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AAF" w:rsidRPr="009A0FB0" w:rsidRDefault="00C95AAF" w:rsidP="00CF362A">
      <w:pPr>
        <w:pStyle w:val="10"/>
        <w:spacing w:line="240" w:lineRule="auto"/>
        <w:jc w:val="center"/>
        <w:rPr>
          <w:rFonts w:ascii="Times New Roman" w:hAnsi="Times New Roman"/>
          <w:i/>
          <w:sz w:val="24"/>
          <w:szCs w:val="24"/>
        </w:rPr>
      </w:pPr>
    </w:p>
    <w:p w:rsidR="00C65EE3" w:rsidRPr="009A0FB0" w:rsidRDefault="00C65EE3" w:rsidP="00CF362A">
      <w:pPr>
        <w:pStyle w:val="10"/>
        <w:spacing w:line="240" w:lineRule="auto"/>
        <w:jc w:val="center"/>
        <w:rPr>
          <w:rFonts w:ascii="Times New Roman" w:hAnsi="Times New Roman"/>
          <w:i/>
          <w:sz w:val="24"/>
          <w:szCs w:val="24"/>
        </w:rPr>
      </w:pPr>
      <w:r w:rsidRPr="009A0FB0">
        <w:rPr>
          <w:rFonts w:ascii="Times New Roman" w:hAnsi="Times New Roman"/>
          <w:i/>
          <w:sz w:val="24"/>
          <w:szCs w:val="24"/>
        </w:rPr>
        <w:t>ПОЯСНИТЕЛЬНАЯ  ИНФОРМАЦИЯ</w:t>
      </w:r>
    </w:p>
    <w:p w:rsidR="00C65EE3" w:rsidRPr="009A0FB0" w:rsidRDefault="00C65EE3" w:rsidP="00CF362A">
      <w:pPr>
        <w:pStyle w:val="10"/>
        <w:spacing w:line="240" w:lineRule="auto"/>
        <w:jc w:val="center"/>
        <w:rPr>
          <w:rFonts w:ascii="Times New Roman" w:hAnsi="Times New Roman"/>
          <w:i/>
          <w:sz w:val="24"/>
          <w:szCs w:val="24"/>
        </w:rPr>
      </w:pPr>
      <w:r w:rsidRPr="009A0FB0">
        <w:rPr>
          <w:rFonts w:ascii="Times New Roman" w:hAnsi="Times New Roman"/>
          <w:i/>
          <w:sz w:val="24"/>
          <w:szCs w:val="24"/>
        </w:rPr>
        <w:t xml:space="preserve"> к </w:t>
      </w:r>
      <w:r w:rsidR="000C21DF" w:rsidRPr="009A0FB0">
        <w:rPr>
          <w:rFonts w:ascii="Times New Roman" w:hAnsi="Times New Roman"/>
          <w:i/>
          <w:sz w:val="24"/>
          <w:szCs w:val="24"/>
        </w:rPr>
        <w:t>промежуточной</w:t>
      </w:r>
      <w:r w:rsidRPr="009A0FB0">
        <w:rPr>
          <w:rFonts w:ascii="Times New Roman" w:hAnsi="Times New Roman"/>
          <w:i/>
          <w:sz w:val="24"/>
          <w:szCs w:val="24"/>
        </w:rPr>
        <w:t xml:space="preserve"> бухгалтерской (финансовой) отчетности</w:t>
      </w:r>
    </w:p>
    <w:p w:rsidR="00C65EE3" w:rsidRPr="009A0FB0" w:rsidRDefault="0023317A" w:rsidP="00CF362A">
      <w:pPr>
        <w:pStyle w:val="Standard"/>
        <w:ind w:firstLine="851"/>
        <w:jc w:val="center"/>
        <w:rPr>
          <w:b/>
          <w:i/>
        </w:rPr>
      </w:pPr>
      <w:r w:rsidRPr="009A0FB0">
        <w:rPr>
          <w:b/>
          <w:i/>
          <w:lang w:val="ru-RU"/>
        </w:rPr>
        <w:t>А</w:t>
      </w:r>
      <w:proofErr w:type="spellStart"/>
      <w:r w:rsidR="00C65EE3" w:rsidRPr="009A0FB0">
        <w:rPr>
          <w:b/>
          <w:i/>
        </w:rPr>
        <w:t>кционерного</w:t>
      </w:r>
      <w:proofErr w:type="spellEnd"/>
      <w:r w:rsidRPr="009A0FB0">
        <w:rPr>
          <w:b/>
          <w:i/>
          <w:lang w:val="ru-RU"/>
        </w:rPr>
        <w:t xml:space="preserve"> </w:t>
      </w:r>
      <w:r w:rsidR="00104ABA" w:rsidRPr="009A0FB0">
        <w:rPr>
          <w:b/>
          <w:i/>
          <w:lang w:val="ru-RU"/>
        </w:rPr>
        <w:t>о</w:t>
      </w:r>
      <w:r w:rsidRPr="009A0FB0">
        <w:rPr>
          <w:b/>
          <w:i/>
          <w:lang w:val="ru-RU"/>
        </w:rPr>
        <w:t>бщества Банка</w:t>
      </w:r>
      <w:r w:rsidR="00C65EE3" w:rsidRPr="009A0FB0">
        <w:rPr>
          <w:b/>
          <w:i/>
        </w:rPr>
        <w:t xml:space="preserve"> «</w:t>
      </w:r>
      <w:proofErr w:type="spellStart"/>
      <w:r w:rsidR="00C65EE3" w:rsidRPr="009A0FB0">
        <w:rPr>
          <w:b/>
          <w:i/>
        </w:rPr>
        <w:t>Тамбовкредитпромбанк</w:t>
      </w:r>
      <w:proofErr w:type="spellEnd"/>
      <w:r w:rsidR="00C65EE3" w:rsidRPr="009A0FB0">
        <w:rPr>
          <w:b/>
          <w:i/>
        </w:rPr>
        <w:t>»</w:t>
      </w:r>
    </w:p>
    <w:p w:rsidR="00C65EE3" w:rsidRPr="009A0FB0" w:rsidRDefault="00116293" w:rsidP="00CF362A">
      <w:pPr>
        <w:pStyle w:val="Standard"/>
        <w:jc w:val="center"/>
        <w:rPr>
          <w:b/>
          <w:i/>
          <w:lang w:val="ru-RU"/>
        </w:rPr>
      </w:pPr>
      <w:r w:rsidRPr="009A0FB0">
        <w:rPr>
          <w:b/>
          <w:i/>
          <w:lang w:val="ru-RU"/>
        </w:rPr>
        <w:t>н</w:t>
      </w:r>
      <w:r w:rsidR="00C65EE3" w:rsidRPr="009A0FB0">
        <w:rPr>
          <w:b/>
          <w:i/>
        </w:rPr>
        <w:t>а</w:t>
      </w:r>
      <w:r w:rsidR="0083642A" w:rsidRPr="009A0FB0">
        <w:rPr>
          <w:b/>
          <w:i/>
        </w:rPr>
        <w:t xml:space="preserve"> </w:t>
      </w:r>
      <w:r w:rsidRPr="009A0FB0">
        <w:rPr>
          <w:b/>
          <w:i/>
          <w:lang w:val="ru-RU"/>
        </w:rPr>
        <w:t>1</w:t>
      </w:r>
      <w:r w:rsidR="00C65EE3" w:rsidRPr="009A0FB0">
        <w:rPr>
          <w:b/>
          <w:i/>
          <w:lang w:val="ru-RU"/>
        </w:rPr>
        <w:t xml:space="preserve"> </w:t>
      </w:r>
      <w:r w:rsidR="009A0FB0" w:rsidRPr="009A0FB0">
        <w:rPr>
          <w:b/>
          <w:i/>
          <w:lang w:val="ru-RU"/>
        </w:rPr>
        <w:t>ию</w:t>
      </w:r>
      <w:r w:rsidR="00006954" w:rsidRPr="009A0FB0">
        <w:rPr>
          <w:b/>
          <w:i/>
          <w:lang w:val="ru-RU"/>
        </w:rPr>
        <w:t>ля</w:t>
      </w:r>
      <w:r w:rsidR="00C65EE3" w:rsidRPr="009A0FB0">
        <w:rPr>
          <w:b/>
          <w:i/>
          <w:lang w:val="ru-RU"/>
        </w:rPr>
        <w:t xml:space="preserve"> </w:t>
      </w:r>
      <w:r w:rsidR="00C65EE3" w:rsidRPr="009A0FB0">
        <w:rPr>
          <w:b/>
          <w:i/>
        </w:rPr>
        <w:t>20</w:t>
      </w:r>
      <w:r w:rsidR="00C65EE3" w:rsidRPr="009A0FB0">
        <w:rPr>
          <w:b/>
          <w:i/>
          <w:lang w:val="ru-RU"/>
        </w:rPr>
        <w:t>1</w:t>
      </w:r>
      <w:r w:rsidR="00006954" w:rsidRPr="009A0FB0">
        <w:rPr>
          <w:b/>
          <w:i/>
          <w:lang w:val="ru-RU"/>
        </w:rPr>
        <w:t>9</w:t>
      </w:r>
      <w:r w:rsidR="00C65EE3" w:rsidRPr="009A0FB0">
        <w:rPr>
          <w:b/>
          <w:i/>
          <w:lang w:val="ru-RU"/>
        </w:rPr>
        <w:t xml:space="preserve"> </w:t>
      </w:r>
      <w:proofErr w:type="spellStart"/>
      <w:r w:rsidR="00C65EE3" w:rsidRPr="009A0FB0">
        <w:rPr>
          <w:b/>
          <w:i/>
        </w:rPr>
        <w:t>год</w:t>
      </w:r>
      <w:proofErr w:type="spellEnd"/>
      <w:r w:rsidR="00C65EE3" w:rsidRPr="009A0FB0">
        <w:rPr>
          <w:b/>
          <w:i/>
          <w:lang w:val="ru-RU"/>
        </w:rPr>
        <w:t>а</w:t>
      </w:r>
    </w:p>
    <w:p w:rsidR="00C95AAF" w:rsidRPr="009A0FB0" w:rsidRDefault="00C95AAF" w:rsidP="00CF362A">
      <w:pPr>
        <w:pStyle w:val="Standard"/>
        <w:ind w:right="-7" w:firstLine="440"/>
        <w:jc w:val="center"/>
        <w:rPr>
          <w:b/>
          <w:i/>
          <w:lang w:val="ru-RU"/>
        </w:rPr>
      </w:pPr>
    </w:p>
    <w:p w:rsidR="00C65EE3" w:rsidRPr="009A0FB0" w:rsidRDefault="00C65EE3" w:rsidP="00CF362A">
      <w:pPr>
        <w:pStyle w:val="Standard"/>
        <w:ind w:right="-7" w:firstLine="440"/>
        <w:jc w:val="center"/>
        <w:rPr>
          <w:b/>
          <w:i/>
        </w:rPr>
      </w:pPr>
      <w:r w:rsidRPr="009A0FB0">
        <w:rPr>
          <w:b/>
          <w:i/>
        </w:rPr>
        <w:t xml:space="preserve">                         </w:t>
      </w:r>
    </w:p>
    <w:p w:rsidR="00C65EE3" w:rsidRPr="009A0FB0" w:rsidRDefault="00C65EE3" w:rsidP="00CF362A">
      <w:pPr>
        <w:pStyle w:val="a8"/>
        <w:spacing w:line="240" w:lineRule="auto"/>
        <w:ind w:left="0" w:right="-7" w:firstLine="440"/>
        <w:jc w:val="both"/>
        <w:rPr>
          <w:rFonts w:ascii="Times New Roman" w:hAnsi="Times New Roman"/>
          <w:sz w:val="24"/>
          <w:szCs w:val="24"/>
        </w:rPr>
      </w:pPr>
      <w:r w:rsidRPr="009A0FB0">
        <w:rPr>
          <w:rFonts w:ascii="Times New Roman" w:hAnsi="Times New Roman"/>
          <w:sz w:val="24"/>
          <w:szCs w:val="24"/>
        </w:rPr>
        <w:t xml:space="preserve">Полное фирменное наименование: </w:t>
      </w:r>
      <w:r w:rsidR="00104ABA" w:rsidRPr="009A0FB0">
        <w:rPr>
          <w:rFonts w:ascii="Times New Roman" w:hAnsi="Times New Roman"/>
          <w:sz w:val="24"/>
          <w:szCs w:val="24"/>
        </w:rPr>
        <w:t>А</w:t>
      </w:r>
      <w:r w:rsidRPr="009A0FB0">
        <w:rPr>
          <w:rFonts w:ascii="Times New Roman" w:hAnsi="Times New Roman"/>
          <w:sz w:val="24"/>
          <w:szCs w:val="24"/>
        </w:rPr>
        <w:t>кционерн</w:t>
      </w:r>
      <w:r w:rsidR="00104ABA" w:rsidRPr="009A0FB0">
        <w:rPr>
          <w:rFonts w:ascii="Times New Roman" w:hAnsi="Times New Roman"/>
          <w:sz w:val="24"/>
          <w:szCs w:val="24"/>
        </w:rPr>
        <w:t>ое</w:t>
      </w:r>
      <w:r w:rsidRPr="009A0FB0">
        <w:rPr>
          <w:rFonts w:ascii="Times New Roman" w:hAnsi="Times New Roman"/>
          <w:sz w:val="24"/>
          <w:szCs w:val="24"/>
        </w:rPr>
        <w:t xml:space="preserve"> </w:t>
      </w:r>
      <w:r w:rsidR="00104ABA" w:rsidRPr="009A0FB0">
        <w:rPr>
          <w:rFonts w:ascii="Times New Roman" w:hAnsi="Times New Roman"/>
          <w:sz w:val="24"/>
          <w:szCs w:val="24"/>
        </w:rPr>
        <w:t>общество</w:t>
      </w:r>
      <w:r w:rsidRPr="009A0FB0">
        <w:rPr>
          <w:rFonts w:ascii="Times New Roman" w:hAnsi="Times New Roman"/>
          <w:sz w:val="24"/>
          <w:szCs w:val="24"/>
        </w:rPr>
        <w:t xml:space="preserve"> </w:t>
      </w:r>
      <w:r w:rsidR="00104ABA" w:rsidRPr="009A0FB0">
        <w:rPr>
          <w:rFonts w:ascii="Times New Roman" w:hAnsi="Times New Roman"/>
          <w:sz w:val="24"/>
          <w:szCs w:val="24"/>
        </w:rPr>
        <w:t>Банк «</w:t>
      </w:r>
      <w:proofErr w:type="spellStart"/>
      <w:r w:rsidR="00104ABA" w:rsidRPr="009A0FB0">
        <w:rPr>
          <w:rFonts w:ascii="Times New Roman" w:hAnsi="Times New Roman"/>
          <w:sz w:val="24"/>
          <w:szCs w:val="24"/>
        </w:rPr>
        <w:t>Тамбовкредитпромбанк</w:t>
      </w:r>
      <w:proofErr w:type="spellEnd"/>
      <w:r w:rsidR="00104ABA" w:rsidRPr="009A0FB0">
        <w:rPr>
          <w:rFonts w:ascii="Times New Roman" w:hAnsi="Times New Roman"/>
          <w:sz w:val="24"/>
          <w:szCs w:val="24"/>
        </w:rPr>
        <w:t xml:space="preserve">» </w:t>
      </w:r>
    </w:p>
    <w:p w:rsidR="00C65EE3" w:rsidRPr="009A0FB0" w:rsidRDefault="00C65EE3" w:rsidP="00CF362A">
      <w:pPr>
        <w:pStyle w:val="a8"/>
        <w:spacing w:line="240" w:lineRule="auto"/>
        <w:ind w:left="0" w:right="-7" w:firstLine="440"/>
        <w:jc w:val="both"/>
        <w:rPr>
          <w:rFonts w:ascii="Times New Roman" w:hAnsi="Times New Roman"/>
          <w:sz w:val="24"/>
          <w:szCs w:val="24"/>
        </w:rPr>
      </w:pPr>
    </w:p>
    <w:p w:rsidR="00C65EE3" w:rsidRPr="009A0FB0" w:rsidRDefault="00C65EE3" w:rsidP="00CF362A">
      <w:pPr>
        <w:pStyle w:val="a8"/>
        <w:spacing w:line="240" w:lineRule="auto"/>
        <w:ind w:left="0" w:right="-7" w:firstLine="440"/>
        <w:jc w:val="both"/>
        <w:rPr>
          <w:rFonts w:ascii="Times New Roman" w:hAnsi="Times New Roman"/>
          <w:sz w:val="24"/>
          <w:szCs w:val="24"/>
        </w:rPr>
      </w:pPr>
      <w:r w:rsidRPr="009A0FB0">
        <w:rPr>
          <w:rFonts w:ascii="Times New Roman" w:hAnsi="Times New Roman"/>
          <w:sz w:val="24"/>
          <w:szCs w:val="24"/>
        </w:rPr>
        <w:t>Сокращенное наименование: А</w:t>
      </w:r>
      <w:r w:rsidR="00104ABA" w:rsidRPr="009A0FB0">
        <w:rPr>
          <w:rFonts w:ascii="Times New Roman" w:hAnsi="Times New Roman"/>
          <w:sz w:val="24"/>
          <w:szCs w:val="24"/>
        </w:rPr>
        <w:t xml:space="preserve">О </w:t>
      </w:r>
      <w:r w:rsidRPr="009A0FB0">
        <w:rPr>
          <w:rFonts w:ascii="Times New Roman" w:hAnsi="Times New Roman"/>
          <w:sz w:val="24"/>
          <w:szCs w:val="24"/>
        </w:rPr>
        <w:t>Б</w:t>
      </w:r>
      <w:r w:rsidR="00104ABA" w:rsidRPr="009A0FB0">
        <w:rPr>
          <w:rFonts w:ascii="Times New Roman" w:hAnsi="Times New Roman"/>
          <w:sz w:val="24"/>
          <w:szCs w:val="24"/>
        </w:rPr>
        <w:t>анк</w:t>
      </w:r>
      <w:r w:rsidRPr="009A0FB0">
        <w:rPr>
          <w:rFonts w:ascii="Times New Roman" w:hAnsi="Times New Roman"/>
          <w:sz w:val="24"/>
          <w:szCs w:val="24"/>
        </w:rPr>
        <w:t xml:space="preserve"> «ТКПБ» </w:t>
      </w:r>
    </w:p>
    <w:p w:rsidR="00C65EE3" w:rsidRPr="009A0FB0" w:rsidRDefault="00C65EE3" w:rsidP="00CF362A">
      <w:pPr>
        <w:pStyle w:val="a8"/>
        <w:spacing w:line="240" w:lineRule="auto"/>
        <w:ind w:left="0" w:right="-7" w:firstLine="440"/>
        <w:jc w:val="both"/>
        <w:rPr>
          <w:rFonts w:ascii="Times New Roman" w:hAnsi="Times New Roman"/>
          <w:sz w:val="24"/>
          <w:szCs w:val="24"/>
        </w:rPr>
      </w:pPr>
    </w:p>
    <w:p w:rsidR="00C65EE3" w:rsidRPr="009A0FB0" w:rsidRDefault="00C65EE3" w:rsidP="00CF362A">
      <w:pPr>
        <w:pStyle w:val="a8"/>
        <w:spacing w:line="240" w:lineRule="auto"/>
        <w:ind w:left="0" w:right="-7" w:firstLine="440"/>
        <w:jc w:val="both"/>
        <w:rPr>
          <w:rFonts w:ascii="Times New Roman" w:hAnsi="Times New Roman"/>
          <w:sz w:val="24"/>
          <w:szCs w:val="24"/>
        </w:rPr>
      </w:pPr>
      <w:r w:rsidRPr="009A0FB0">
        <w:rPr>
          <w:rFonts w:ascii="Times New Roman" w:hAnsi="Times New Roman"/>
          <w:sz w:val="24"/>
          <w:szCs w:val="24"/>
        </w:rPr>
        <w:t xml:space="preserve">Юридический адрес: 392000, г. Тамбов, ул. </w:t>
      </w:r>
      <w:proofErr w:type="gramStart"/>
      <w:r w:rsidRPr="009A0FB0">
        <w:rPr>
          <w:rFonts w:ascii="Times New Roman" w:hAnsi="Times New Roman"/>
          <w:sz w:val="24"/>
          <w:szCs w:val="24"/>
        </w:rPr>
        <w:t>Советская</w:t>
      </w:r>
      <w:proofErr w:type="gramEnd"/>
      <w:r w:rsidRPr="009A0FB0">
        <w:rPr>
          <w:rFonts w:ascii="Times New Roman" w:hAnsi="Times New Roman"/>
          <w:sz w:val="24"/>
          <w:szCs w:val="24"/>
        </w:rPr>
        <w:t>, 118</w:t>
      </w:r>
    </w:p>
    <w:p w:rsidR="004B3C78" w:rsidRPr="009A0FB0" w:rsidRDefault="004B3C78" w:rsidP="00CF362A">
      <w:pPr>
        <w:pStyle w:val="a8"/>
        <w:spacing w:line="240" w:lineRule="auto"/>
        <w:ind w:left="0" w:right="-7" w:firstLine="440"/>
        <w:jc w:val="both"/>
        <w:rPr>
          <w:rFonts w:ascii="Times New Roman" w:hAnsi="Times New Roman"/>
          <w:sz w:val="24"/>
          <w:szCs w:val="24"/>
        </w:rPr>
      </w:pPr>
    </w:p>
    <w:p w:rsidR="004B3C78" w:rsidRPr="009A0FB0" w:rsidRDefault="004B3C78" w:rsidP="00CF362A">
      <w:pPr>
        <w:pStyle w:val="a8"/>
        <w:spacing w:line="240" w:lineRule="auto"/>
        <w:ind w:left="0" w:right="-7" w:firstLine="440"/>
        <w:jc w:val="both"/>
        <w:rPr>
          <w:rFonts w:ascii="Times New Roman" w:hAnsi="Times New Roman"/>
          <w:sz w:val="24"/>
          <w:szCs w:val="24"/>
        </w:rPr>
      </w:pPr>
      <w:r w:rsidRPr="009A0FB0">
        <w:rPr>
          <w:rFonts w:ascii="Times New Roman" w:hAnsi="Times New Roman"/>
          <w:sz w:val="24"/>
          <w:szCs w:val="24"/>
        </w:rPr>
        <w:t xml:space="preserve">Адрес фактического местонахождения: </w:t>
      </w:r>
      <w:r w:rsidR="000870B2" w:rsidRPr="009A0FB0">
        <w:rPr>
          <w:rFonts w:ascii="Times New Roman" w:hAnsi="Times New Roman"/>
          <w:sz w:val="24"/>
          <w:szCs w:val="24"/>
        </w:rPr>
        <w:t xml:space="preserve">392000, </w:t>
      </w:r>
      <w:r w:rsidRPr="009A0FB0">
        <w:rPr>
          <w:rFonts w:ascii="Times New Roman" w:hAnsi="Times New Roman"/>
          <w:sz w:val="24"/>
          <w:szCs w:val="24"/>
        </w:rPr>
        <w:t xml:space="preserve">г. Тамбов, ул. </w:t>
      </w:r>
      <w:proofErr w:type="gramStart"/>
      <w:r w:rsidRPr="009A0FB0">
        <w:rPr>
          <w:rFonts w:ascii="Times New Roman" w:hAnsi="Times New Roman"/>
          <w:sz w:val="24"/>
          <w:szCs w:val="24"/>
        </w:rPr>
        <w:t>Советская</w:t>
      </w:r>
      <w:proofErr w:type="gramEnd"/>
      <w:r w:rsidRPr="009A0FB0">
        <w:rPr>
          <w:rFonts w:ascii="Times New Roman" w:hAnsi="Times New Roman"/>
          <w:sz w:val="24"/>
          <w:szCs w:val="24"/>
        </w:rPr>
        <w:t>, 118</w:t>
      </w:r>
    </w:p>
    <w:p w:rsidR="00C65EE3" w:rsidRPr="009A0FB0" w:rsidRDefault="00C65EE3" w:rsidP="00CF362A">
      <w:pPr>
        <w:pStyle w:val="a8"/>
        <w:spacing w:line="240" w:lineRule="auto"/>
        <w:ind w:left="0" w:right="-7" w:firstLine="440"/>
        <w:jc w:val="both"/>
        <w:rPr>
          <w:rFonts w:ascii="Times New Roman" w:hAnsi="Times New Roman"/>
          <w:sz w:val="24"/>
          <w:szCs w:val="24"/>
        </w:rPr>
      </w:pPr>
    </w:p>
    <w:p w:rsidR="00C65EE3" w:rsidRPr="009A0FB0" w:rsidRDefault="001202C6" w:rsidP="00CF362A">
      <w:pPr>
        <w:pStyle w:val="a8"/>
        <w:spacing w:line="240" w:lineRule="auto"/>
        <w:ind w:left="0" w:right="-7" w:firstLine="440"/>
        <w:jc w:val="both"/>
        <w:rPr>
          <w:rFonts w:ascii="Times New Roman" w:hAnsi="Times New Roman"/>
          <w:sz w:val="24"/>
          <w:szCs w:val="24"/>
        </w:rPr>
      </w:pPr>
      <w:r w:rsidRPr="009A0FB0">
        <w:rPr>
          <w:rFonts w:ascii="Times New Roman" w:hAnsi="Times New Roman"/>
          <w:sz w:val="24"/>
          <w:szCs w:val="24"/>
        </w:rPr>
        <w:t>Промежуточная</w:t>
      </w:r>
      <w:r w:rsidR="00C65EE3" w:rsidRPr="009A0FB0">
        <w:rPr>
          <w:rFonts w:ascii="Times New Roman" w:hAnsi="Times New Roman"/>
          <w:sz w:val="24"/>
          <w:szCs w:val="24"/>
        </w:rPr>
        <w:t xml:space="preserve"> бухгалтерская (финансовая) отчетность составлена в тысячах рубл</w:t>
      </w:r>
      <w:r w:rsidR="00EE1483" w:rsidRPr="009A0FB0">
        <w:rPr>
          <w:rFonts w:ascii="Times New Roman" w:hAnsi="Times New Roman"/>
          <w:sz w:val="24"/>
          <w:szCs w:val="24"/>
        </w:rPr>
        <w:t>ях</w:t>
      </w:r>
      <w:r w:rsidR="006E6279" w:rsidRPr="009A0FB0">
        <w:rPr>
          <w:rFonts w:ascii="Times New Roman" w:hAnsi="Times New Roman"/>
          <w:sz w:val="24"/>
          <w:szCs w:val="24"/>
        </w:rPr>
        <w:t xml:space="preserve"> и включает в себя </w:t>
      </w:r>
      <w:r w:rsidR="00A30A81" w:rsidRPr="009A0FB0">
        <w:rPr>
          <w:rFonts w:ascii="Times New Roman" w:hAnsi="Times New Roman"/>
          <w:sz w:val="24"/>
          <w:szCs w:val="24"/>
        </w:rPr>
        <w:t>шесть</w:t>
      </w:r>
      <w:r w:rsidR="006E6279" w:rsidRPr="009A0FB0">
        <w:rPr>
          <w:rFonts w:ascii="Times New Roman" w:hAnsi="Times New Roman"/>
          <w:sz w:val="24"/>
          <w:szCs w:val="24"/>
        </w:rPr>
        <w:t xml:space="preserve"> публикуемых форм отчетности и пояснительную информацию (далее по тексту – промежуточная отчетность)</w:t>
      </w:r>
      <w:r w:rsidR="00C65EE3" w:rsidRPr="009A0FB0">
        <w:rPr>
          <w:rFonts w:ascii="Times New Roman" w:hAnsi="Times New Roman"/>
          <w:sz w:val="24"/>
          <w:szCs w:val="24"/>
        </w:rPr>
        <w:t>.</w:t>
      </w:r>
    </w:p>
    <w:p w:rsidR="00C65EE3" w:rsidRPr="009A0FB0" w:rsidRDefault="00C65EE3" w:rsidP="00CF362A">
      <w:pPr>
        <w:pStyle w:val="a8"/>
        <w:spacing w:line="240" w:lineRule="auto"/>
        <w:ind w:left="0" w:right="-7" w:firstLine="440"/>
        <w:jc w:val="both"/>
        <w:rPr>
          <w:rFonts w:ascii="Times New Roman" w:hAnsi="Times New Roman"/>
          <w:sz w:val="24"/>
          <w:szCs w:val="24"/>
        </w:rPr>
      </w:pPr>
    </w:p>
    <w:p w:rsidR="00C65EE3" w:rsidRPr="009A0FB0" w:rsidRDefault="00C65EE3" w:rsidP="00CF362A">
      <w:pPr>
        <w:pStyle w:val="a8"/>
        <w:spacing w:line="240" w:lineRule="auto"/>
        <w:ind w:left="0" w:right="-7" w:firstLine="440"/>
        <w:jc w:val="both"/>
        <w:rPr>
          <w:rFonts w:ascii="Times New Roman" w:hAnsi="Times New Roman"/>
          <w:sz w:val="24"/>
          <w:szCs w:val="24"/>
        </w:rPr>
      </w:pPr>
      <w:r w:rsidRPr="009A0FB0">
        <w:rPr>
          <w:rFonts w:ascii="Times New Roman" w:hAnsi="Times New Roman"/>
          <w:sz w:val="24"/>
          <w:szCs w:val="24"/>
        </w:rPr>
        <w:t>А</w:t>
      </w:r>
      <w:r w:rsidR="00104ABA" w:rsidRPr="009A0FB0">
        <w:rPr>
          <w:rFonts w:ascii="Times New Roman" w:hAnsi="Times New Roman"/>
          <w:sz w:val="24"/>
          <w:szCs w:val="24"/>
        </w:rPr>
        <w:t xml:space="preserve">О </w:t>
      </w:r>
      <w:r w:rsidRPr="009A0FB0">
        <w:rPr>
          <w:rFonts w:ascii="Times New Roman" w:hAnsi="Times New Roman"/>
          <w:sz w:val="24"/>
          <w:szCs w:val="24"/>
        </w:rPr>
        <w:t>Б</w:t>
      </w:r>
      <w:r w:rsidR="00104ABA" w:rsidRPr="009A0FB0">
        <w:rPr>
          <w:rFonts w:ascii="Times New Roman" w:hAnsi="Times New Roman"/>
          <w:sz w:val="24"/>
          <w:szCs w:val="24"/>
        </w:rPr>
        <w:t>анк</w:t>
      </w:r>
      <w:r w:rsidRPr="009A0FB0">
        <w:rPr>
          <w:rFonts w:ascii="Times New Roman" w:hAnsi="Times New Roman"/>
          <w:sz w:val="24"/>
          <w:szCs w:val="24"/>
        </w:rPr>
        <w:t xml:space="preserve"> «ТКПБ» (далее Банк) не является участником банковской (консолидированной) группы.</w:t>
      </w:r>
    </w:p>
    <w:p w:rsidR="00C65EE3" w:rsidRPr="009A0FB0" w:rsidRDefault="00C65EE3" w:rsidP="00CF362A">
      <w:pPr>
        <w:pStyle w:val="a8"/>
        <w:spacing w:after="0" w:line="240" w:lineRule="auto"/>
        <w:ind w:left="0" w:right="-7" w:firstLine="440"/>
        <w:jc w:val="both"/>
        <w:rPr>
          <w:rFonts w:ascii="Times New Roman" w:hAnsi="Times New Roman"/>
          <w:sz w:val="24"/>
          <w:szCs w:val="24"/>
        </w:rPr>
      </w:pPr>
    </w:p>
    <w:p w:rsidR="00C65EE3" w:rsidRPr="009A0FB0" w:rsidRDefault="00C65EE3" w:rsidP="00CF362A">
      <w:pPr>
        <w:pStyle w:val="a8"/>
        <w:spacing w:after="0" w:line="240" w:lineRule="auto"/>
        <w:ind w:left="0" w:right="-7" w:firstLine="440"/>
        <w:jc w:val="both"/>
        <w:rPr>
          <w:rFonts w:ascii="Times New Roman" w:hAnsi="Times New Roman"/>
          <w:sz w:val="24"/>
          <w:szCs w:val="24"/>
        </w:rPr>
      </w:pPr>
      <w:r w:rsidRPr="009A0FB0">
        <w:rPr>
          <w:rFonts w:ascii="Times New Roman" w:hAnsi="Times New Roman"/>
          <w:sz w:val="24"/>
          <w:szCs w:val="24"/>
        </w:rPr>
        <w:t xml:space="preserve">Банк раскрывает в пояснительной информации к </w:t>
      </w:r>
      <w:r w:rsidR="000C21DF" w:rsidRPr="009A0FB0">
        <w:rPr>
          <w:rFonts w:ascii="Times New Roman" w:hAnsi="Times New Roman"/>
          <w:sz w:val="24"/>
          <w:szCs w:val="24"/>
        </w:rPr>
        <w:t>промежуточной</w:t>
      </w:r>
      <w:r w:rsidRPr="009A0FB0">
        <w:rPr>
          <w:rFonts w:ascii="Times New Roman" w:hAnsi="Times New Roman"/>
          <w:sz w:val="24"/>
          <w:szCs w:val="24"/>
        </w:rPr>
        <w:t xml:space="preserve"> отчетности информацию, являющуюся существенной. Раскрытие информации осуществляется в рамках тех событий, операций и финансовых вложений, которые проводились Банком в отчетном периоде.</w:t>
      </w:r>
    </w:p>
    <w:p w:rsidR="00CC0D51" w:rsidRPr="009A0FB0" w:rsidRDefault="00CC0D51" w:rsidP="00CF362A">
      <w:pPr>
        <w:pStyle w:val="a8"/>
        <w:spacing w:after="0" w:line="240" w:lineRule="auto"/>
        <w:ind w:left="0" w:right="-7" w:firstLine="440"/>
        <w:jc w:val="both"/>
        <w:rPr>
          <w:rFonts w:ascii="Times New Roman" w:hAnsi="Times New Roman"/>
          <w:sz w:val="24"/>
          <w:szCs w:val="24"/>
        </w:rPr>
      </w:pPr>
      <w:r w:rsidRPr="009A0FB0">
        <w:rPr>
          <w:rFonts w:ascii="Times New Roman" w:hAnsi="Times New Roman"/>
          <w:sz w:val="24"/>
          <w:szCs w:val="24"/>
        </w:rPr>
        <w:t xml:space="preserve">В целях обеспечения сопоставимости данных, отчетность за </w:t>
      </w:r>
      <w:r w:rsidR="009A0FB0" w:rsidRPr="009A0FB0">
        <w:rPr>
          <w:rFonts w:ascii="Times New Roman" w:hAnsi="Times New Roman"/>
          <w:sz w:val="24"/>
          <w:szCs w:val="24"/>
        </w:rPr>
        <w:t>2</w:t>
      </w:r>
      <w:r w:rsidRPr="009A0FB0">
        <w:rPr>
          <w:rFonts w:ascii="Times New Roman" w:hAnsi="Times New Roman"/>
          <w:sz w:val="24"/>
          <w:szCs w:val="24"/>
        </w:rPr>
        <w:t xml:space="preserve"> квартал 201</w:t>
      </w:r>
      <w:r w:rsidR="00006954" w:rsidRPr="009A0FB0">
        <w:rPr>
          <w:rFonts w:ascii="Times New Roman" w:hAnsi="Times New Roman"/>
          <w:sz w:val="24"/>
          <w:szCs w:val="24"/>
        </w:rPr>
        <w:t>9</w:t>
      </w:r>
      <w:r w:rsidRPr="009A0FB0">
        <w:rPr>
          <w:rFonts w:ascii="Times New Roman" w:hAnsi="Times New Roman"/>
          <w:sz w:val="24"/>
          <w:szCs w:val="24"/>
        </w:rPr>
        <w:t xml:space="preserve"> года сформирована по алгоритму формирования статей публикуемой отчетности, предложенному Указанием Банка России от </w:t>
      </w:r>
      <w:r w:rsidR="0083706B" w:rsidRPr="009A0FB0">
        <w:rPr>
          <w:rFonts w:ascii="Times New Roman" w:hAnsi="Times New Roman"/>
          <w:sz w:val="24"/>
          <w:szCs w:val="24"/>
        </w:rPr>
        <w:t>08</w:t>
      </w:r>
      <w:r w:rsidRPr="009A0FB0">
        <w:rPr>
          <w:rFonts w:ascii="Times New Roman" w:hAnsi="Times New Roman"/>
          <w:sz w:val="24"/>
          <w:szCs w:val="24"/>
        </w:rPr>
        <w:t>.1</w:t>
      </w:r>
      <w:r w:rsidR="0083706B" w:rsidRPr="009A0FB0">
        <w:rPr>
          <w:rFonts w:ascii="Times New Roman" w:hAnsi="Times New Roman"/>
          <w:sz w:val="24"/>
          <w:szCs w:val="24"/>
        </w:rPr>
        <w:t>0</w:t>
      </w:r>
      <w:r w:rsidRPr="009A0FB0">
        <w:rPr>
          <w:rFonts w:ascii="Times New Roman" w:hAnsi="Times New Roman"/>
          <w:sz w:val="24"/>
          <w:szCs w:val="24"/>
        </w:rPr>
        <w:t>.201</w:t>
      </w:r>
      <w:r w:rsidR="0083706B" w:rsidRPr="009A0FB0">
        <w:rPr>
          <w:rFonts w:ascii="Times New Roman" w:hAnsi="Times New Roman"/>
          <w:sz w:val="24"/>
          <w:szCs w:val="24"/>
        </w:rPr>
        <w:t>8</w:t>
      </w:r>
      <w:r w:rsidRPr="009A0FB0">
        <w:rPr>
          <w:rFonts w:ascii="Times New Roman" w:hAnsi="Times New Roman"/>
          <w:sz w:val="24"/>
          <w:szCs w:val="24"/>
        </w:rPr>
        <w:t xml:space="preserve"> г. № 4</w:t>
      </w:r>
      <w:r w:rsidR="0083706B" w:rsidRPr="009A0FB0">
        <w:rPr>
          <w:rFonts w:ascii="Times New Roman" w:hAnsi="Times New Roman"/>
          <w:sz w:val="24"/>
          <w:szCs w:val="24"/>
        </w:rPr>
        <w:t>927</w:t>
      </w:r>
      <w:r w:rsidRPr="009A0FB0">
        <w:rPr>
          <w:rFonts w:ascii="Times New Roman" w:hAnsi="Times New Roman"/>
          <w:sz w:val="24"/>
          <w:szCs w:val="24"/>
        </w:rPr>
        <w:t>-</w:t>
      </w:r>
      <w:r w:rsidR="0083706B" w:rsidRPr="009A0FB0">
        <w:rPr>
          <w:rFonts w:ascii="Times New Roman" w:hAnsi="Times New Roman"/>
          <w:sz w:val="24"/>
          <w:szCs w:val="24"/>
        </w:rPr>
        <w:t>У</w:t>
      </w:r>
      <w:r w:rsidRPr="009A0FB0">
        <w:rPr>
          <w:rFonts w:ascii="Times New Roman" w:hAnsi="Times New Roman"/>
          <w:sz w:val="24"/>
          <w:szCs w:val="24"/>
        </w:rPr>
        <w:t>.</w:t>
      </w:r>
    </w:p>
    <w:p w:rsidR="00C95AAF" w:rsidRPr="00987541" w:rsidRDefault="00CC0D51" w:rsidP="00CF362A">
      <w:pPr>
        <w:pStyle w:val="a8"/>
        <w:spacing w:after="0" w:line="240" w:lineRule="auto"/>
        <w:ind w:left="0" w:right="-7" w:firstLine="440"/>
        <w:jc w:val="both"/>
        <w:rPr>
          <w:rFonts w:ascii="Times New Roman" w:hAnsi="Times New Roman"/>
          <w:sz w:val="24"/>
          <w:szCs w:val="24"/>
        </w:rPr>
      </w:pPr>
      <w:r w:rsidRPr="009A0FB0">
        <w:rPr>
          <w:rFonts w:ascii="Times New Roman" w:hAnsi="Times New Roman"/>
          <w:sz w:val="24"/>
          <w:szCs w:val="24"/>
        </w:rPr>
        <w:t>Полный состав отчетности Банка</w:t>
      </w:r>
      <w:r w:rsidR="00AF5A20" w:rsidRPr="009A0FB0">
        <w:rPr>
          <w:rFonts w:ascii="Times New Roman" w:hAnsi="Times New Roman"/>
          <w:sz w:val="24"/>
          <w:szCs w:val="24"/>
        </w:rPr>
        <w:t xml:space="preserve"> размещается в сети «Интернет» на сайте Банка </w:t>
      </w:r>
      <w:hyperlink r:id="rId9" w:history="1">
        <w:r w:rsidR="00AF5A20" w:rsidRPr="009A0FB0">
          <w:rPr>
            <w:rStyle w:val="a9"/>
            <w:rFonts w:ascii="Times New Roman" w:hAnsi="Times New Roman"/>
            <w:color w:val="auto"/>
            <w:sz w:val="24"/>
            <w:szCs w:val="24"/>
            <w:lang w:val="en-US"/>
          </w:rPr>
          <w:t>www</w:t>
        </w:r>
        <w:r w:rsidR="00AF5A20" w:rsidRPr="009A0FB0">
          <w:rPr>
            <w:rStyle w:val="a9"/>
            <w:rFonts w:ascii="Times New Roman" w:hAnsi="Times New Roman"/>
            <w:color w:val="auto"/>
            <w:sz w:val="24"/>
            <w:szCs w:val="24"/>
          </w:rPr>
          <w:t>.</w:t>
        </w:r>
        <w:proofErr w:type="spellStart"/>
        <w:r w:rsidR="00AF5A20" w:rsidRPr="009A0FB0">
          <w:rPr>
            <w:rStyle w:val="a9"/>
            <w:rFonts w:ascii="Times New Roman" w:hAnsi="Times New Roman"/>
            <w:color w:val="auto"/>
            <w:sz w:val="24"/>
            <w:szCs w:val="24"/>
            <w:lang w:val="en-US"/>
          </w:rPr>
          <w:t>tkpb</w:t>
        </w:r>
        <w:proofErr w:type="spellEnd"/>
        <w:r w:rsidR="00AF5A20" w:rsidRPr="009A0FB0">
          <w:rPr>
            <w:rStyle w:val="a9"/>
            <w:rFonts w:ascii="Times New Roman" w:hAnsi="Times New Roman"/>
            <w:color w:val="auto"/>
            <w:sz w:val="24"/>
            <w:szCs w:val="24"/>
          </w:rPr>
          <w:t>.</w:t>
        </w:r>
        <w:proofErr w:type="spellStart"/>
        <w:r w:rsidR="00AF5A20" w:rsidRPr="009A0FB0">
          <w:rPr>
            <w:rStyle w:val="a9"/>
            <w:rFonts w:ascii="Times New Roman" w:hAnsi="Times New Roman"/>
            <w:color w:val="auto"/>
            <w:sz w:val="24"/>
            <w:szCs w:val="24"/>
            <w:lang w:val="en-US"/>
          </w:rPr>
          <w:t>ru</w:t>
        </w:r>
        <w:proofErr w:type="spellEnd"/>
      </w:hyperlink>
      <w:r w:rsidR="00AF5A20" w:rsidRPr="009A0FB0">
        <w:rPr>
          <w:rFonts w:ascii="Times New Roman" w:hAnsi="Times New Roman"/>
          <w:sz w:val="24"/>
          <w:szCs w:val="24"/>
        </w:rPr>
        <w:t xml:space="preserve">, а также предоставляется физическим и юридическим лицам в пунктах обслуживания. </w:t>
      </w:r>
    </w:p>
    <w:p w:rsidR="002F0C8C" w:rsidRPr="00987541" w:rsidRDefault="002F0C8C" w:rsidP="00CF362A">
      <w:pPr>
        <w:pStyle w:val="a8"/>
        <w:spacing w:after="0" w:line="240" w:lineRule="auto"/>
        <w:ind w:left="0" w:right="-7" w:firstLine="440"/>
        <w:jc w:val="both"/>
        <w:rPr>
          <w:rFonts w:ascii="Times New Roman" w:hAnsi="Times New Roman"/>
          <w:sz w:val="24"/>
          <w:szCs w:val="24"/>
        </w:rPr>
      </w:pPr>
    </w:p>
    <w:p w:rsidR="001C7C79" w:rsidRPr="005E7C7A" w:rsidRDefault="001C7C79" w:rsidP="00CF362A">
      <w:pPr>
        <w:pStyle w:val="a8"/>
        <w:spacing w:after="0" w:line="240" w:lineRule="auto"/>
        <w:ind w:left="0" w:right="-7" w:firstLine="440"/>
        <w:jc w:val="both"/>
        <w:rPr>
          <w:rFonts w:ascii="Times New Roman" w:hAnsi="Times New Roman"/>
          <w:sz w:val="24"/>
          <w:szCs w:val="24"/>
        </w:rPr>
      </w:pPr>
    </w:p>
    <w:p w:rsidR="00324914" w:rsidRPr="005E7C7A" w:rsidRDefault="00C65EE3" w:rsidP="00CF362A">
      <w:pPr>
        <w:spacing w:line="240" w:lineRule="auto"/>
        <w:rPr>
          <w:rFonts w:ascii="Times New Roman" w:hAnsi="Times New Roman"/>
          <w:b/>
          <w:sz w:val="24"/>
          <w:szCs w:val="24"/>
        </w:rPr>
      </w:pPr>
      <w:r w:rsidRPr="005E7C7A">
        <w:rPr>
          <w:rFonts w:ascii="Times New Roman" w:hAnsi="Times New Roman"/>
          <w:b/>
          <w:sz w:val="28"/>
        </w:rPr>
        <w:t xml:space="preserve">                                </w:t>
      </w:r>
      <w:r w:rsidRPr="005E7C7A">
        <w:rPr>
          <w:rFonts w:ascii="Times New Roman" w:hAnsi="Times New Roman"/>
          <w:b/>
          <w:sz w:val="24"/>
          <w:szCs w:val="24"/>
        </w:rPr>
        <w:t xml:space="preserve">Раздел 1. </w:t>
      </w:r>
      <w:r w:rsidR="00324914" w:rsidRPr="005E7C7A">
        <w:rPr>
          <w:rFonts w:ascii="Times New Roman" w:hAnsi="Times New Roman"/>
          <w:b/>
          <w:sz w:val="24"/>
          <w:szCs w:val="24"/>
        </w:rPr>
        <w:t xml:space="preserve">Краткая характеристика деятельности  Банка </w:t>
      </w:r>
    </w:p>
    <w:p w:rsidR="007B1C55" w:rsidRPr="002F0C8C" w:rsidRDefault="00C65EE3" w:rsidP="00CF362A">
      <w:pPr>
        <w:pStyle w:val="a8"/>
        <w:numPr>
          <w:ilvl w:val="1"/>
          <w:numId w:val="2"/>
        </w:numPr>
        <w:tabs>
          <w:tab w:val="num" w:pos="-550"/>
        </w:tabs>
        <w:spacing w:after="120" w:line="240" w:lineRule="auto"/>
        <w:ind w:left="0" w:firstLine="709"/>
        <w:jc w:val="center"/>
        <w:rPr>
          <w:rFonts w:ascii="Times New Roman" w:hAnsi="Times New Roman"/>
          <w:b/>
          <w:i/>
          <w:sz w:val="24"/>
          <w:szCs w:val="24"/>
        </w:rPr>
      </w:pPr>
      <w:r w:rsidRPr="005E7C7A">
        <w:rPr>
          <w:rFonts w:ascii="Times New Roman" w:hAnsi="Times New Roman"/>
          <w:b/>
          <w:sz w:val="24"/>
          <w:szCs w:val="24"/>
        </w:rPr>
        <w:t>Характер операций и основных направлений деятельности Банка</w:t>
      </w:r>
    </w:p>
    <w:p w:rsidR="002F0C8C" w:rsidRPr="00987541" w:rsidRDefault="002F0C8C" w:rsidP="002F0C8C">
      <w:pPr>
        <w:tabs>
          <w:tab w:val="num" w:pos="-550"/>
        </w:tabs>
        <w:spacing w:after="120" w:line="240" w:lineRule="auto"/>
        <w:ind w:left="709"/>
        <w:jc w:val="both"/>
        <w:rPr>
          <w:rFonts w:ascii="Times New Roman" w:hAnsi="Times New Roman"/>
          <w:b/>
          <w:i/>
          <w:sz w:val="24"/>
          <w:szCs w:val="24"/>
        </w:rPr>
      </w:pPr>
    </w:p>
    <w:p w:rsidR="002F0C8C" w:rsidRPr="002F0C8C" w:rsidRDefault="002F0C8C" w:rsidP="002F0C8C">
      <w:pPr>
        <w:spacing w:line="240" w:lineRule="auto"/>
        <w:jc w:val="both"/>
        <w:rPr>
          <w:rFonts w:ascii="Times New Roman" w:hAnsi="Times New Roman"/>
          <w:sz w:val="24"/>
          <w:szCs w:val="24"/>
        </w:rPr>
      </w:pPr>
      <w:r w:rsidRPr="002F0C8C">
        <w:rPr>
          <w:rFonts w:ascii="Times New Roman" w:hAnsi="Times New Roman"/>
          <w:b/>
          <w:color w:val="FF0000"/>
          <w:sz w:val="24"/>
          <w:szCs w:val="24"/>
        </w:rPr>
        <w:t xml:space="preserve">         </w:t>
      </w:r>
      <w:r w:rsidRPr="002F0C8C">
        <w:rPr>
          <w:rFonts w:ascii="Times New Roman" w:hAnsi="Times New Roman"/>
          <w:sz w:val="24"/>
          <w:szCs w:val="24"/>
        </w:rPr>
        <w:t>Коммерческий банк  «</w:t>
      </w:r>
      <w:proofErr w:type="spellStart"/>
      <w:r w:rsidRPr="002F0C8C">
        <w:rPr>
          <w:rFonts w:ascii="Times New Roman" w:hAnsi="Times New Roman"/>
          <w:sz w:val="24"/>
          <w:szCs w:val="24"/>
        </w:rPr>
        <w:t>Тамбовкредитпромбанк</w:t>
      </w:r>
      <w:proofErr w:type="spellEnd"/>
      <w:r w:rsidRPr="002F0C8C">
        <w:rPr>
          <w:rFonts w:ascii="Times New Roman" w:hAnsi="Times New Roman"/>
          <w:sz w:val="24"/>
          <w:szCs w:val="24"/>
        </w:rPr>
        <w:t>» был создан в 1990 году на базе Тамбовского областного управления Промстройбанка. В 1992 году преобразован в Акционерный коммерческий банк «</w:t>
      </w:r>
      <w:proofErr w:type="spellStart"/>
      <w:r w:rsidRPr="002F0C8C">
        <w:rPr>
          <w:rFonts w:ascii="Times New Roman" w:hAnsi="Times New Roman"/>
          <w:sz w:val="24"/>
          <w:szCs w:val="24"/>
        </w:rPr>
        <w:t>Тамбовкредитпромбанк</w:t>
      </w:r>
      <w:proofErr w:type="spellEnd"/>
      <w:r w:rsidRPr="002F0C8C">
        <w:rPr>
          <w:rFonts w:ascii="Times New Roman" w:hAnsi="Times New Roman"/>
          <w:sz w:val="24"/>
          <w:szCs w:val="24"/>
        </w:rPr>
        <w:t>», в 2015 году – в Акционерное общество Банк «</w:t>
      </w:r>
      <w:proofErr w:type="spellStart"/>
      <w:r w:rsidRPr="002F0C8C">
        <w:rPr>
          <w:rFonts w:ascii="Times New Roman" w:hAnsi="Times New Roman"/>
          <w:sz w:val="24"/>
          <w:szCs w:val="24"/>
        </w:rPr>
        <w:t>Тамбовкредитпромбанк</w:t>
      </w:r>
      <w:proofErr w:type="spellEnd"/>
      <w:r w:rsidRPr="002F0C8C">
        <w:rPr>
          <w:rFonts w:ascii="Times New Roman" w:hAnsi="Times New Roman"/>
          <w:sz w:val="24"/>
          <w:szCs w:val="24"/>
        </w:rPr>
        <w:t>».</w:t>
      </w:r>
    </w:p>
    <w:p w:rsidR="002F0C8C" w:rsidRDefault="002F0C8C" w:rsidP="002F0C8C">
      <w:pPr>
        <w:spacing w:line="240" w:lineRule="auto"/>
        <w:jc w:val="both"/>
        <w:rPr>
          <w:rFonts w:ascii="Times New Roman" w:hAnsi="Times New Roman"/>
          <w:b/>
          <w:color w:val="FF0000"/>
          <w:sz w:val="24"/>
          <w:szCs w:val="24"/>
        </w:rPr>
      </w:pPr>
      <w:r w:rsidRPr="002F0C8C">
        <w:rPr>
          <w:rFonts w:ascii="Times New Roman" w:hAnsi="Times New Roman"/>
          <w:sz w:val="24"/>
          <w:szCs w:val="24"/>
        </w:rPr>
        <w:t xml:space="preserve">          В отчетном периоде Банк осуществлял свою деятельность в соответствии с Федеральным законом  «О банках и банковской деятельности» на основании базовой  лицензии на осуществление банковских операций № 1312, выданной Банком России</w:t>
      </w:r>
      <w:r w:rsidRPr="002F0C8C">
        <w:rPr>
          <w:rFonts w:ascii="Times New Roman" w:hAnsi="Times New Roman"/>
          <w:b/>
          <w:sz w:val="24"/>
          <w:szCs w:val="24"/>
        </w:rPr>
        <w:t>.</w:t>
      </w:r>
      <w:r>
        <w:rPr>
          <w:rFonts w:ascii="Times New Roman" w:hAnsi="Times New Roman"/>
          <w:b/>
          <w:color w:val="FF0000"/>
          <w:sz w:val="24"/>
          <w:szCs w:val="24"/>
        </w:rPr>
        <w:t xml:space="preserve"> </w:t>
      </w:r>
    </w:p>
    <w:p w:rsidR="002F0C8C" w:rsidRPr="002F0C8C" w:rsidRDefault="002F0C8C" w:rsidP="002F0C8C">
      <w:pPr>
        <w:tabs>
          <w:tab w:val="num" w:pos="-550"/>
        </w:tabs>
        <w:spacing w:after="120" w:line="240" w:lineRule="auto"/>
        <w:ind w:left="709"/>
        <w:jc w:val="both"/>
        <w:rPr>
          <w:rFonts w:ascii="Times New Roman" w:hAnsi="Times New Roman"/>
          <w:b/>
          <w:i/>
          <w:sz w:val="24"/>
          <w:szCs w:val="24"/>
        </w:rPr>
      </w:pPr>
    </w:p>
    <w:p w:rsidR="00A101D5" w:rsidRPr="00E714D1" w:rsidRDefault="00A101D5" w:rsidP="00CF362A">
      <w:pPr>
        <w:spacing w:line="240" w:lineRule="auto"/>
        <w:jc w:val="both"/>
        <w:rPr>
          <w:rFonts w:ascii="Times New Roman" w:hAnsi="Times New Roman"/>
          <w:sz w:val="24"/>
          <w:szCs w:val="24"/>
        </w:rPr>
      </w:pPr>
      <w:r w:rsidRPr="00E714D1">
        <w:rPr>
          <w:rFonts w:ascii="Times New Roman" w:hAnsi="Times New Roman"/>
          <w:sz w:val="24"/>
          <w:szCs w:val="24"/>
        </w:rPr>
        <w:lastRenderedPageBreak/>
        <w:t xml:space="preserve">         АО Банк «ТКПБ» является</w:t>
      </w:r>
      <w:r w:rsidRPr="00E714D1">
        <w:rPr>
          <w:rFonts w:ascii="Times New Roman" w:hAnsi="Times New Roman"/>
          <w:i/>
          <w:sz w:val="24"/>
          <w:szCs w:val="24"/>
        </w:rPr>
        <w:t xml:space="preserve"> </w:t>
      </w:r>
      <w:r w:rsidRPr="00E714D1">
        <w:rPr>
          <w:rFonts w:ascii="Times New Roman" w:hAnsi="Times New Roman"/>
          <w:sz w:val="24"/>
          <w:szCs w:val="24"/>
        </w:rPr>
        <w:t>участником системы обязательного страхования вкладов. В реестр банков – участников системы страхования вкладов банк включен 27 января 2005 года под № 507.</w:t>
      </w:r>
    </w:p>
    <w:p w:rsidR="00A101D5" w:rsidRPr="00A101D5" w:rsidRDefault="00A101D5" w:rsidP="00CF362A">
      <w:pPr>
        <w:pStyle w:val="a8"/>
        <w:spacing w:after="120" w:line="240" w:lineRule="auto"/>
        <w:ind w:left="0"/>
        <w:jc w:val="both"/>
        <w:rPr>
          <w:rFonts w:ascii="Times New Roman" w:hAnsi="Times New Roman"/>
          <w:sz w:val="24"/>
          <w:szCs w:val="24"/>
        </w:rPr>
      </w:pPr>
      <w:r w:rsidRPr="00E714D1">
        <w:rPr>
          <w:rFonts w:ascii="Times New Roman" w:hAnsi="Times New Roman"/>
          <w:sz w:val="24"/>
          <w:szCs w:val="24"/>
        </w:rPr>
        <w:t xml:space="preserve">           В соответствии Федеральным законом РФ "О банках и банковской деятельности",  на основании лицензий на осуществление банковских операций, выданных Банком России, устава Банка, решений Совета директоров и  Правления Банка, других нормативных актов, действующих на территории РФ, Банк работает на всех сегментах финансового рынка и оказывает широкий спектр финансовых услуг. </w:t>
      </w:r>
    </w:p>
    <w:p w:rsidR="00A101D5" w:rsidRPr="009744C7" w:rsidRDefault="00A101D5" w:rsidP="00CF362A">
      <w:pPr>
        <w:spacing w:after="0" w:line="240" w:lineRule="auto"/>
        <w:ind w:firstLine="360"/>
        <w:jc w:val="both"/>
        <w:rPr>
          <w:rFonts w:ascii="Times New Roman" w:hAnsi="Times New Roman"/>
          <w:sz w:val="24"/>
          <w:szCs w:val="24"/>
        </w:rPr>
      </w:pPr>
      <w:r w:rsidRPr="00A33DB6">
        <w:rPr>
          <w:rFonts w:ascii="Times New Roman" w:hAnsi="Times New Roman"/>
          <w:color w:val="FF0000"/>
          <w:sz w:val="24"/>
          <w:szCs w:val="24"/>
        </w:rPr>
        <w:t xml:space="preserve">  </w:t>
      </w:r>
      <w:r>
        <w:rPr>
          <w:rFonts w:ascii="Times New Roman" w:hAnsi="Times New Roman"/>
          <w:color w:val="FF0000"/>
          <w:sz w:val="24"/>
          <w:szCs w:val="24"/>
        </w:rPr>
        <w:t xml:space="preserve"> </w:t>
      </w:r>
      <w:r w:rsidRPr="00A33DB6">
        <w:rPr>
          <w:rFonts w:ascii="Times New Roman" w:hAnsi="Times New Roman"/>
          <w:color w:val="FF0000"/>
          <w:sz w:val="24"/>
          <w:szCs w:val="24"/>
        </w:rPr>
        <w:t xml:space="preserve">  </w:t>
      </w:r>
      <w:r w:rsidRPr="009744C7">
        <w:rPr>
          <w:rFonts w:ascii="Times New Roman" w:hAnsi="Times New Roman"/>
          <w:sz w:val="24"/>
          <w:szCs w:val="24"/>
        </w:rPr>
        <w:t xml:space="preserve">В отчетном периоде Банк продолжал осуществлять операции по следующим направлениям деятельности: </w:t>
      </w:r>
    </w:p>
    <w:p w:rsidR="00A101D5" w:rsidRPr="009744C7" w:rsidRDefault="00A101D5" w:rsidP="00CF362A">
      <w:pPr>
        <w:spacing w:after="0" w:line="240" w:lineRule="auto"/>
        <w:ind w:firstLine="360"/>
        <w:jc w:val="both"/>
        <w:rPr>
          <w:rFonts w:ascii="Times New Roman" w:hAnsi="Times New Roman"/>
          <w:sz w:val="24"/>
          <w:szCs w:val="24"/>
        </w:rPr>
      </w:pPr>
      <w:r w:rsidRPr="009744C7">
        <w:rPr>
          <w:rFonts w:ascii="Times New Roman" w:hAnsi="Times New Roman"/>
          <w:sz w:val="24"/>
          <w:szCs w:val="24"/>
        </w:rPr>
        <w:t xml:space="preserve">    - кредитование юридических и физических  лиц; </w:t>
      </w:r>
    </w:p>
    <w:p w:rsidR="00A101D5" w:rsidRPr="009744C7" w:rsidRDefault="00A101D5" w:rsidP="00CF362A">
      <w:pPr>
        <w:spacing w:after="0" w:line="240" w:lineRule="auto"/>
        <w:ind w:firstLine="360"/>
        <w:jc w:val="both"/>
        <w:rPr>
          <w:rFonts w:ascii="Times New Roman" w:hAnsi="Times New Roman"/>
          <w:sz w:val="24"/>
          <w:szCs w:val="24"/>
        </w:rPr>
      </w:pPr>
      <w:r w:rsidRPr="009744C7">
        <w:rPr>
          <w:rFonts w:ascii="Times New Roman" w:hAnsi="Times New Roman"/>
          <w:sz w:val="24"/>
          <w:szCs w:val="24"/>
        </w:rPr>
        <w:t xml:space="preserve">    - привлечение денежных средств физических и юридических лиц; </w:t>
      </w:r>
    </w:p>
    <w:p w:rsidR="00A101D5" w:rsidRPr="009744C7" w:rsidRDefault="00A101D5" w:rsidP="00CF362A">
      <w:pPr>
        <w:spacing w:after="0" w:line="240" w:lineRule="auto"/>
        <w:ind w:firstLine="360"/>
        <w:jc w:val="both"/>
        <w:rPr>
          <w:rFonts w:ascii="Times New Roman" w:hAnsi="Times New Roman"/>
          <w:sz w:val="24"/>
          <w:szCs w:val="24"/>
        </w:rPr>
      </w:pPr>
      <w:r w:rsidRPr="009744C7">
        <w:rPr>
          <w:rFonts w:ascii="Times New Roman" w:hAnsi="Times New Roman"/>
          <w:sz w:val="24"/>
          <w:szCs w:val="24"/>
        </w:rPr>
        <w:t xml:space="preserve">    - открытие и ведение банковских счетов  юридических и физических лиц;       </w:t>
      </w:r>
    </w:p>
    <w:p w:rsidR="00A101D5" w:rsidRPr="009744C7" w:rsidRDefault="00A101D5" w:rsidP="00CF362A">
      <w:pPr>
        <w:spacing w:after="0" w:line="240" w:lineRule="auto"/>
        <w:ind w:firstLine="360"/>
        <w:jc w:val="both"/>
        <w:rPr>
          <w:rFonts w:ascii="Times New Roman" w:hAnsi="Times New Roman"/>
          <w:sz w:val="24"/>
          <w:szCs w:val="24"/>
        </w:rPr>
      </w:pPr>
      <w:r w:rsidRPr="009744C7">
        <w:rPr>
          <w:rFonts w:ascii="Times New Roman" w:hAnsi="Times New Roman"/>
          <w:sz w:val="24"/>
          <w:szCs w:val="24"/>
        </w:rPr>
        <w:t xml:space="preserve">    - осуществление расчетов по поручению физических и юридических лиц; </w:t>
      </w:r>
    </w:p>
    <w:p w:rsidR="00A101D5" w:rsidRPr="009744C7" w:rsidRDefault="00A101D5" w:rsidP="00CF362A">
      <w:pPr>
        <w:spacing w:after="0" w:line="240" w:lineRule="auto"/>
        <w:ind w:firstLine="360"/>
        <w:jc w:val="both"/>
        <w:rPr>
          <w:rFonts w:ascii="Times New Roman" w:hAnsi="Times New Roman"/>
          <w:sz w:val="24"/>
          <w:szCs w:val="24"/>
        </w:rPr>
      </w:pPr>
      <w:r w:rsidRPr="009744C7">
        <w:rPr>
          <w:rFonts w:ascii="Times New Roman" w:hAnsi="Times New Roman"/>
          <w:sz w:val="24"/>
          <w:szCs w:val="24"/>
        </w:rPr>
        <w:t xml:space="preserve">    - кассовое обслуживание физических и юридических лиц; </w:t>
      </w:r>
    </w:p>
    <w:p w:rsidR="00A101D5" w:rsidRPr="009744C7" w:rsidRDefault="00A101D5" w:rsidP="00CF362A">
      <w:pPr>
        <w:spacing w:after="0" w:line="240" w:lineRule="auto"/>
        <w:ind w:firstLine="360"/>
        <w:jc w:val="both"/>
        <w:rPr>
          <w:rFonts w:ascii="Times New Roman" w:hAnsi="Times New Roman"/>
          <w:sz w:val="24"/>
          <w:szCs w:val="24"/>
        </w:rPr>
      </w:pPr>
      <w:r w:rsidRPr="009744C7">
        <w:rPr>
          <w:rFonts w:ascii="Times New Roman" w:hAnsi="Times New Roman"/>
          <w:sz w:val="24"/>
          <w:szCs w:val="24"/>
        </w:rPr>
        <w:t xml:space="preserve">    </w:t>
      </w:r>
      <w:proofErr w:type="gramStart"/>
      <w:r w:rsidRPr="009744C7">
        <w:rPr>
          <w:rFonts w:ascii="Times New Roman" w:hAnsi="Times New Roman"/>
          <w:sz w:val="24"/>
          <w:szCs w:val="24"/>
        </w:rPr>
        <w:t xml:space="preserve">-покупка и продажа иностранной валюты в наличной и безналичной формах. </w:t>
      </w:r>
      <w:proofErr w:type="gramEnd"/>
    </w:p>
    <w:p w:rsidR="00A101D5" w:rsidRPr="009744C7" w:rsidRDefault="00A101D5" w:rsidP="00CF362A">
      <w:pPr>
        <w:spacing w:after="0" w:line="240" w:lineRule="auto"/>
        <w:ind w:firstLine="360"/>
        <w:jc w:val="both"/>
        <w:rPr>
          <w:rFonts w:ascii="Times New Roman" w:hAnsi="Times New Roman"/>
          <w:sz w:val="24"/>
          <w:szCs w:val="24"/>
        </w:rPr>
      </w:pPr>
    </w:p>
    <w:p w:rsidR="00A101D5" w:rsidRPr="009744C7" w:rsidRDefault="00A101D5" w:rsidP="00CF362A">
      <w:pPr>
        <w:spacing w:after="0" w:line="240" w:lineRule="auto"/>
        <w:ind w:firstLine="360"/>
        <w:jc w:val="both"/>
        <w:rPr>
          <w:rFonts w:ascii="Times New Roman" w:hAnsi="Times New Roman"/>
          <w:sz w:val="24"/>
          <w:szCs w:val="24"/>
        </w:rPr>
      </w:pPr>
      <w:r w:rsidRPr="009744C7">
        <w:rPr>
          <w:rFonts w:ascii="Times New Roman" w:hAnsi="Times New Roman"/>
          <w:sz w:val="24"/>
          <w:szCs w:val="24"/>
        </w:rPr>
        <w:t xml:space="preserve"> </w:t>
      </w:r>
      <w:r>
        <w:rPr>
          <w:rFonts w:ascii="Times New Roman" w:hAnsi="Times New Roman"/>
          <w:sz w:val="24"/>
          <w:szCs w:val="24"/>
        </w:rPr>
        <w:t xml:space="preserve"> </w:t>
      </w:r>
      <w:r w:rsidRPr="009744C7">
        <w:rPr>
          <w:rFonts w:ascii="Times New Roman" w:hAnsi="Times New Roman"/>
          <w:sz w:val="24"/>
          <w:szCs w:val="24"/>
        </w:rPr>
        <w:t xml:space="preserve">   В рамках перечисленных направлений  Банк предлагает клиентам широкий спектр банковских услуг. Банк  оказывает услуги на территории</w:t>
      </w:r>
      <w:r>
        <w:rPr>
          <w:rFonts w:ascii="Times New Roman" w:hAnsi="Times New Roman"/>
          <w:sz w:val="24"/>
          <w:szCs w:val="24"/>
        </w:rPr>
        <w:t xml:space="preserve"> Тамбовского региона, </w:t>
      </w:r>
      <w:proofErr w:type="spellStart"/>
      <w:r>
        <w:rPr>
          <w:rFonts w:ascii="Times New Roman" w:hAnsi="Times New Roman"/>
          <w:sz w:val="24"/>
          <w:szCs w:val="24"/>
        </w:rPr>
        <w:t>г.г</w:t>
      </w:r>
      <w:proofErr w:type="spellEnd"/>
      <w:r>
        <w:rPr>
          <w:rFonts w:ascii="Times New Roman" w:hAnsi="Times New Roman"/>
          <w:sz w:val="24"/>
          <w:szCs w:val="24"/>
        </w:rPr>
        <w:t>. Липецк и Москва.</w:t>
      </w:r>
    </w:p>
    <w:p w:rsidR="00A101D5" w:rsidRPr="005E7C7A" w:rsidRDefault="00A101D5" w:rsidP="00CF362A">
      <w:pPr>
        <w:pStyle w:val="a8"/>
        <w:spacing w:after="120" w:line="240" w:lineRule="auto"/>
        <w:ind w:left="0"/>
        <w:jc w:val="both"/>
        <w:rPr>
          <w:rFonts w:ascii="Times New Roman" w:hAnsi="Times New Roman"/>
          <w:sz w:val="24"/>
          <w:szCs w:val="24"/>
        </w:rPr>
      </w:pPr>
      <w:r w:rsidRPr="005E7C7A">
        <w:rPr>
          <w:rFonts w:ascii="Times New Roman" w:hAnsi="Times New Roman"/>
          <w:sz w:val="24"/>
          <w:szCs w:val="24"/>
        </w:rPr>
        <w:t xml:space="preserve">           Наиболее приоритетным</w:t>
      </w:r>
      <w:r w:rsidR="00BB77D1">
        <w:rPr>
          <w:rFonts w:ascii="Times New Roman" w:hAnsi="Times New Roman"/>
          <w:sz w:val="24"/>
          <w:szCs w:val="24"/>
        </w:rPr>
        <w:t>и</w:t>
      </w:r>
      <w:r w:rsidRPr="005E7C7A">
        <w:rPr>
          <w:rFonts w:ascii="Times New Roman" w:hAnsi="Times New Roman"/>
          <w:sz w:val="24"/>
          <w:szCs w:val="24"/>
        </w:rPr>
        <w:t xml:space="preserve"> в спектре оказываемых банковских услуг является кредитование  юридических лиц, индивидуальных предпринимателей и физических лиц.</w:t>
      </w:r>
    </w:p>
    <w:p w:rsidR="00AD3357" w:rsidRPr="00AF6D3A" w:rsidRDefault="00A4244B" w:rsidP="00CF362A">
      <w:pPr>
        <w:spacing w:line="240" w:lineRule="auto"/>
        <w:jc w:val="center"/>
        <w:rPr>
          <w:rFonts w:ascii="Times New Roman" w:hAnsi="Times New Roman"/>
          <w:color w:val="FF0000"/>
          <w:sz w:val="24"/>
          <w:szCs w:val="24"/>
        </w:rPr>
      </w:pPr>
      <w:r w:rsidRPr="005E7C7A">
        <w:rPr>
          <w:rFonts w:ascii="Times New Roman" w:hAnsi="Times New Roman"/>
          <w:b/>
          <w:sz w:val="24"/>
          <w:szCs w:val="24"/>
        </w:rPr>
        <w:t>1.2. Основные показатели деятельности и факторы, повлиявшие в отчетном квартале на  финансовые результаты Банка</w:t>
      </w:r>
      <w:r w:rsidR="00A101D5" w:rsidRPr="005E7C7A">
        <w:rPr>
          <w:rFonts w:ascii="Times New Roman" w:hAnsi="Times New Roman"/>
          <w:b/>
          <w:szCs w:val="28"/>
        </w:rPr>
        <w:t xml:space="preserve">   </w:t>
      </w:r>
      <w:r w:rsidR="00AD3357" w:rsidRPr="005F34CA">
        <w:rPr>
          <w:rFonts w:ascii="Times New Roman" w:hAnsi="Times New Roman"/>
          <w:b/>
          <w:szCs w:val="28"/>
        </w:rPr>
        <w:t xml:space="preserve">      </w:t>
      </w:r>
    </w:p>
    <w:p w:rsidR="00AD3357" w:rsidRPr="00AD3357" w:rsidRDefault="00AD3357" w:rsidP="00CF362A">
      <w:pPr>
        <w:spacing w:line="240" w:lineRule="auto"/>
        <w:ind w:firstLine="360"/>
        <w:jc w:val="both"/>
        <w:rPr>
          <w:rFonts w:ascii="Times New Roman" w:hAnsi="Times New Roman"/>
          <w:sz w:val="24"/>
          <w:szCs w:val="24"/>
        </w:rPr>
      </w:pPr>
      <w:r w:rsidRPr="001D45E4">
        <w:t xml:space="preserve">        </w:t>
      </w:r>
      <w:r w:rsidRPr="001D45E4">
        <w:rPr>
          <w:rFonts w:ascii="Times New Roman" w:hAnsi="Times New Roman"/>
          <w:sz w:val="24"/>
          <w:szCs w:val="24"/>
        </w:rPr>
        <w:t xml:space="preserve">Банк продолжал работать со всеми клиентскими сегментами, в том числе с предприятиями  обрабатывающих отраслей (в том числе производство пищевых продуктов, химическое производство), предприятиями по  производству  и  распределению электроэнергии, газа и воды,  сельского хозяйства, строительной отрасли (в том числе строительство зданий и сооружений), оптовой и розничной торговли и прочих видов деятельности. </w:t>
      </w:r>
    </w:p>
    <w:p w:rsidR="00AD3357" w:rsidRPr="00F05FE2" w:rsidRDefault="00AD3357" w:rsidP="00CF362A">
      <w:pPr>
        <w:spacing w:line="240" w:lineRule="auto"/>
        <w:ind w:firstLine="360"/>
        <w:jc w:val="both"/>
        <w:rPr>
          <w:rFonts w:ascii="Times New Roman" w:hAnsi="Times New Roman"/>
          <w:sz w:val="24"/>
          <w:szCs w:val="24"/>
        </w:rPr>
      </w:pPr>
      <w:r w:rsidRPr="00CF655C">
        <w:rPr>
          <w:rFonts w:ascii="Times New Roman" w:hAnsi="Times New Roman"/>
          <w:sz w:val="24"/>
          <w:szCs w:val="24"/>
        </w:rPr>
        <w:t xml:space="preserve">     </w:t>
      </w:r>
      <w:r w:rsidR="00987541" w:rsidRPr="00987541">
        <w:rPr>
          <w:rFonts w:ascii="Times New Roman" w:hAnsi="Times New Roman"/>
          <w:sz w:val="24"/>
          <w:szCs w:val="24"/>
        </w:rPr>
        <w:t xml:space="preserve">Общая величина активов Банка на 01.07.2019  составила  2 504 </w:t>
      </w:r>
      <w:proofErr w:type="spellStart"/>
      <w:r w:rsidR="00987541" w:rsidRPr="00987541">
        <w:rPr>
          <w:rFonts w:ascii="Times New Roman" w:hAnsi="Times New Roman"/>
          <w:sz w:val="24"/>
          <w:szCs w:val="24"/>
        </w:rPr>
        <w:t>млн</w:t>
      </w:r>
      <w:proofErr w:type="gramStart"/>
      <w:r w:rsidR="00987541" w:rsidRPr="00987541">
        <w:rPr>
          <w:rFonts w:ascii="Times New Roman" w:hAnsi="Times New Roman"/>
          <w:sz w:val="24"/>
          <w:szCs w:val="24"/>
        </w:rPr>
        <w:t>.р</w:t>
      </w:r>
      <w:proofErr w:type="gramEnd"/>
      <w:r w:rsidR="00987541" w:rsidRPr="00987541">
        <w:rPr>
          <w:rFonts w:ascii="Times New Roman" w:hAnsi="Times New Roman"/>
          <w:sz w:val="24"/>
          <w:szCs w:val="24"/>
        </w:rPr>
        <w:t>уб</w:t>
      </w:r>
      <w:proofErr w:type="spellEnd"/>
      <w:r w:rsidR="00987541" w:rsidRPr="00987541">
        <w:rPr>
          <w:rFonts w:ascii="Times New Roman" w:hAnsi="Times New Roman"/>
          <w:sz w:val="24"/>
          <w:szCs w:val="24"/>
        </w:rPr>
        <w:t>. (Данные приведены по бухгалтерскому балансу (публикуемая форма) (форма 0409806)).</w:t>
      </w:r>
    </w:p>
    <w:p w:rsidR="00AD3357" w:rsidRPr="00F05FE2" w:rsidRDefault="00AD3357" w:rsidP="00CF362A">
      <w:pPr>
        <w:spacing w:line="240" w:lineRule="auto"/>
        <w:jc w:val="both"/>
        <w:rPr>
          <w:rFonts w:ascii="Times New Roman" w:hAnsi="Times New Roman"/>
          <w:sz w:val="24"/>
          <w:szCs w:val="24"/>
        </w:rPr>
      </w:pPr>
      <w:r w:rsidRPr="00F05FE2">
        <w:rPr>
          <w:rFonts w:ascii="Times New Roman" w:hAnsi="Times New Roman"/>
          <w:sz w:val="24"/>
          <w:szCs w:val="24"/>
        </w:rPr>
        <w:t xml:space="preserve">            Существенных изменений в </w:t>
      </w:r>
      <w:proofErr w:type="gramStart"/>
      <w:r w:rsidRPr="00F05FE2">
        <w:rPr>
          <w:rFonts w:ascii="Times New Roman" w:hAnsi="Times New Roman"/>
          <w:sz w:val="24"/>
          <w:szCs w:val="24"/>
        </w:rPr>
        <w:t>структур</w:t>
      </w:r>
      <w:r w:rsidR="00CB555C">
        <w:rPr>
          <w:rFonts w:ascii="Times New Roman" w:hAnsi="Times New Roman"/>
          <w:sz w:val="24"/>
          <w:szCs w:val="24"/>
        </w:rPr>
        <w:t>н</w:t>
      </w:r>
      <w:r w:rsidRPr="00F05FE2">
        <w:rPr>
          <w:rFonts w:ascii="Times New Roman" w:hAnsi="Times New Roman"/>
          <w:sz w:val="24"/>
          <w:szCs w:val="24"/>
        </w:rPr>
        <w:t>ое</w:t>
      </w:r>
      <w:proofErr w:type="gramEnd"/>
      <w:r w:rsidRPr="00F05FE2">
        <w:rPr>
          <w:rFonts w:ascii="Times New Roman" w:hAnsi="Times New Roman"/>
          <w:sz w:val="24"/>
          <w:szCs w:val="24"/>
        </w:rPr>
        <w:t xml:space="preserve"> активов за отчетный период не произошло. Основную долю занимают кредиты – 77,3%,основные средства, нематериальные активы и запасы – 10,5%, наличные денежные средства и средства в Банке России  – 6,1%,  </w:t>
      </w:r>
    </w:p>
    <w:p w:rsidR="00AD3357" w:rsidRPr="00F05FE2" w:rsidRDefault="00AD3357" w:rsidP="00CF362A">
      <w:pPr>
        <w:pStyle w:val="a8"/>
        <w:spacing w:after="120" w:line="240" w:lineRule="auto"/>
        <w:ind w:left="0"/>
        <w:jc w:val="both"/>
        <w:rPr>
          <w:rFonts w:ascii="Times New Roman" w:hAnsi="Times New Roman"/>
          <w:sz w:val="24"/>
          <w:szCs w:val="24"/>
        </w:rPr>
      </w:pPr>
      <w:r w:rsidRPr="00F05FE2">
        <w:rPr>
          <w:rFonts w:ascii="Times New Roman" w:hAnsi="Times New Roman"/>
          <w:sz w:val="24"/>
          <w:szCs w:val="24"/>
        </w:rPr>
        <w:t xml:space="preserve">            </w:t>
      </w:r>
      <w:proofErr w:type="gramStart"/>
      <w:r w:rsidRPr="00F05FE2">
        <w:rPr>
          <w:rFonts w:ascii="Times New Roman" w:hAnsi="Times New Roman"/>
          <w:sz w:val="24"/>
          <w:szCs w:val="24"/>
        </w:rPr>
        <w:t>Чистая ссудная задолженность Банка, оцениваемая по амортизированной стоимости на 01.07.2019 составила</w:t>
      </w:r>
      <w:proofErr w:type="gramEnd"/>
      <w:r w:rsidRPr="00F05FE2">
        <w:rPr>
          <w:rFonts w:ascii="Times New Roman" w:hAnsi="Times New Roman"/>
          <w:sz w:val="24"/>
          <w:szCs w:val="24"/>
        </w:rPr>
        <w:t xml:space="preserve"> 1936 млн.</w:t>
      </w:r>
      <w:r w:rsidR="00CB555C">
        <w:rPr>
          <w:rFonts w:ascii="Times New Roman" w:hAnsi="Times New Roman"/>
          <w:sz w:val="24"/>
          <w:szCs w:val="24"/>
        </w:rPr>
        <w:t xml:space="preserve"> </w:t>
      </w:r>
      <w:r w:rsidRPr="00F05FE2">
        <w:rPr>
          <w:rFonts w:ascii="Times New Roman" w:hAnsi="Times New Roman"/>
          <w:sz w:val="24"/>
          <w:szCs w:val="24"/>
        </w:rPr>
        <w:t xml:space="preserve">руб. </w:t>
      </w:r>
    </w:p>
    <w:p w:rsidR="00AD3357" w:rsidRPr="00CB555C" w:rsidRDefault="00AD3357" w:rsidP="00CF362A">
      <w:pPr>
        <w:spacing w:line="240" w:lineRule="auto"/>
        <w:jc w:val="both"/>
        <w:rPr>
          <w:rFonts w:ascii="Times New Roman" w:hAnsi="Times New Roman"/>
          <w:sz w:val="24"/>
          <w:szCs w:val="24"/>
        </w:rPr>
      </w:pPr>
      <w:r w:rsidRPr="00F05FE2">
        <w:rPr>
          <w:rFonts w:ascii="Times New Roman" w:hAnsi="Times New Roman"/>
          <w:sz w:val="24"/>
          <w:szCs w:val="24"/>
        </w:rPr>
        <w:t xml:space="preserve">            Структура  ресурсной базы в 1 полугодии так же   не изменялась и формировалась  за счет </w:t>
      </w:r>
      <w:r w:rsidRPr="00CB555C">
        <w:rPr>
          <w:rFonts w:ascii="Times New Roman" w:hAnsi="Times New Roman"/>
          <w:sz w:val="24"/>
          <w:szCs w:val="24"/>
        </w:rPr>
        <w:t>остатков средств юридических лиц на расчетных счетах и  депозитов  физических лиц.</w:t>
      </w:r>
    </w:p>
    <w:p w:rsidR="00AD3357" w:rsidRPr="00CB555C" w:rsidRDefault="00AD3357" w:rsidP="00CF362A">
      <w:pPr>
        <w:spacing w:line="240" w:lineRule="auto"/>
        <w:jc w:val="both"/>
        <w:rPr>
          <w:rFonts w:ascii="Times New Roman" w:hAnsi="Times New Roman"/>
          <w:sz w:val="24"/>
          <w:szCs w:val="24"/>
        </w:rPr>
      </w:pPr>
      <w:r w:rsidRPr="00CB555C">
        <w:rPr>
          <w:rFonts w:ascii="Times New Roman" w:hAnsi="Times New Roman"/>
          <w:sz w:val="24"/>
          <w:szCs w:val="24"/>
        </w:rPr>
        <w:t xml:space="preserve">            Средства клиентов, оцениваемые по амортизированной стоимости,  на отчетную дату составили  1953 млн.</w:t>
      </w:r>
      <w:r w:rsidR="00CB555C">
        <w:rPr>
          <w:rFonts w:ascii="Times New Roman" w:hAnsi="Times New Roman"/>
          <w:sz w:val="24"/>
          <w:szCs w:val="24"/>
        </w:rPr>
        <w:t xml:space="preserve"> </w:t>
      </w:r>
      <w:r w:rsidRPr="00CB555C">
        <w:rPr>
          <w:rFonts w:ascii="Times New Roman" w:hAnsi="Times New Roman"/>
          <w:sz w:val="24"/>
          <w:szCs w:val="24"/>
        </w:rPr>
        <w:t>руб., что на 9,6% ниже показателя на начало года. Данный фактор обусловлен в основном плановым снижением вкладов физических лиц  и снижением средств на расчетных счетах клиентов на</w:t>
      </w:r>
      <w:r w:rsidR="008E58E9" w:rsidRPr="00CB555C">
        <w:rPr>
          <w:rFonts w:ascii="Times New Roman" w:hAnsi="Times New Roman"/>
          <w:sz w:val="24"/>
          <w:szCs w:val="24"/>
        </w:rPr>
        <w:t xml:space="preserve"> </w:t>
      </w:r>
      <w:r w:rsidRPr="00CB555C">
        <w:rPr>
          <w:rFonts w:ascii="Times New Roman" w:hAnsi="Times New Roman"/>
          <w:sz w:val="24"/>
          <w:szCs w:val="24"/>
        </w:rPr>
        <w:t>19% (113 млн.</w:t>
      </w:r>
      <w:r w:rsidR="00CB555C">
        <w:rPr>
          <w:rFonts w:ascii="Times New Roman" w:hAnsi="Times New Roman"/>
          <w:sz w:val="24"/>
          <w:szCs w:val="24"/>
        </w:rPr>
        <w:t xml:space="preserve"> </w:t>
      </w:r>
      <w:r w:rsidRPr="00CB555C">
        <w:rPr>
          <w:rFonts w:ascii="Times New Roman" w:hAnsi="Times New Roman"/>
          <w:sz w:val="24"/>
          <w:szCs w:val="24"/>
        </w:rPr>
        <w:t>руб.).</w:t>
      </w:r>
    </w:p>
    <w:p w:rsidR="00AD3357" w:rsidRPr="00CB555C" w:rsidRDefault="00AD3357" w:rsidP="00CF362A">
      <w:pPr>
        <w:spacing w:line="240" w:lineRule="auto"/>
        <w:jc w:val="both"/>
        <w:rPr>
          <w:rFonts w:ascii="Times New Roman" w:hAnsi="Times New Roman"/>
          <w:sz w:val="24"/>
          <w:szCs w:val="24"/>
        </w:rPr>
      </w:pPr>
      <w:r w:rsidRPr="00CB555C">
        <w:rPr>
          <w:rFonts w:ascii="Times New Roman" w:hAnsi="Times New Roman"/>
          <w:sz w:val="24"/>
          <w:szCs w:val="24"/>
        </w:rPr>
        <w:t xml:space="preserve">             Средства на расчетных счетах юридических лиц на отчетную дату составили 447 млн.</w:t>
      </w:r>
      <w:r w:rsidR="00CB555C">
        <w:rPr>
          <w:rFonts w:ascii="Times New Roman" w:hAnsi="Times New Roman"/>
          <w:sz w:val="24"/>
          <w:szCs w:val="24"/>
        </w:rPr>
        <w:t xml:space="preserve"> </w:t>
      </w:r>
      <w:r w:rsidRPr="00CB555C">
        <w:rPr>
          <w:rFonts w:ascii="Times New Roman" w:hAnsi="Times New Roman"/>
          <w:sz w:val="24"/>
          <w:szCs w:val="24"/>
        </w:rPr>
        <w:t>руб., вклады физических лиц, в том числе предпринимателей – 1506 млн.</w:t>
      </w:r>
      <w:r w:rsidR="00CB555C">
        <w:rPr>
          <w:rFonts w:ascii="Times New Roman" w:hAnsi="Times New Roman"/>
          <w:sz w:val="24"/>
          <w:szCs w:val="24"/>
        </w:rPr>
        <w:t xml:space="preserve"> </w:t>
      </w:r>
      <w:r w:rsidRPr="00CB555C">
        <w:rPr>
          <w:rFonts w:ascii="Times New Roman" w:hAnsi="Times New Roman"/>
          <w:sz w:val="24"/>
          <w:szCs w:val="24"/>
        </w:rPr>
        <w:t>руб.</w:t>
      </w:r>
    </w:p>
    <w:p w:rsidR="00AD3357" w:rsidRPr="00AD3357" w:rsidRDefault="00AD3357" w:rsidP="00CF362A">
      <w:pPr>
        <w:spacing w:line="240" w:lineRule="auto"/>
        <w:jc w:val="both"/>
        <w:rPr>
          <w:rFonts w:ascii="Times New Roman" w:hAnsi="Times New Roman"/>
          <w:sz w:val="24"/>
          <w:szCs w:val="24"/>
        </w:rPr>
      </w:pPr>
      <w:r w:rsidRPr="00CB555C">
        <w:rPr>
          <w:rFonts w:ascii="Times New Roman" w:hAnsi="Times New Roman"/>
          <w:sz w:val="24"/>
          <w:szCs w:val="24"/>
        </w:rPr>
        <w:lastRenderedPageBreak/>
        <w:t xml:space="preserve">             Вклады физических лиц  снизились на 5%  и составили на конец отчетного периода 1440 млн</w:t>
      </w:r>
      <w:r w:rsidRPr="005D20D4">
        <w:rPr>
          <w:rFonts w:ascii="Times New Roman" w:hAnsi="Times New Roman"/>
          <w:sz w:val="24"/>
          <w:szCs w:val="24"/>
        </w:rPr>
        <w:t>.</w:t>
      </w:r>
      <w:r>
        <w:rPr>
          <w:rFonts w:ascii="Times New Roman" w:hAnsi="Times New Roman"/>
          <w:sz w:val="24"/>
          <w:szCs w:val="24"/>
        </w:rPr>
        <w:t xml:space="preserve"> </w:t>
      </w:r>
      <w:r w:rsidRPr="005D20D4">
        <w:rPr>
          <w:rFonts w:ascii="Times New Roman" w:hAnsi="Times New Roman"/>
          <w:sz w:val="24"/>
          <w:szCs w:val="24"/>
        </w:rPr>
        <w:t>руб. Снижение произошло в результате планового снижения процентных ставок  по вкладам физических лиц  в 2018 году и 1 квартале 2019 года в связи со снижением ключевой ставки.</w:t>
      </w:r>
      <w:r>
        <w:rPr>
          <w:rFonts w:ascii="Times New Roman" w:hAnsi="Times New Roman"/>
          <w:sz w:val="24"/>
          <w:szCs w:val="24"/>
        </w:rPr>
        <w:t xml:space="preserve"> </w:t>
      </w:r>
      <w:r w:rsidRPr="005D20D4">
        <w:rPr>
          <w:rFonts w:ascii="Times New Roman" w:hAnsi="Times New Roman"/>
          <w:sz w:val="24"/>
          <w:szCs w:val="24"/>
        </w:rPr>
        <w:t>Во втором квартале вклады увеличились по ср</w:t>
      </w:r>
      <w:r>
        <w:rPr>
          <w:rFonts w:ascii="Times New Roman" w:hAnsi="Times New Roman"/>
          <w:sz w:val="24"/>
          <w:szCs w:val="24"/>
        </w:rPr>
        <w:t>а</w:t>
      </w:r>
      <w:r w:rsidRPr="005D20D4">
        <w:rPr>
          <w:rFonts w:ascii="Times New Roman" w:hAnsi="Times New Roman"/>
          <w:sz w:val="24"/>
          <w:szCs w:val="24"/>
        </w:rPr>
        <w:t>внению с показателями на 01.04.2019  на 36 млн</w:t>
      </w:r>
      <w:r w:rsidRPr="008C4FAA">
        <w:rPr>
          <w:rFonts w:ascii="Times New Roman" w:hAnsi="Times New Roman"/>
          <w:sz w:val="24"/>
          <w:szCs w:val="24"/>
        </w:rPr>
        <w:t>. руб. или 2,6%.</w:t>
      </w:r>
    </w:p>
    <w:p w:rsidR="00AD3357" w:rsidRPr="00A70A57" w:rsidRDefault="00AD3357" w:rsidP="00CF362A">
      <w:pPr>
        <w:spacing w:line="240" w:lineRule="auto"/>
        <w:jc w:val="both"/>
        <w:rPr>
          <w:rFonts w:ascii="Times New Roman" w:hAnsi="Times New Roman"/>
          <w:color w:val="FF0000"/>
          <w:sz w:val="24"/>
          <w:szCs w:val="24"/>
        </w:rPr>
      </w:pPr>
      <w:r w:rsidRPr="00BB77D1">
        <w:rPr>
          <w:rFonts w:ascii="Times New Roman" w:hAnsi="Times New Roman"/>
          <w:sz w:val="24"/>
          <w:szCs w:val="24"/>
        </w:rPr>
        <w:t xml:space="preserve">             </w:t>
      </w:r>
      <w:r w:rsidR="00C963AB" w:rsidRPr="00C963AB">
        <w:rPr>
          <w:rFonts w:ascii="Times New Roman" w:hAnsi="Times New Roman"/>
          <w:sz w:val="24"/>
          <w:szCs w:val="24"/>
        </w:rPr>
        <w:t xml:space="preserve">Снижение остатков </w:t>
      </w:r>
      <w:proofErr w:type="gramStart"/>
      <w:r w:rsidR="00C963AB" w:rsidRPr="00C963AB">
        <w:rPr>
          <w:rFonts w:ascii="Times New Roman" w:hAnsi="Times New Roman"/>
          <w:sz w:val="24"/>
          <w:szCs w:val="24"/>
        </w:rPr>
        <w:t>на расчетных счетах клиентов на отчетную дату  связано в основном со снижением поступлений за коммунальные услуги</w:t>
      </w:r>
      <w:proofErr w:type="gramEnd"/>
      <w:r w:rsidR="00C963AB" w:rsidRPr="00C963AB">
        <w:rPr>
          <w:rFonts w:ascii="Times New Roman" w:hAnsi="Times New Roman"/>
          <w:sz w:val="24"/>
          <w:szCs w:val="24"/>
        </w:rPr>
        <w:t xml:space="preserve"> в связи с окончанием в апреле месяце отопительного сезона. </w:t>
      </w:r>
    </w:p>
    <w:p w:rsidR="00AD3357" w:rsidRPr="008C4FAA" w:rsidRDefault="00AD3357" w:rsidP="00CF362A">
      <w:pPr>
        <w:spacing w:line="240" w:lineRule="auto"/>
        <w:jc w:val="both"/>
        <w:rPr>
          <w:rFonts w:ascii="Times New Roman" w:hAnsi="Times New Roman"/>
          <w:sz w:val="24"/>
          <w:szCs w:val="24"/>
        </w:rPr>
      </w:pPr>
      <w:r w:rsidRPr="008C4FAA">
        <w:t xml:space="preserve">                </w:t>
      </w:r>
      <w:r w:rsidRPr="008C4FAA">
        <w:rPr>
          <w:rFonts w:ascii="Times New Roman" w:hAnsi="Times New Roman"/>
          <w:sz w:val="24"/>
          <w:szCs w:val="24"/>
        </w:rPr>
        <w:t xml:space="preserve"> Собственные средства (капитал) Банка (по форме 0409123) снизились за отчетный период на 0,9% (4,6 млн.</w:t>
      </w:r>
      <w:r w:rsidR="00CB555C">
        <w:rPr>
          <w:rFonts w:ascii="Times New Roman" w:hAnsi="Times New Roman"/>
          <w:sz w:val="24"/>
          <w:szCs w:val="24"/>
        </w:rPr>
        <w:t xml:space="preserve"> </w:t>
      </w:r>
      <w:r w:rsidRPr="008C4FAA">
        <w:rPr>
          <w:rFonts w:ascii="Times New Roman" w:hAnsi="Times New Roman"/>
          <w:sz w:val="24"/>
          <w:szCs w:val="24"/>
        </w:rPr>
        <w:t>руб.) и составили 499,0 млн.</w:t>
      </w:r>
      <w:r w:rsidR="00CB555C">
        <w:rPr>
          <w:rFonts w:ascii="Times New Roman" w:hAnsi="Times New Roman"/>
          <w:sz w:val="24"/>
          <w:szCs w:val="24"/>
        </w:rPr>
        <w:t xml:space="preserve"> </w:t>
      </w:r>
      <w:r w:rsidRPr="008C4FAA">
        <w:rPr>
          <w:rFonts w:ascii="Times New Roman" w:hAnsi="Times New Roman"/>
          <w:sz w:val="24"/>
          <w:szCs w:val="24"/>
        </w:rPr>
        <w:t>руб.  Снижение  собственных сре</w:t>
      </w:r>
      <w:proofErr w:type="gramStart"/>
      <w:r w:rsidRPr="008C4FAA">
        <w:rPr>
          <w:rFonts w:ascii="Times New Roman" w:hAnsi="Times New Roman"/>
          <w:sz w:val="24"/>
          <w:szCs w:val="24"/>
        </w:rPr>
        <w:t>дств  пр</w:t>
      </w:r>
      <w:proofErr w:type="gramEnd"/>
      <w:r w:rsidRPr="008C4FAA">
        <w:rPr>
          <w:rFonts w:ascii="Times New Roman" w:hAnsi="Times New Roman"/>
          <w:sz w:val="24"/>
          <w:szCs w:val="24"/>
        </w:rPr>
        <w:t xml:space="preserve">оизошло в связи с принятием общим собранием акционеров банка решения о выплате дивидендов по итогам работы за 2018 год.  </w:t>
      </w:r>
    </w:p>
    <w:p w:rsidR="00AD3357" w:rsidRPr="00955FF0" w:rsidRDefault="00AD3357" w:rsidP="00CF362A">
      <w:pPr>
        <w:pStyle w:val="a8"/>
        <w:spacing w:after="120" w:line="240" w:lineRule="auto"/>
        <w:ind w:left="0"/>
        <w:jc w:val="both"/>
        <w:rPr>
          <w:rFonts w:ascii="Times New Roman" w:hAnsi="Times New Roman"/>
          <w:sz w:val="24"/>
          <w:szCs w:val="24"/>
        </w:rPr>
      </w:pPr>
      <w:r>
        <w:rPr>
          <w:rFonts w:ascii="Times New Roman" w:hAnsi="Times New Roman"/>
          <w:color w:val="FF0000"/>
          <w:sz w:val="24"/>
          <w:szCs w:val="24"/>
        </w:rPr>
        <w:t xml:space="preserve">             </w:t>
      </w:r>
      <w:r w:rsidRPr="00955FF0">
        <w:rPr>
          <w:rFonts w:ascii="Times New Roman" w:hAnsi="Times New Roman"/>
          <w:sz w:val="24"/>
          <w:szCs w:val="24"/>
        </w:rPr>
        <w:t>Прибыль за второе полугодие  до налогообложения составила 18,2 млн.</w:t>
      </w:r>
      <w:r w:rsidR="00CB555C">
        <w:rPr>
          <w:rFonts w:ascii="Times New Roman" w:hAnsi="Times New Roman"/>
          <w:sz w:val="24"/>
          <w:szCs w:val="24"/>
        </w:rPr>
        <w:t xml:space="preserve"> </w:t>
      </w:r>
      <w:r w:rsidRPr="00955FF0">
        <w:rPr>
          <w:rFonts w:ascii="Times New Roman" w:hAnsi="Times New Roman"/>
          <w:sz w:val="24"/>
          <w:szCs w:val="24"/>
        </w:rPr>
        <w:t>руб., расходы по налогам – 9,2 млн.</w:t>
      </w:r>
      <w:r w:rsidR="00CB555C">
        <w:rPr>
          <w:rFonts w:ascii="Times New Roman" w:hAnsi="Times New Roman"/>
          <w:sz w:val="24"/>
          <w:szCs w:val="24"/>
        </w:rPr>
        <w:t xml:space="preserve"> </w:t>
      </w:r>
      <w:r w:rsidRPr="00955FF0">
        <w:rPr>
          <w:rFonts w:ascii="Times New Roman" w:hAnsi="Times New Roman"/>
          <w:sz w:val="24"/>
          <w:szCs w:val="24"/>
        </w:rPr>
        <w:t>руб., прибыль за 2 квартал 2019 – 9,0 млн.</w:t>
      </w:r>
      <w:r w:rsidR="00CB555C">
        <w:rPr>
          <w:rFonts w:ascii="Times New Roman" w:hAnsi="Times New Roman"/>
          <w:sz w:val="24"/>
          <w:szCs w:val="24"/>
        </w:rPr>
        <w:t xml:space="preserve"> </w:t>
      </w:r>
      <w:r w:rsidRPr="00955FF0">
        <w:rPr>
          <w:rFonts w:ascii="Times New Roman" w:hAnsi="Times New Roman"/>
          <w:sz w:val="24"/>
          <w:szCs w:val="24"/>
        </w:rPr>
        <w:t>руб. и в соответствии с соответствующим периодом прошлого года увеличилась на 3,6 млн.</w:t>
      </w:r>
      <w:r w:rsidR="00CB555C">
        <w:rPr>
          <w:rFonts w:ascii="Times New Roman" w:hAnsi="Times New Roman"/>
          <w:sz w:val="24"/>
          <w:szCs w:val="24"/>
        </w:rPr>
        <w:t xml:space="preserve"> </w:t>
      </w:r>
      <w:r w:rsidRPr="00955FF0">
        <w:rPr>
          <w:rFonts w:ascii="Times New Roman" w:hAnsi="Times New Roman"/>
          <w:sz w:val="24"/>
          <w:szCs w:val="24"/>
        </w:rPr>
        <w:t>руб. (Данные приведены по отчету о финансовых результатах (форма 0409807)).</w:t>
      </w:r>
    </w:p>
    <w:p w:rsidR="00AD3357" w:rsidRPr="001059B9" w:rsidRDefault="00AD3357" w:rsidP="00CF362A">
      <w:pPr>
        <w:pStyle w:val="a8"/>
        <w:spacing w:after="120" w:line="240" w:lineRule="auto"/>
        <w:ind w:left="0"/>
        <w:jc w:val="both"/>
        <w:rPr>
          <w:rFonts w:ascii="Times New Roman" w:hAnsi="Times New Roman"/>
          <w:color w:val="FF0000"/>
          <w:sz w:val="24"/>
          <w:szCs w:val="24"/>
        </w:rPr>
      </w:pPr>
    </w:p>
    <w:p w:rsidR="00AD3357" w:rsidRDefault="00AD3357" w:rsidP="00CF362A">
      <w:pPr>
        <w:pStyle w:val="a8"/>
        <w:spacing w:after="120" w:line="240" w:lineRule="auto"/>
        <w:ind w:left="0"/>
        <w:jc w:val="both"/>
        <w:rPr>
          <w:rFonts w:ascii="Times New Roman" w:hAnsi="Times New Roman"/>
          <w:sz w:val="24"/>
          <w:szCs w:val="24"/>
        </w:rPr>
      </w:pPr>
      <w:r w:rsidRPr="001059B9">
        <w:rPr>
          <w:rFonts w:ascii="Times New Roman" w:hAnsi="Times New Roman"/>
          <w:color w:val="FF0000"/>
          <w:sz w:val="24"/>
          <w:szCs w:val="24"/>
        </w:rPr>
        <w:t xml:space="preserve">             </w:t>
      </w:r>
      <w:r w:rsidRPr="001D45E4">
        <w:rPr>
          <w:rFonts w:ascii="Times New Roman" w:hAnsi="Times New Roman"/>
          <w:sz w:val="24"/>
          <w:szCs w:val="24"/>
        </w:rPr>
        <w:t xml:space="preserve">Основными операциями, оказавшими наибольшее влияние на </w:t>
      </w:r>
      <w:r>
        <w:rPr>
          <w:rFonts w:ascii="Times New Roman" w:hAnsi="Times New Roman"/>
          <w:sz w:val="24"/>
          <w:szCs w:val="24"/>
        </w:rPr>
        <w:t xml:space="preserve">формирование </w:t>
      </w:r>
      <w:r w:rsidRPr="001D45E4">
        <w:rPr>
          <w:rFonts w:ascii="Times New Roman" w:hAnsi="Times New Roman"/>
          <w:sz w:val="24"/>
          <w:szCs w:val="24"/>
        </w:rPr>
        <w:t xml:space="preserve"> финансов</w:t>
      </w:r>
      <w:r>
        <w:rPr>
          <w:rFonts w:ascii="Times New Roman" w:hAnsi="Times New Roman"/>
          <w:sz w:val="24"/>
          <w:szCs w:val="24"/>
        </w:rPr>
        <w:t xml:space="preserve">ого </w:t>
      </w:r>
      <w:r w:rsidRPr="001D45E4">
        <w:rPr>
          <w:rFonts w:ascii="Times New Roman" w:hAnsi="Times New Roman"/>
          <w:sz w:val="24"/>
          <w:szCs w:val="24"/>
        </w:rPr>
        <w:t xml:space="preserve"> результат</w:t>
      </w:r>
      <w:r>
        <w:rPr>
          <w:rFonts w:ascii="Times New Roman" w:hAnsi="Times New Roman"/>
          <w:sz w:val="24"/>
          <w:szCs w:val="24"/>
        </w:rPr>
        <w:t>а</w:t>
      </w:r>
      <w:r w:rsidRPr="001D45E4">
        <w:rPr>
          <w:rFonts w:ascii="Times New Roman" w:hAnsi="Times New Roman"/>
          <w:sz w:val="24"/>
          <w:szCs w:val="24"/>
        </w:rPr>
        <w:t xml:space="preserve">  Банка  в</w:t>
      </w:r>
      <w:r>
        <w:rPr>
          <w:rFonts w:ascii="Times New Roman" w:hAnsi="Times New Roman"/>
          <w:sz w:val="24"/>
          <w:szCs w:val="24"/>
        </w:rPr>
        <w:t>о</w:t>
      </w:r>
      <w:r w:rsidRPr="001D45E4">
        <w:rPr>
          <w:rFonts w:ascii="Times New Roman" w:hAnsi="Times New Roman"/>
          <w:sz w:val="24"/>
          <w:szCs w:val="24"/>
        </w:rPr>
        <w:t xml:space="preserve"> </w:t>
      </w:r>
      <w:r w:rsidRPr="001059B9">
        <w:rPr>
          <w:rFonts w:ascii="Times New Roman" w:hAnsi="Times New Roman"/>
          <w:sz w:val="24"/>
          <w:szCs w:val="24"/>
        </w:rPr>
        <w:t>2</w:t>
      </w:r>
      <w:r>
        <w:rPr>
          <w:rFonts w:ascii="Times New Roman" w:hAnsi="Times New Roman"/>
          <w:sz w:val="24"/>
          <w:szCs w:val="24"/>
        </w:rPr>
        <w:t xml:space="preserve"> квартале </w:t>
      </w:r>
      <w:r w:rsidRPr="001D45E4">
        <w:rPr>
          <w:rFonts w:ascii="Times New Roman" w:hAnsi="Times New Roman"/>
          <w:sz w:val="24"/>
          <w:szCs w:val="24"/>
        </w:rPr>
        <w:t>201</w:t>
      </w:r>
      <w:r>
        <w:rPr>
          <w:rFonts w:ascii="Times New Roman" w:hAnsi="Times New Roman"/>
          <w:sz w:val="24"/>
          <w:szCs w:val="24"/>
        </w:rPr>
        <w:t>9</w:t>
      </w:r>
      <w:r w:rsidRPr="001D45E4">
        <w:rPr>
          <w:rFonts w:ascii="Times New Roman" w:hAnsi="Times New Roman"/>
          <w:sz w:val="24"/>
          <w:szCs w:val="24"/>
        </w:rPr>
        <w:t>г., оставались</w:t>
      </w:r>
      <w:r>
        <w:rPr>
          <w:rFonts w:ascii="Times New Roman" w:hAnsi="Times New Roman"/>
          <w:sz w:val="24"/>
          <w:szCs w:val="24"/>
        </w:rPr>
        <w:t xml:space="preserve"> </w:t>
      </w:r>
      <w:r w:rsidRPr="0087072E">
        <w:rPr>
          <w:rFonts w:ascii="Times New Roman" w:hAnsi="Times New Roman"/>
          <w:sz w:val="24"/>
          <w:szCs w:val="24"/>
        </w:rPr>
        <w:t>кредитование реального сектора экономики и населения.</w:t>
      </w:r>
    </w:p>
    <w:p w:rsidR="00AD3357" w:rsidRDefault="00AD3357" w:rsidP="00CF362A">
      <w:pPr>
        <w:pStyle w:val="a8"/>
        <w:spacing w:after="120" w:line="240" w:lineRule="auto"/>
        <w:ind w:left="0"/>
        <w:jc w:val="both"/>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Процентные доходы, полученные от ссуд, предоставленных клиентам, не являющимся кредитными органи</w:t>
      </w:r>
      <w:r w:rsidR="00CB555C">
        <w:rPr>
          <w:rFonts w:ascii="Times New Roman" w:hAnsi="Times New Roman"/>
          <w:sz w:val="24"/>
          <w:szCs w:val="24"/>
        </w:rPr>
        <w:t>за</w:t>
      </w:r>
      <w:r>
        <w:rPr>
          <w:rFonts w:ascii="Times New Roman" w:hAnsi="Times New Roman"/>
          <w:sz w:val="24"/>
          <w:szCs w:val="24"/>
        </w:rPr>
        <w:t>циями, составили 96,6 млн.</w:t>
      </w:r>
      <w:r w:rsidR="00CB555C">
        <w:rPr>
          <w:rFonts w:ascii="Times New Roman" w:hAnsi="Times New Roman"/>
          <w:sz w:val="24"/>
          <w:szCs w:val="24"/>
        </w:rPr>
        <w:t xml:space="preserve"> </w:t>
      </w:r>
      <w:r>
        <w:rPr>
          <w:rFonts w:ascii="Times New Roman" w:hAnsi="Times New Roman"/>
          <w:sz w:val="24"/>
          <w:szCs w:val="24"/>
        </w:rPr>
        <w:t>руб. и в сравнении с соответствующим периодом прошлого года увеличились 15,3% или 12,8 млн.</w:t>
      </w:r>
      <w:r w:rsidR="00CB555C">
        <w:rPr>
          <w:rFonts w:ascii="Times New Roman" w:hAnsi="Times New Roman"/>
          <w:sz w:val="24"/>
          <w:szCs w:val="24"/>
        </w:rPr>
        <w:t xml:space="preserve"> </w:t>
      </w:r>
      <w:r>
        <w:rPr>
          <w:rFonts w:ascii="Times New Roman" w:hAnsi="Times New Roman"/>
          <w:sz w:val="24"/>
          <w:szCs w:val="24"/>
        </w:rPr>
        <w:t>руб. Такое увеличение связано в основном  с ростом средней ссудной задолженности юридических и физических лиц  в 1 полугодии 2019 по сравнению с прошлым годом на 110 млн.</w:t>
      </w:r>
      <w:r w:rsidR="00CB555C">
        <w:rPr>
          <w:rFonts w:ascii="Times New Roman" w:hAnsi="Times New Roman"/>
          <w:sz w:val="24"/>
          <w:szCs w:val="24"/>
        </w:rPr>
        <w:t xml:space="preserve"> </w:t>
      </w:r>
      <w:r>
        <w:rPr>
          <w:rFonts w:ascii="Times New Roman" w:hAnsi="Times New Roman"/>
          <w:sz w:val="24"/>
          <w:szCs w:val="24"/>
        </w:rPr>
        <w:t>руб. или 8%.</w:t>
      </w:r>
      <w:proofErr w:type="gramEnd"/>
    </w:p>
    <w:p w:rsidR="00AD3357" w:rsidRPr="0087072E" w:rsidRDefault="00AD3357" w:rsidP="00CF362A">
      <w:pPr>
        <w:pStyle w:val="a8"/>
        <w:spacing w:after="120" w:line="240" w:lineRule="auto"/>
        <w:ind w:left="0"/>
        <w:jc w:val="both"/>
        <w:rPr>
          <w:rFonts w:ascii="Times New Roman" w:hAnsi="Times New Roman"/>
          <w:sz w:val="24"/>
          <w:szCs w:val="24"/>
        </w:rPr>
      </w:pPr>
    </w:p>
    <w:p w:rsidR="00AD3357" w:rsidRPr="00F80EB1" w:rsidRDefault="00AD3357" w:rsidP="00CF362A">
      <w:pPr>
        <w:pStyle w:val="a8"/>
        <w:spacing w:after="120" w:line="240" w:lineRule="auto"/>
        <w:ind w:left="0"/>
        <w:contextualSpacing w:val="0"/>
        <w:jc w:val="both"/>
        <w:rPr>
          <w:rFonts w:ascii="Times New Roman" w:hAnsi="Times New Roman"/>
          <w:sz w:val="24"/>
          <w:szCs w:val="24"/>
        </w:rPr>
      </w:pPr>
      <w:r w:rsidRPr="00F80EB1">
        <w:rPr>
          <w:rFonts w:ascii="Times New Roman" w:hAnsi="Times New Roman"/>
          <w:sz w:val="24"/>
          <w:szCs w:val="24"/>
        </w:rPr>
        <w:t xml:space="preserve">           </w:t>
      </w:r>
      <w:r>
        <w:rPr>
          <w:rFonts w:ascii="Times New Roman" w:hAnsi="Times New Roman"/>
          <w:sz w:val="24"/>
          <w:szCs w:val="24"/>
        </w:rPr>
        <w:t xml:space="preserve"> </w:t>
      </w:r>
      <w:r w:rsidRPr="00F80EB1">
        <w:rPr>
          <w:rFonts w:ascii="Times New Roman" w:hAnsi="Times New Roman"/>
          <w:sz w:val="24"/>
          <w:szCs w:val="24"/>
        </w:rPr>
        <w:t xml:space="preserve"> Имеющиеся свободные ресурсы в целях снижения риска и увеличения доходности Банк размещал в основном в депозиты Банка России. За период с начала года  в депозиты  Банка России размещено 31 млрд.</w:t>
      </w:r>
      <w:r w:rsidR="00902D34">
        <w:rPr>
          <w:rFonts w:ascii="Times New Roman" w:hAnsi="Times New Roman"/>
          <w:sz w:val="24"/>
          <w:szCs w:val="24"/>
        </w:rPr>
        <w:t xml:space="preserve"> </w:t>
      </w:r>
      <w:r w:rsidRPr="00F80EB1">
        <w:rPr>
          <w:rFonts w:ascii="Times New Roman" w:hAnsi="Times New Roman"/>
          <w:sz w:val="24"/>
          <w:szCs w:val="24"/>
        </w:rPr>
        <w:t>руб. В 1 полугодии 2018 г.  размещено - 24 млрд.</w:t>
      </w:r>
      <w:r w:rsidR="00902D34">
        <w:rPr>
          <w:rFonts w:ascii="Times New Roman" w:hAnsi="Times New Roman"/>
          <w:sz w:val="24"/>
          <w:szCs w:val="24"/>
        </w:rPr>
        <w:t xml:space="preserve"> </w:t>
      </w:r>
      <w:r w:rsidRPr="00F80EB1">
        <w:rPr>
          <w:rFonts w:ascii="Times New Roman" w:hAnsi="Times New Roman"/>
          <w:sz w:val="24"/>
          <w:szCs w:val="24"/>
        </w:rPr>
        <w:t>руб.</w:t>
      </w:r>
    </w:p>
    <w:p w:rsidR="00AD3357" w:rsidRPr="00F80EB1" w:rsidRDefault="00AD3357" w:rsidP="00CF362A">
      <w:pPr>
        <w:spacing w:line="240" w:lineRule="auto"/>
        <w:ind w:firstLine="360"/>
        <w:jc w:val="both"/>
        <w:rPr>
          <w:rFonts w:ascii="Times New Roman" w:hAnsi="Times New Roman"/>
          <w:sz w:val="24"/>
          <w:szCs w:val="24"/>
        </w:rPr>
      </w:pPr>
      <w:r>
        <w:t xml:space="preserve">   </w:t>
      </w:r>
      <w:r w:rsidRPr="00F80EB1">
        <w:t xml:space="preserve">       </w:t>
      </w:r>
      <w:r w:rsidRPr="00F80EB1">
        <w:rPr>
          <w:rFonts w:ascii="Times New Roman" w:hAnsi="Times New Roman"/>
          <w:sz w:val="24"/>
          <w:szCs w:val="24"/>
        </w:rPr>
        <w:t xml:space="preserve">Объем </w:t>
      </w:r>
      <w:proofErr w:type="gramStart"/>
      <w:r w:rsidRPr="00F80EB1">
        <w:rPr>
          <w:rFonts w:ascii="Times New Roman" w:hAnsi="Times New Roman"/>
          <w:sz w:val="24"/>
          <w:szCs w:val="24"/>
        </w:rPr>
        <w:t>депозитов, размещенных в Банке России по состоянию на 01.07.2019  составил</w:t>
      </w:r>
      <w:proofErr w:type="gramEnd"/>
      <w:r w:rsidRPr="00F80EB1">
        <w:rPr>
          <w:rFonts w:ascii="Times New Roman" w:hAnsi="Times New Roman"/>
          <w:sz w:val="24"/>
          <w:szCs w:val="24"/>
        </w:rPr>
        <w:t xml:space="preserve"> 640 млн.</w:t>
      </w:r>
      <w:r w:rsidR="00902D34">
        <w:rPr>
          <w:rFonts w:ascii="Times New Roman" w:hAnsi="Times New Roman"/>
          <w:sz w:val="24"/>
          <w:szCs w:val="24"/>
        </w:rPr>
        <w:t xml:space="preserve"> </w:t>
      </w:r>
      <w:r w:rsidRPr="00F80EB1">
        <w:rPr>
          <w:rFonts w:ascii="Times New Roman" w:hAnsi="Times New Roman"/>
          <w:sz w:val="24"/>
          <w:szCs w:val="24"/>
        </w:rPr>
        <w:t xml:space="preserve">руб. </w:t>
      </w:r>
    </w:p>
    <w:p w:rsidR="00AD3357" w:rsidRDefault="00AD3357" w:rsidP="00CF362A">
      <w:pPr>
        <w:pStyle w:val="a8"/>
        <w:spacing w:after="0" w:line="240" w:lineRule="auto"/>
        <w:ind w:left="0" w:right="-7" w:firstLine="440"/>
        <w:contextualSpacing w:val="0"/>
        <w:jc w:val="both"/>
        <w:rPr>
          <w:rFonts w:ascii="Times New Roman" w:hAnsi="Times New Roman"/>
          <w:sz w:val="24"/>
          <w:szCs w:val="24"/>
        </w:rPr>
      </w:pPr>
      <w:r>
        <w:rPr>
          <w:rFonts w:ascii="Times New Roman" w:hAnsi="Times New Roman"/>
          <w:sz w:val="24"/>
          <w:szCs w:val="24"/>
        </w:rPr>
        <w:t xml:space="preserve">    </w:t>
      </w:r>
      <w:r w:rsidRPr="007D7F8E">
        <w:rPr>
          <w:rFonts w:ascii="Times New Roman" w:hAnsi="Times New Roman"/>
          <w:sz w:val="24"/>
          <w:szCs w:val="24"/>
        </w:rPr>
        <w:t>Расходы по выплате процентов  по привлеченным средствам клиентов  (</w:t>
      </w:r>
      <w:proofErr w:type="spellStart"/>
      <w:r w:rsidRPr="007D7F8E">
        <w:rPr>
          <w:rFonts w:ascii="Times New Roman" w:hAnsi="Times New Roman"/>
          <w:sz w:val="24"/>
          <w:szCs w:val="24"/>
        </w:rPr>
        <w:t>некредитных</w:t>
      </w:r>
      <w:proofErr w:type="spellEnd"/>
      <w:r w:rsidRPr="007D7F8E">
        <w:rPr>
          <w:rFonts w:ascii="Times New Roman" w:hAnsi="Times New Roman"/>
          <w:sz w:val="24"/>
          <w:szCs w:val="24"/>
        </w:rPr>
        <w:t xml:space="preserve"> организаций) за отчетный год сократились</w:t>
      </w:r>
      <w:r w:rsidRPr="00AF6D3A">
        <w:rPr>
          <w:rFonts w:ascii="Times New Roman" w:hAnsi="Times New Roman"/>
          <w:color w:val="FF0000"/>
          <w:sz w:val="24"/>
          <w:szCs w:val="24"/>
        </w:rPr>
        <w:t xml:space="preserve"> </w:t>
      </w:r>
      <w:r w:rsidRPr="007D7F8E">
        <w:rPr>
          <w:rFonts w:ascii="Times New Roman" w:hAnsi="Times New Roman"/>
          <w:sz w:val="24"/>
          <w:szCs w:val="24"/>
        </w:rPr>
        <w:t xml:space="preserve">на </w:t>
      </w:r>
      <w:r>
        <w:rPr>
          <w:rFonts w:ascii="Times New Roman" w:hAnsi="Times New Roman"/>
          <w:sz w:val="24"/>
          <w:szCs w:val="24"/>
        </w:rPr>
        <w:t>2</w:t>
      </w:r>
      <w:r w:rsidR="005C595E">
        <w:rPr>
          <w:rFonts w:ascii="Times New Roman" w:hAnsi="Times New Roman"/>
          <w:sz w:val="24"/>
          <w:szCs w:val="24"/>
        </w:rPr>
        <w:t>2</w:t>
      </w:r>
      <w:r>
        <w:rPr>
          <w:rFonts w:ascii="Times New Roman" w:hAnsi="Times New Roman"/>
          <w:sz w:val="24"/>
          <w:szCs w:val="24"/>
        </w:rPr>
        <w:t>,</w:t>
      </w:r>
      <w:r w:rsidR="005C595E">
        <w:rPr>
          <w:rFonts w:ascii="Times New Roman" w:hAnsi="Times New Roman"/>
          <w:sz w:val="24"/>
          <w:szCs w:val="24"/>
        </w:rPr>
        <w:t>2</w:t>
      </w:r>
      <w:r w:rsidRPr="007D7F8E">
        <w:rPr>
          <w:rFonts w:ascii="Times New Roman" w:hAnsi="Times New Roman"/>
          <w:sz w:val="24"/>
          <w:szCs w:val="24"/>
        </w:rPr>
        <w:t>% (</w:t>
      </w:r>
      <w:r w:rsidR="005C595E">
        <w:rPr>
          <w:rFonts w:ascii="Times New Roman" w:hAnsi="Times New Roman"/>
          <w:sz w:val="24"/>
          <w:szCs w:val="24"/>
        </w:rPr>
        <w:t>11</w:t>
      </w:r>
      <w:r>
        <w:rPr>
          <w:rFonts w:ascii="Times New Roman" w:hAnsi="Times New Roman"/>
          <w:sz w:val="24"/>
          <w:szCs w:val="24"/>
        </w:rPr>
        <w:t>,</w:t>
      </w:r>
      <w:r w:rsidR="005C595E">
        <w:rPr>
          <w:rFonts w:ascii="Times New Roman" w:hAnsi="Times New Roman"/>
          <w:sz w:val="24"/>
          <w:szCs w:val="24"/>
        </w:rPr>
        <w:t>9</w:t>
      </w:r>
      <w:r>
        <w:rPr>
          <w:rFonts w:ascii="Times New Roman" w:hAnsi="Times New Roman"/>
          <w:sz w:val="24"/>
          <w:szCs w:val="24"/>
        </w:rPr>
        <w:t xml:space="preserve"> </w:t>
      </w:r>
      <w:proofErr w:type="spellStart"/>
      <w:r>
        <w:rPr>
          <w:rFonts w:ascii="Times New Roman" w:hAnsi="Times New Roman"/>
          <w:sz w:val="24"/>
          <w:szCs w:val="24"/>
        </w:rPr>
        <w:t>млн</w:t>
      </w:r>
      <w:proofErr w:type="gramStart"/>
      <w:r w:rsidRPr="007D7F8E">
        <w:rPr>
          <w:rFonts w:ascii="Times New Roman" w:hAnsi="Times New Roman"/>
          <w:sz w:val="24"/>
          <w:szCs w:val="24"/>
        </w:rPr>
        <w:t>.р</w:t>
      </w:r>
      <w:proofErr w:type="gramEnd"/>
      <w:r w:rsidRPr="007D7F8E">
        <w:rPr>
          <w:rFonts w:ascii="Times New Roman" w:hAnsi="Times New Roman"/>
          <w:sz w:val="24"/>
          <w:szCs w:val="24"/>
        </w:rPr>
        <w:t>уб</w:t>
      </w:r>
      <w:proofErr w:type="spellEnd"/>
      <w:r w:rsidRPr="007D7F8E">
        <w:rPr>
          <w:rFonts w:ascii="Times New Roman" w:hAnsi="Times New Roman"/>
          <w:sz w:val="24"/>
          <w:szCs w:val="24"/>
        </w:rPr>
        <w:t>.)</w:t>
      </w:r>
      <w:r>
        <w:rPr>
          <w:rFonts w:ascii="Times New Roman" w:hAnsi="Times New Roman"/>
          <w:sz w:val="24"/>
          <w:szCs w:val="24"/>
        </w:rPr>
        <w:t>.</w:t>
      </w:r>
      <w:r w:rsidRPr="007D7F8E">
        <w:rPr>
          <w:rFonts w:ascii="Times New Roman" w:hAnsi="Times New Roman"/>
          <w:sz w:val="24"/>
          <w:szCs w:val="24"/>
        </w:rPr>
        <w:t xml:space="preserve"> (Данные приведены по отчету о финансовых результатах (форма 0409807)).</w:t>
      </w:r>
      <w:r>
        <w:rPr>
          <w:rFonts w:ascii="Times New Roman" w:hAnsi="Times New Roman"/>
          <w:sz w:val="24"/>
          <w:szCs w:val="24"/>
        </w:rPr>
        <w:t xml:space="preserve"> </w:t>
      </w:r>
      <w:r w:rsidRPr="007D7F8E">
        <w:rPr>
          <w:rFonts w:ascii="Times New Roman" w:hAnsi="Times New Roman"/>
          <w:sz w:val="24"/>
          <w:szCs w:val="24"/>
        </w:rPr>
        <w:t>Снижение процентных расходов происходило в результате планового снижения процентных ста</w:t>
      </w:r>
      <w:r>
        <w:rPr>
          <w:rFonts w:ascii="Times New Roman" w:hAnsi="Times New Roman"/>
          <w:sz w:val="24"/>
          <w:szCs w:val="24"/>
        </w:rPr>
        <w:t>вок  по вкладам физических лиц в 2018 году.</w:t>
      </w:r>
    </w:p>
    <w:p w:rsidR="00754082" w:rsidRPr="00B32D35" w:rsidRDefault="00A101D5" w:rsidP="00CF362A">
      <w:pPr>
        <w:spacing w:line="240" w:lineRule="auto"/>
        <w:ind w:firstLine="360"/>
        <w:jc w:val="both"/>
        <w:rPr>
          <w:b/>
        </w:rPr>
      </w:pPr>
      <w:r w:rsidRPr="00B32D35">
        <w:t xml:space="preserve">       </w:t>
      </w:r>
    </w:p>
    <w:p w:rsidR="00754082" w:rsidRPr="00B32D35" w:rsidRDefault="00754082" w:rsidP="00CF362A">
      <w:pPr>
        <w:pStyle w:val="ab"/>
        <w:jc w:val="both"/>
        <w:rPr>
          <w:b/>
        </w:rPr>
      </w:pPr>
      <w:r w:rsidRPr="00B32D35">
        <w:rPr>
          <w:b/>
        </w:rPr>
        <w:t xml:space="preserve">1.3.  Информация о распределение чистой прибыли </w:t>
      </w:r>
    </w:p>
    <w:p w:rsidR="00754082" w:rsidRPr="00B32D35" w:rsidRDefault="00754082" w:rsidP="00CF362A">
      <w:pPr>
        <w:spacing w:after="0" w:line="240" w:lineRule="auto"/>
        <w:ind w:firstLine="284"/>
        <w:jc w:val="both"/>
        <w:rPr>
          <w:rFonts w:ascii="Times New Roman" w:hAnsi="Times New Roman"/>
          <w:sz w:val="24"/>
          <w:szCs w:val="24"/>
        </w:rPr>
      </w:pPr>
      <w:r w:rsidRPr="00B32D35">
        <w:rPr>
          <w:rFonts w:ascii="Times New Roman" w:hAnsi="Times New Roman"/>
          <w:sz w:val="24"/>
          <w:szCs w:val="24"/>
        </w:rPr>
        <w:t xml:space="preserve">Решение о выплате дивидендов по размещённым обыкновенным именным акциям было принято  на Годовом общем собрании акционеров банка 25.04.2019г. (Протокол собрания №1 от 25.04.2019г.). </w:t>
      </w:r>
    </w:p>
    <w:p w:rsidR="00754082" w:rsidRPr="00B32D35" w:rsidRDefault="00754082" w:rsidP="00CF362A">
      <w:pPr>
        <w:spacing w:after="0" w:line="240" w:lineRule="auto"/>
        <w:ind w:right="-7" w:firstLine="284"/>
        <w:jc w:val="both"/>
        <w:rPr>
          <w:rFonts w:ascii="Times New Roman" w:hAnsi="Times New Roman"/>
          <w:sz w:val="24"/>
          <w:szCs w:val="24"/>
          <w:lang w:eastAsia="ru-RU"/>
        </w:rPr>
      </w:pPr>
      <w:r w:rsidRPr="00B32D35">
        <w:rPr>
          <w:rFonts w:ascii="Times New Roman" w:hAnsi="Times New Roman"/>
          <w:sz w:val="24"/>
          <w:szCs w:val="24"/>
        </w:rPr>
        <w:t xml:space="preserve">Принято решение: прибыль, полученную по итогам 2018 года в размере 11493890 руб. направить на выплату дивидендов. </w:t>
      </w:r>
      <w:r w:rsidRPr="00B32D35">
        <w:rPr>
          <w:rFonts w:ascii="Times New Roman" w:hAnsi="Times New Roman"/>
          <w:sz w:val="24"/>
          <w:szCs w:val="24"/>
          <w:lang w:eastAsia="ru-RU"/>
        </w:rPr>
        <w:t>Размер дивидендов составил: 98 руб. 66 коп на  каждую бездокументарную обыкновенную именную акцию Банка;</w:t>
      </w:r>
    </w:p>
    <w:p w:rsidR="00754082" w:rsidRPr="00B32D35" w:rsidRDefault="00754082" w:rsidP="00CF362A">
      <w:pPr>
        <w:spacing w:after="0" w:line="240" w:lineRule="auto"/>
        <w:ind w:firstLine="284"/>
        <w:jc w:val="both"/>
        <w:rPr>
          <w:rFonts w:ascii="Times New Roman" w:hAnsi="Times New Roman"/>
          <w:sz w:val="24"/>
          <w:szCs w:val="24"/>
          <w:lang w:eastAsia="ru-RU"/>
        </w:rPr>
      </w:pPr>
      <w:r w:rsidRPr="00B32D35">
        <w:rPr>
          <w:rFonts w:ascii="Times New Roman" w:hAnsi="Times New Roman"/>
          <w:sz w:val="24"/>
          <w:szCs w:val="24"/>
          <w:lang w:eastAsia="ru-RU"/>
        </w:rPr>
        <w:t>Форма выплаты дивидендов - путем перечисления на  банковские счета акционеров;</w:t>
      </w:r>
    </w:p>
    <w:p w:rsidR="00754082" w:rsidRPr="00B32D35" w:rsidRDefault="00754082" w:rsidP="00CF362A">
      <w:pPr>
        <w:spacing w:after="0" w:line="240" w:lineRule="auto"/>
        <w:ind w:firstLine="284"/>
        <w:jc w:val="both"/>
        <w:rPr>
          <w:rFonts w:ascii="Times New Roman" w:hAnsi="Times New Roman"/>
          <w:sz w:val="24"/>
          <w:szCs w:val="24"/>
          <w:lang w:eastAsia="ru-RU"/>
        </w:rPr>
      </w:pPr>
      <w:r w:rsidRPr="00B32D35">
        <w:rPr>
          <w:rFonts w:ascii="Times New Roman" w:hAnsi="Times New Roman"/>
          <w:sz w:val="24"/>
          <w:szCs w:val="24"/>
          <w:lang w:eastAsia="ru-RU"/>
        </w:rPr>
        <w:t xml:space="preserve">Дата, на которую определялись лица, имеющие право на получение дивидендов:  не позднее 14 июня 2019г.;  </w:t>
      </w:r>
    </w:p>
    <w:p w:rsidR="00754082" w:rsidRPr="00B32D35" w:rsidRDefault="00754082" w:rsidP="00CF362A">
      <w:pPr>
        <w:spacing w:after="0" w:line="240" w:lineRule="auto"/>
        <w:ind w:firstLine="284"/>
        <w:jc w:val="both"/>
        <w:rPr>
          <w:rFonts w:ascii="Times New Roman" w:hAnsi="Times New Roman"/>
          <w:sz w:val="24"/>
          <w:szCs w:val="24"/>
          <w:lang w:eastAsia="ru-RU"/>
        </w:rPr>
      </w:pPr>
      <w:r w:rsidRPr="00B32D35">
        <w:rPr>
          <w:rFonts w:ascii="Times New Roman" w:hAnsi="Times New Roman"/>
          <w:sz w:val="24"/>
          <w:szCs w:val="24"/>
          <w:lang w:eastAsia="ru-RU"/>
        </w:rPr>
        <w:lastRenderedPageBreak/>
        <w:t>Порядок выплаты дивидендов:</w:t>
      </w:r>
      <w:r w:rsidRPr="00B32D35">
        <w:rPr>
          <w:rFonts w:ascii="Times New Roman" w:hAnsi="Times New Roman"/>
          <w:b/>
          <w:sz w:val="24"/>
          <w:szCs w:val="24"/>
          <w:lang w:eastAsia="ru-RU"/>
        </w:rPr>
        <w:t xml:space="preserve"> </w:t>
      </w:r>
      <w:r w:rsidRPr="00B32D35">
        <w:rPr>
          <w:rFonts w:ascii="Times New Roman" w:hAnsi="Times New Roman"/>
          <w:sz w:val="24"/>
          <w:szCs w:val="24"/>
          <w:lang w:eastAsia="ru-RU"/>
        </w:rPr>
        <w:t>дивиденды выплачивались лицам, которые являлись владельцами обыкновенных именных акций Банка на конец операционного дня 7 мая 2019 года.</w:t>
      </w:r>
    </w:p>
    <w:p w:rsidR="00754082" w:rsidRPr="00B32D35" w:rsidRDefault="00754082" w:rsidP="00CF362A">
      <w:pPr>
        <w:spacing w:after="0" w:line="240" w:lineRule="auto"/>
        <w:ind w:firstLine="284"/>
        <w:jc w:val="both"/>
        <w:rPr>
          <w:rFonts w:ascii="Times New Roman" w:hAnsi="Times New Roman"/>
          <w:sz w:val="24"/>
          <w:szCs w:val="24"/>
          <w:lang w:eastAsia="ru-RU"/>
        </w:rPr>
      </w:pPr>
      <w:r w:rsidRPr="00B32D35">
        <w:rPr>
          <w:rFonts w:ascii="Times New Roman" w:hAnsi="Times New Roman"/>
          <w:sz w:val="24"/>
          <w:szCs w:val="24"/>
        </w:rPr>
        <w:t>Чистая прибыль  за 2 кв</w:t>
      </w:r>
      <w:r w:rsidR="00504CE8" w:rsidRPr="00B32D35">
        <w:rPr>
          <w:rFonts w:ascii="Times New Roman" w:hAnsi="Times New Roman"/>
          <w:sz w:val="24"/>
          <w:szCs w:val="24"/>
        </w:rPr>
        <w:t>артал</w:t>
      </w:r>
      <w:r w:rsidRPr="00B32D35">
        <w:rPr>
          <w:rFonts w:ascii="Times New Roman" w:hAnsi="Times New Roman"/>
          <w:sz w:val="24"/>
          <w:szCs w:val="24"/>
        </w:rPr>
        <w:t xml:space="preserve"> 2019 года на выплату дивидендов не направлялась. Решение о выплате дивидендов по обыкновенным именным акциям не принималось.</w:t>
      </w:r>
    </w:p>
    <w:p w:rsidR="00957C34" w:rsidRPr="00B32D35" w:rsidRDefault="00957C34" w:rsidP="00CF362A">
      <w:pPr>
        <w:spacing w:after="0" w:line="240" w:lineRule="auto"/>
        <w:ind w:firstLine="284"/>
        <w:jc w:val="both"/>
        <w:rPr>
          <w:rFonts w:ascii="Times New Roman" w:eastAsia="Times New Roman" w:hAnsi="Times New Roman"/>
          <w:sz w:val="24"/>
          <w:szCs w:val="24"/>
          <w:lang w:eastAsia="ru-RU"/>
        </w:rPr>
      </w:pPr>
    </w:p>
    <w:p w:rsidR="00A55187" w:rsidRPr="00B32D35" w:rsidRDefault="00A55187" w:rsidP="00CF362A">
      <w:pPr>
        <w:pStyle w:val="a8"/>
        <w:numPr>
          <w:ilvl w:val="0"/>
          <w:numId w:val="2"/>
        </w:numPr>
        <w:spacing w:after="0" w:line="240" w:lineRule="auto"/>
        <w:ind w:left="0" w:right="-7" w:firstLine="440"/>
        <w:jc w:val="center"/>
        <w:rPr>
          <w:rFonts w:ascii="Times New Roman" w:hAnsi="Times New Roman"/>
          <w:b/>
          <w:sz w:val="24"/>
          <w:szCs w:val="24"/>
        </w:rPr>
      </w:pPr>
      <w:r w:rsidRPr="00B32D35">
        <w:rPr>
          <w:rFonts w:ascii="Times New Roman" w:hAnsi="Times New Roman"/>
          <w:b/>
          <w:sz w:val="24"/>
          <w:szCs w:val="24"/>
        </w:rPr>
        <w:t>Краткий обзор основ подготовки квартальной отчетности и основных положений учетной политики Банка</w:t>
      </w:r>
    </w:p>
    <w:p w:rsidR="00012B2A" w:rsidRPr="00504CE8" w:rsidRDefault="00012B2A" w:rsidP="00CF362A">
      <w:pPr>
        <w:spacing w:after="0" w:line="240" w:lineRule="auto"/>
        <w:ind w:left="440" w:right="-7"/>
        <w:jc w:val="center"/>
        <w:rPr>
          <w:rFonts w:ascii="Times New Roman" w:hAnsi="Times New Roman"/>
          <w:b/>
          <w:sz w:val="24"/>
          <w:szCs w:val="24"/>
        </w:rPr>
      </w:pPr>
    </w:p>
    <w:p w:rsidR="00A55187" w:rsidRPr="00504CE8" w:rsidRDefault="00012B2A" w:rsidP="00CF362A">
      <w:pPr>
        <w:pStyle w:val="a8"/>
        <w:spacing w:after="0" w:line="240" w:lineRule="auto"/>
        <w:ind w:left="0" w:right="-7" w:firstLine="440"/>
        <w:jc w:val="both"/>
        <w:rPr>
          <w:rFonts w:ascii="Times New Roman" w:hAnsi="Times New Roman"/>
          <w:sz w:val="24"/>
          <w:szCs w:val="24"/>
        </w:rPr>
      </w:pPr>
      <w:r w:rsidRPr="00504CE8">
        <w:rPr>
          <w:rFonts w:ascii="Times New Roman" w:hAnsi="Times New Roman"/>
          <w:sz w:val="24"/>
          <w:szCs w:val="24"/>
        </w:rPr>
        <w:t xml:space="preserve">Данная бухгалтерская (финансовая) отчетность за </w:t>
      </w:r>
      <w:r w:rsidR="00504CE8" w:rsidRPr="00504CE8">
        <w:rPr>
          <w:rFonts w:ascii="Times New Roman" w:hAnsi="Times New Roman"/>
          <w:sz w:val="24"/>
          <w:szCs w:val="24"/>
        </w:rPr>
        <w:t>2</w:t>
      </w:r>
      <w:r w:rsidRPr="00504CE8">
        <w:rPr>
          <w:rFonts w:ascii="Times New Roman" w:hAnsi="Times New Roman"/>
          <w:sz w:val="24"/>
          <w:szCs w:val="24"/>
        </w:rPr>
        <w:t xml:space="preserve"> квартал, закончившейся 3</w:t>
      </w:r>
      <w:r w:rsidR="00504CE8" w:rsidRPr="00504CE8">
        <w:rPr>
          <w:rFonts w:ascii="Times New Roman" w:hAnsi="Times New Roman"/>
          <w:sz w:val="24"/>
          <w:szCs w:val="24"/>
        </w:rPr>
        <w:t>0</w:t>
      </w:r>
      <w:r w:rsidRPr="00504CE8">
        <w:rPr>
          <w:rFonts w:ascii="Times New Roman" w:hAnsi="Times New Roman"/>
          <w:sz w:val="24"/>
          <w:szCs w:val="24"/>
        </w:rPr>
        <w:t xml:space="preserve"> </w:t>
      </w:r>
      <w:r w:rsidR="00504CE8" w:rsidRPr="00504CE8">
        <w:rPr>
          <w:rFonts w:ascii="Times New Roman" w:hAnsi="Times New Roman"/>
          <w:sz w:val="24"/>
          <w:szCs w:val="24"/>
        </w:rPr>
        <w:t>июня</w:t>
      </w:r>
      <w:r w:rsidRPr="00504CE8">
        <w:rPr>
          <w:rFonts w:ascii="Times New Roman" w:hAnsi="Times New Roman"/>
          <w:sz w:val="24"/>
          <w:szCs w:val="24"/>
        </w:rPr>
        <w:t xml:space="preserve"> 201</w:t>
      </w:r>
      <w:r w:rsidR="00632C61" w:rsidRPr="00504CE8">
        <w:rPr>
          <w:rFonts w:ascii="Times New Roman" w:hAnsi="Times New Roman"/>
          <w:sz w:val="24"/>
          <w:szCs w:val="24"/>
        </w:rPr>
        <w:t>9</w:t>
      </w:r>
      <w:r w:rsidRPr="00504CE8">
        <w:rPr>
          <w:rFonts w:ascii="Times New Roman" w:hAnsi="Times New Roman"/>
          <w:sz w:val="24"/>
          <w:szCs w:val="24"/>
        </w:rPr>
        <w:t xml:space="preserve"> года, представлена в российских рублях с округлением до целых тысяч.</w:t>
      </w:r>
    </w:p>
    <w:p w:rsidR="001C7C79" w:rsidRPr="00504CE8" w:rsidRDefault="001C7C79" w:rsidP="00CF362A">
      <w:pPr>
        <w:pStyle w:val="a8"/>
        <w:spacing w:after="0" w:line="240" w:lineRule="auto"/>
        <w:ind w:left="0" w:right="-7" w:firstLine="440"/>
        <w:jc w:val="both"/>
        <w:rPr>
          <w:rFonts w:ascii="Times New Roman" w:hAnsi="Times New Roman"/>
          <w:sz w:val="24"/>
          <w:szCs w:val="24"/>
        </w:rPr>
      </w:pPr>
    </w:p>
    <w:p w:rsidR="00A55187" w:rsidRPr="00504CE8" w:rsidRDefault="00A55187" w:rsidP="00CF362A">
      <w:pPr>
        <w:pStyle w:val="a8"/>
        <w:widowControl w:val="0"/>
        <w:numPr>
          <w:ilvl w:val="1"/>
          <w:numId w:val="4"/>
        </w:numPr>
        <w:suppressAutoHyphens/>
        <w:autoSpaceDN w:val="0"/>
        <w:spacing w:after="0" w:line="240" w:lineRule="auto"/>
        <w:ind w:right="-7" w:firstLine="426"/>
        <w:textAlignment w:val="baseline"/>
        <w:rPr>
          <w:b/>
          <w:bCs/>
        </w:rPr>
      </w:pPr>
      <w:r w:rsidRPr="00504CE8">
        <w:rPr>
          <w:rFonts w:ascii="Times New Roman" w:hAnsi="Times New Roman"/>
          <w:b/>
          <w:bCs/>
          <w:sz w:val="24"/>
          <w:szCs w:val="24"/>
        </w:rPr>
        <w:t xml:space="preserve"> Принципы, методы оценки и учета существенных операций и событий</w:t>
      </w:r>
    </w:p>
    <w:p w:rsidR="00A55187" w:rsidRPr="00504CE8" w:rsidRDefault="00A55187" w:rsidP="00CF362A">
      <w:pPr>
        <w:pStyle w:val="a8"/>
        <w:spacing w:line="240" w:lineRule="auto"/>
        <w:ind w:left="0" w:right="-7" w:firstLine="440"/>
        <w:jc w:val="center"/>
        <w:rPr>
          <w:rFonts w:ascii="Times New Roman" w:hAnsi="Times New Roman"/>
          <w:bCs/>
          <w:sz w:val="24"/>
          <w:szCs w:val="24"/>
        </w:rPr>
      </w:pPr>
    </w:p>
    <w:p w:rsidR="00012B2A" w:rsidRPr="00504CE8" w:rsidRDefault="00012B2A" w:rsidP="00CF362A">
      <w:pPr>
        <w:pStyle w:val="a8"/>
        <w:spacing w:line="240" w:lineRule="auto"/>
        <w:ind w:left="0" w:right="-7" w:firstLine="440"/>
        <w:jc w:val="both"/>
        <w:rPr>
          <w:rFonts w:ascii="Times New Roman" w:hAnsi="Times New Roman"/>
          <w:bCs/>
          <w:sz w:val="24"/>
          <w:szCs w:val="24"/>
        </w:rPr>
      </w:pPr>
      <w:r w:rsidRPr="00504CE8">
        <w:rPr>
          <w:rFonts w:ascii="Times New Roman" w:hAnsi="Times New Roman"/>
          <w:bCs/>
          <w:sz w:val="24"/>
          <w:szCs w:val="24"/>
        </w:rPr>
        <w:t>Оценка активов и пассивов Банка для целей отражения в бухгалтерском учете и отчетности, бухгалтерский учет операций осуществляется в соответствии с Федеральным законом от 06.12.2011 № 402-ФЗ «О бухгалтерском учете», нормативными документами Банка России. Принципы и методы бухгалтерского учета, конкретные способы ведения бухгалтерского учета по вопросам, по которым нормативными документами допускается несколько вариантов его реализации, устанавливаются Учетной политикой Банка.</w:t>
      </w:r>
    </w:p>
    <w:p w:rsidR="00012B2A" w:rsidRPr="00504CE8" w:rsidRDefault="00EF408F" w:rsidP="00CF362A">
      <w:pPr>
        <w:pStyle w:val="a8"/>
        <w:spacing w:line="240" w:lineRule="auto"/>
        <w:ind w:left="0" w:right="-7" w:firstLine="440"/>
        <w:jc w:val="both"/>
        <w:rPr>
          <w:rFonts w:ascii="Times New Roman" w:hAnsi="Times New Roman"/>
          <w:bCs/>
          <w:sz w:val="24"/>
          <w:szCs w:val="24"/>
        </w:rPr>
      </w:pPr>
      <w:r w:rsidRPr="00504CE8">
        <w:rPr>
          <w:rFonts w:ascii="Times New Roman" w:hAnsi="Times New Roman"/>
          <w:bCs/>
          <w:sz w:val="24"/>
          <w:szCs w:val="24"/>
        </w:rPr>
        <w:t xml:space="preserve">Применительно к отражению операций за </w:t>
      </w:r>
      <w:r w:rsidR="00504CE8" w:rsidRPr="00504CE8">
        <w:rPr>
          <w:rFonts w:ascii="Times New Roman" w:hAnsi="Times New Roman"/>
          <w:bCs/>
          <w:sz w:val="24"/>
          <w:szCs w:val="24"/>
        </w:rPr>
        <w:t>2</w:t>
      </w:r>
      <w:r w:rsidRPr="00504CE8">
        <w:rPr>
          <w:rFonts w:ascii="Times New Roman" w:hAnsi="Times New Roman"/>
          <w:bCs/>
          <w:sz w:val="24"/>
          <w:szCs w:val="24"/>
        </w:rPr>
        <w:t xml:space="preserve"> квартал 201</w:t>
      </w:r>
      <w:r w:rsidR="00632C61" w:rsidRPr="00504CE8">
        <w:rPr>
          <w:rFonts w:ascii="Times New Roman" w:hAnsi="Times New Roman"/>
          <w:bCs/>
          <w:sz w:val="24"/>
          <w:szCs w:val="24"/>
        </w:rPr>
        <w:t>9</w:t>
      </w:r>
      <w:r w:rsidRPr="00504CE8">
        <w:rPr>
          <w:rFonts w:ascii="Times New Roman" w:hAnsi="Times New Roman"/>
          <w:bCs/>
          <w:sz w:val="24"/>
          <w:szCs w:val="24"/>
        </w:rPr>
        <w:t xml:space="preserve"> года Банком использовалась Учетная политика, утвержденная в 201</w:t>
      </w:r>
      <w:r w:rsidR="00632C61" w:rsidRPr="00504CE8">
        <w:rPr>
          <w:rFonts w:ascii="Times New Roman" w:hAnsi="Times New Roman"/>
          <w:bCs/>
          <w:sz w:val="24"/>
          <w:szCs w:val="24"/>
        </w:rPr>
        <w:t>8</w:t>
      </w:r>
      <w:r w:rsidRPr="00504CE8">
        <w:rPr>
          <w:rFonts w:ascii="Times New Roman" w:hAnsi="Times New Roman"/>
          <w:bCs/>
          <w:sz w:val="24"/>
          <w:szCs w:val="24"/>
        </w:rPr>
        <w:t xml:space="preserve"> году (с изменениями и дополнениями, внесенными в 201</w:t>
      </w:r>
      <w:r w:rsidR="00632C61" w:rsidRPr="00504CE8">
        <w:rPr>
          <w:rFonts w:ascii="Times New Roman" w:hAnsi="Times New Roman"/>
          <w:bCs/>
          <w:sz w:val="24"/>
          <w:szCs w:val="24"/>
        </w:rPr>
        <w:t>9</w:t>
      </w:r>
      <w:r w:rsidRPr="00504CE8">
        <w:rPr>
          <w:rFonts w:ascii="Times New Roman" w:hAnsi="Times New Roman"/>
          <w:bCs/>
          <w:sz w:val="24"/>
          <w:szCs w:val="24"/>
        </w:rPr>
        <w:t xml:space="preserve"> году).</w:t>
      </w:r>
    </w:p>
    <w:p w:rsidR="00A55187" w:rsidRPr="00504CE8" w:rsidRDefault="00A55187" w:rsidP="00CF362A">
      <w:pPr>
        <w:pStyle w:val="23"/>
        <w:widowControl w:val="0"/>
        <w:numPr>
          <w:ilvl w:val="2"/>
          <w:numId w:val="5"/>
        </w:numPr>
        <w:suppressAutoHyphens/>
        <w:autoSpaceDN w:val="0"/>
        <w:spacing w:after="0" w:line="240" w:lineRule="auto"/>
        <w:ind w:right="-7" w:firstLine="440"/>
        <w:jc w:val="left"/>
        <w:textAlignment w:val="baseline"/>
        <w:rPr>
          <w:rFonts w:eastAsia="Calibri"/>
          <w:b/>
          <w:bCs/>
          <w:lang w:eastAsia="en-US"/>
        </w:rPr>
      </w:pPr>
      <w:r w:rsidRPr="00504CE8">
        <w:rPr>
          <w:rFonts w:eastAsia="Calibri"/>
          <w:b/>
          <w:bCs/>
          <w:lang w:eastAsia="en-US"/>
        </w:rPr>
        <w:t>Принципы учета отдельных операций и событий</w:t>
      </w:r>
    </w:p>
    <w:p w:rsidR="00A55187" w:rsidRPr="00504CE8" w:rsidRDefault="00A55187" w:rsidP="00CF362A">
      <w:pPr>
        <w:pStyle w:val="23"/>
        <w:spacing w:after="0" w:line="240" w:lineRule="auto"/>
        <w:ind w:left="0" w:right="-7" w:firstLine="440"/>
        <w:rPr>
          <w:rFonts w:eastAsia="Calibri"/>
          <w:b/>
          <w:bCs/>
          <w:lang w:eastAsia="en-US"/>
        </w:rPr>
      </w:pPr>
      <w:r w:rsidRPr="00504CE8">
        <w:rPr>
          <w:rFonts w:eastAsia="Calibri"/>
          <w:b/>
          <w:bCs/>
          <w:lang w:eastAsia="en-US"/>
        </w:rPr>
        <w:t xml:space="preserve"> </w:t>
      </w:r>
    </w:p>
    <w:p w:rsidR="00A55187" w:rsidRPr="00504CE8" w:rsidRDefault="00A55187" w:rsidP="00CF362A">
      <w:pPr>
        <w:pStyle w:val="23"/>
        <w:spacing w:after="0" w:line="240" w:lineRule="auto"/>
        <w:ind w:left="0" w:right="-7"/>
        <w:rPr>
          <w:rFonts w:eastAsia="Calibri"/>
          <w:bCs/>
          <w:lang w:eastAsia="en-US"/>
        </w:rPr>
      </w:pPr>
      <w:r w:rsidRPr="00504CE8">
        <w:rPr>
          <w:rFonts w:eastAsia="Calibri"/>
          <w:bCs/>
          <w:lang w:eastAsia="en-US"/>
        </w:rPr>
        <w:t xml:space="preserve">В течение </w:t>
      </w:r>
      <w:r w:rsidR="00504CE8" w:rsidRPr="00504CE8">
        <w:rPr>
          <w:rFonts w:eastAsia="Calibri"/>
          <w:bCs/>
          <w:lang w:eastAsia="en-US"/>
        </w:rPr>
        <w:t>2</w:t>
      </w:r>
      <w:r w:rsidRPr="00504CE8">
        <w:rPr>
          <w:rFonts w:eastAsia="Calibri"/>
          <w:bCs/>
          <w:lang w:eastAsia="en-US"/>
        </w:rPr>
        <w:t xml:space="preserve"> </w:t>
      </w:r>
      <w:r w:rsidR="00EF408F" w:rsidRPr="00504CE8">
        <w:rPr>
          <w:rFonts w:eastAsia="Calibri"/>
          <w:bCs/>
          <w:lang w:eastAsia="en-US"/>
        </w:rPr>
        <w:t>квартала</w:t>
      </w:r>
      <w:r w:rsidRPr="00504CE8">
        <w:rPr>
          <w:rFonts w:eastAsia="Calibri"/>
          <w:bCs/>
          <w:lang w:eastAsia="en-US"/>
        </w:rPr>
        <w:t xml:space="preserve"> 201</w:t>
      </w:r>
      <w:r w:rsidR="00632C61" w:rsidRPr="00504CE8">
        <w:rPr>
          <w:rFonts w:eastAsia="Calibri"/>
          <w:bCs/>
          <w:lang w:eastAsia="en-US"/>
        </w:rPr>
        <w:t>9</w:t>
      </w:r>
      <w:r w:rsidRPr="00504CE8">
        <w:rPr>
          <w:rFonts w:eastAsia="Calibri"/>
          <w:bCs/>
          <w:lang w:eastAsia="en-US"/>
        </w:rPr>
        <w:t xml:space="preserve"> г. в</w:t>
      </w:r>
      <w:r w:rsidRPr="00504CE8">
        <w:rPr>
          <w:bCs/>
        </w:rPr>
        <w:t xml:space="preserve"> принципах, методах оценки и учета отдельных операций и событий в Банке существенных изменений не произошло.</w:t>
      </w:r>
    </w:p>
    <w:p w:rsidR="00A55187" w:rsidRPr="00504CE8" w:rsidRDefault="00A55187" w:rsidP="00CF362A">
      <w:pPr>
        <w:pStyle w:val="Standard"/>
        <w:jc w:val="both"/>
      </w:pPr>
      <w:r w:rsidRPr="00504CE8">
        <w:t xml:space="preserve">     </w:t>
      </w:r>
    </w:p>
    <w:p w:rsidR="00D11FDE" w:rsidRPr="00504CE8" w:rsidRDefault="000A3212" w:rsidP="00CF362A">
      <w:pPr>
        <w:pStyle w:val="a8"/>
        <w:numPr>
          <w:ilvl w:val="0"/>
          <w:numId w:val="15"/>
        </w:numPr>
        <w:spacing w:after="0" w:line="240" w:lineRule="auto"/>
        <w:ind w:right="-7"/>
        <w:jc w:val="center"/>
        <w:rPr>
          <w:rFonts w:ascii="Times New Roman" w:hAnsi="Times New Roman"/>
          <w:b/>
          <w:sz w:val="24"/>
          <w:szCs w:val="24"/>
        </w:rPr>
      </w:pPr>
      <w:r w:rsidRPr="00504CE8">
        <w:rPr>
          <w:rFonts w:ascii="Times New Roman" w:hAnsi="Times New Roman"/>
          <w:b/>
          <w:sz w:val="24"/>
          <w:szCs w:val="24"/>
        </w:rPr>
        <w:t>Сопроводительная информация к статьям бухгалтерского баланса, отчета о финансовых результатах, отчета об</w:t>
      </w:r>
      <w:r w:rsidR="00D11FDE" w:rsidRPr="00504CE8">
        <w:rPr>
          <w:rFonts w:ascii="Times New Roman" w:hAnsi="Times New Roman"/>
          <w:b/>
          <w:sz w:val="24"/>
          <w:szCs w:val="24"/>
        </w:rPr>
        <w:t xml:space="preserve"> изменении в капитале</w:t>
      </w:r>
      <w:r w:rsidRPr="00504CE8">
        <w:rPr>
          <w:rFonts w:ascii="Times New Roman" w:hAnsi="Times New Roman"/>
          <w:b/>
          <w:sz w:val="24"/>
          <w:szCs w:val="24"/>
        </w:rPr>
        <w:t>,</w:t>
      </w:r>
      <w:r w:rsidR="00D11FDE" w:rsidRPr="00504CE8">
        <w:rPr>
          <w:rFonts w:ascii="Times New Roman" w:hAnsi="Times New Roman"/>
          <w:b/>
          <w:sz w:val="24"/>
          <w:szCs w:val="24"/>
        </w:rPr>
        <w:t xml:space="preserve"> отчета о движении денежных средств</w:t>
      </w:r>
      <w:r w:rsidRPr="00504CE8">
        <w:rPr>
          <w:rFonts w:ascii="Times New Roman" w:hAnsi="Times New Roman"/>
          <w:b/>
          <w:sz w:val="24"/>
          <w:szCs w:val="24"/>
        </w:rPr>
        <w:t xml:space="preserve"> </w:t>
      </w:r>
    </w:p>
    <w:p w:rsidR="00655079" w:rsidRPr="00504CE8" w:rsidRDefault="00D11FDE" w:rsidP="00CF362A">
      <w:pPr>
        <w:pStyle w:val="a8"/>
        <w:numPr>
          <w:ilvl w:val="1"/>
          <w:numId w:val="15"/>
        </w:numPr>
        <w:spacing w:after="0" w:line="240" w:lineRule="auto"/>
        <w:ind w:right="-7"/>
        <w:jc w:val="center"/>
        <w:rPr>
          <w:rFonts w:ascii="Times New Roman" w:hAnsi="Times New Roman"/>
          <w:b/>
          <w:sz w:val="24"/>
          <w:szCs w:val="24"/>
        </w:rPr>
      </w:pPr>
      <w:r w:rsidRPr="00504CE8">
        <w:rPr>
          <w:rFonts w:ascii="Times New Roman" w:hAnsi="Times New Roman"/>
          <w:b/>
          <w:sz w:val="24"/>
          <w:szCs w:val="24"/>
        </w:rPr>
        <w:t xml:space="preserve"> </w:t>
      </w:r>
      <w:r w:rsidR="00655079" w:rsidRPr="00504CE8">
        <w:rPr>
          <w:rFonts w:ascii="Times New Roman" w:hAnsi="Times New Roman"/>
          <w:b/>
          <w:sz w:val="24"/>
          <w:szCs w:val="24"/>
        </w:rPr>
        <w:t>Сопроводительная информация к статьям бухгалтерского баланса</w:t>
      </w:r>
    </w:p>
    <w:p w:rsidR="00014FB0" w:rsidRPr="00504CE8" w:rsidRDefault="00014FB0" w:rsidP="00CF362A">
      <w:pPr>
        <w:pStyle w:val="a8"/>
        <w:spacing w:after="0" w:line="240" w:lineRule="auto"/>
        <w:ind w:left="0" w:right="-7" w:firstLine="440"/>
        <w:contextualSpacing w:val="0"/>
        <w:jc w:val="right"/>
        <w:rPr>
          <w:rFonts w:ascii="Times New Roman" w:hAnsi="Times New Roman"/>
          <w:sz w:val="24"/>
          <w:szCs w:val="24"/>
        </w:rPr>
      </w:pPr>
    </w:p>
    <w:p w:rsidR="00014FB0" w:rsidRPr="00B32D35" w:rsidRDefault="00014FB0" w:rsidP="00CF362A">
      <w:pPr>
        <w:pStyle w:val="a8"/>
        <w:spacing w:after="0" w:line="240" w:lineRule="auto"/>
        <w:ind w:left="910" w:right="-7"/>
        <w:jc w:val="both"/>
        <w:rPr>
          <w:rFonts w:ascii="Times New Roman" w:hAnsi="Times New Roman"/>
          <w:b/>
          <w:sz w:val="24"/>
          <w:szCs w:val="24"/>
        </w:rPr>
      </w:pPr>
      <w:r w:rsidRPr="00B32D35">
        <w:rPr>
          <w:rFonts w:ascii="Times New Roman" w:hAnsi="Times New Roman"/>
          <w:b/>
          <w:sz w:val="24"/>
          <w:szCs w:val="24"/>
        </w:rPr>
        <w:t>3.1.1  Информация об объеме и структуре денежных средств и их эквивалентов</w:t>
      </w:r>
    </w:p>
    <w:p w:rsidR="00014FB0" w:rsidRPr="00B32D35" w:rsidRDefault="00014FB0" w:rsidP="00CF362A">
      <w:pPr>
        <w:pStyle w:val="a8"/>
        <w:spacing w:after="0" w:line="240" w:lineRule="auto"/>
        <w:ind w:left="910" w:right="-7"/>
        <w:jc w:val="both"/>
        <w:rPr>
          <w:rFonts w:ascii="Times New Roman" w:hAnsi="Times New Roman"/>
          <w:sz w:val="24"/>
          <w:szCs w:val="24"/>
        </w:rPr>
      </w:pPr>
      <w:proofErr w:type="gramStart"/>
      <w:r w:rsidRPr="00B32D35">
        <w:rPr>
          <w:rFonts w:ascii="Times New Roman" w:hAnsi="Times New Roman"/>
          <w:sz w:val="24"/>
          <w:szCs w:val="24"/>
        </w:rPr>
        <w:t>(Данные приведены по бухгалтерскому балансу (публикуемая форма) (форма 0409806)</w:t>
      </w:r>
      <w:proofErr w:type="gramEnd"/>
    </w:p>
    <w:p w:rsidR="00E70958" w:rsidRPr="00B32D35" w:rsidRDefault="00E70958" w:rsidP="00CF362A">
      <w:pPr>
        <w:pStyle w:val="a8"/>
        <w:spacing w:after="0" w:line="240" w:lineRule="auto"/>
        <w:ind w:left="0" w:right="-7" w:firstLine="440"/>
        <w:contextualSpacing w:val="0"/>
        <w:jc w:val="right"/>
        <w:rPr>
          <w:rFonts w:ascii="Times New Roman" w:hAnsi="Times New Roman"/>
          <w:sz w:val="24"/>
          <w:szCs w:val="24"/>
        </w:rPr>
      </w:pPr>
      <w:r w:rsidRPr="00B32D35">
        <w:rPr>
          <w:rFonts w:ascii="Times New Roman" w:hAnsi="Times New Roman"/>
          <w:sz w:val="24"/>
          <w:szCs w:val="24"/>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4"/>
        <w:gridCol w:w="2585"/>
        <w:gridCol w:w="1224"/>
        <w:gridCol w:w="1104"/>
        <w:gridCol w:w="976"/>
        <w:gridCol w:w="1234"/>
        <w:gridCol w:w="1074"/>
        <w:gridCol w:w="1074"/>
      </w:tblGrid>
      <w:tr w:rsidR="00E70958" w:rsidRPr="00B32D35" w:rsidTr="00D6103E">
        <w:trPr>
          <w:trHeight w:val="194"/>
          <w:tblHeader/>
        </w:trPr>
        <w:tc>
          <w:tcPr>
            <w:tcW w:w="296" w:type="pct"/>
            <w:vMerge w:val="restart"/>
            <w:vAlign w:val="center"/>
          </w:tcPr>
          <w:p w:rsidR="00E70958" w:rsidRPr="00B32D35" w:rsidRDefault="00E70958" w:rsidP="00CF362A">
            <w:pPr>
              <w:pStyle w:val="a8"/>
              <w:spacing w:after="0" w:line="240" w:lineRule="auto"/>
              <w:ind w:left="0"/>
              <w:jc w:val="center"/>
              <w:rPr>
                <w:rFonts w:ascii="Times New Roman" w:hAnsi="Times New Roman"/>
                <w:b/>
                <w:sz w:val="24"/>
                <w:szCs w:val="24"/>
              </w:rPr>
            </w:pPr>
            <w:r w:rsidRPr="00B32D35">
              <w:rPr>
                <w:rFonts w:ascii="Times New Roman" w:hAnsi="Times New Roman"/>
                <w:b/>
                <w:sz w:val="24"/>
                <w:szCs w:val="24"/>
              </w:rPr>
              <w:t xml:space="preserve">№ </w:t>
            </w:r>
            <w:proofErr w:type="gramStart"/>
            <w:r w:rsidRPr="00B32D35">
              <w:rPr>
                <w:rFonts w:ascii="Times New Roman" w:hAnsi="Times New Roman"/>
                <w:b/>
                <w:sz w:val="24"/>
                <w:szCs w:val="24"/>
              </w:rPr>
              <w:t>п</w:t>
            </w:r>
            <w:proofErr w:type="gramEnd"/>
            <w:r w:rsidRPr="00B32D35">
              <w:rPr>
                <w:rFonts w:ascii="Times New Roman" w:hAnsi="Times New Roman"/>
                <w:b/>
                <w:sz w:val="24"/>
                <w:szCs w:val="24"/>
              </w:rPr>
              <w:t>/п</w:t>
            </w:r>
          </w:p>
        </w:tc>
        <w:tc>
          <w:tcPr>
            <w:tcW w:w="1311" w:type="pct"/>
            <w:vMerge w:val="restart"/>
            <w:vAlign w:val="center"/>
          </w:tcPr>
          <w:p w:rsidR="00E70958" w:rsidRPr="00B32D35" w:rsidRDefault="00E70958" w:rsidP="00CF362A">
            <w:pPr>
              <w:pStyle w:val="a8"/>
              <w:spacing w:after="0" w:line="240" w:lineRule="auto"/>
              <w:ind w:left="0"/>
              <w:jc w:val="center"/>
              <w:rPr>
                <w:rFonts w:ascii="Times New Roman" w:hAnsi="Times New Roman"/>
                <w:sz w:val="24"/>
                <w:szCs w:val="24"/>
              </w:rPr>
            </w:pPr>
            <w:r w:rsidRPr="00B32D35">
              <w:rPr>
                <w:rFonts w:ascii="Times New Roman" w:hAnsi="Times New Roman"/>
                <w:sz w:val="24"/>
                <w:szCs w:val="24"/>
              </w:rPr>
              <w:t>Показатели</w:t>
            </w:r>
          </w:p>
        </w:tc>
        <w:tc>
          <w:tcPr>
            <w:tcW w:w="1181" w:type="pct"/>
            <w:gridSpan w:val="2"/>
            <w:vAlign w:val="center"/>
          </w:tcPr>
          <w:p w:rsidR="00E70958" w:rsidRPr="00B32D35" w:rsidRDefault="00E70958" w:rsidP="00CF362A">
            <w:pPr>
              <w:pStyle w:val="a8"/>
              <w:spacing w:after="0" w:line="240" w:lineRule="auto"/>
              <w:ind w:left="0"/>
              <w:jc w:val="center"/>
              <w:rPr>
                <w:rFonts w:ascii="Times New Roman" w:hAnsi="Times New Roman"/>
                <w:sz w:val="24"/>
                <w:szCs w:val="24"/>
              </w:rPr>
            </w:pPr>
            <w:r w:rsidRPr="00B32D35">
              <w:rPr>
                <w:rFonts w:ascii="Times New Roman" w:hAnsi="Times New Roman"/>
                <w:sz w:val="24"/>
                <w:szCs w:val="24"/>
              </w:rPr>
              <w:t>На 01.</w:t>
            </w:r>
            <w:r w:rsidRPr="00B32D35">
              <w:rPr>
                <w:rFonts w:ascii="Times New Roman" w:hAnsi="Times New Roman"/>
                <w:sz w:val="24"/>
                <w:szCs w:val="24"/>
                <w:lang w:val="en-US"/>
              </w:rPr>
              <w:t>07</w:t>
            </w:r>
            <w:r w:rsidRPr="00B32D35">
              <w:rPr>
                <w:rFonts w:ascii="Times New Roman" w:hAnsi="Times New Roman"/>
                <w:sz w:val="24"/>
                <w:szCs w:val="24"/>
              </w:rPr>
              <w:t>.201</w:t>
            </w:r>
            <w:r w:rsidRPr="00B32D35">
              <w:rPr>
                <w:rFonts w:ascii="Times New Roman" w:hAnsi="Times New Roman"/>
                <w:sz w:val="24"/>
                <w:szCs w:val="24"/>
                <w:lang w:val="en-US"/>
              </w:rPr>
              <w:t>9</w:t>
            </w:r>
          </w:p>
        </w:tc>
        <w:tc>
          <w:tcPr>
            <w:tcW w:w="1121" w:type="pct"/>
            <w:gridSpan w:val="2"/>
            <w:vAlign w:val="center"/>
          </w:tcPr>
          <w:p w:rsidR="00E70958" w:rsidRPr="00B32D35" w:rsidRDefault="00E70958" w:rsidP="00CF362A">
            <w:pPr>
              <w:pStyle w:val="a8"/>
              <w:spacing w:after="0" w:line="240" w:lineRule="auto"/>
              <w:ind w:left="0"/>
              <w:jc w:val="center"/>
              <w:rPr>
                <w:rFonts w:ascii="Times New Roman" w:hAnsi="Times New Roman"/>
                <w:sz w:val="24"/>
                <w:szCs w:val="24"/>
              </w:rPr>
            </w:pPr>
            <w:r w:rsidRPr="00B32D35">
              <w:rPr>
                <w:rFonts w:ascii="Times New Roman" w:hAnsi="Times New Roman"/>
                <w:sz w:val="24"/>
                <w:szCs w:val="24"/>
              </w:rPr>
              <w:t>На 01.</w:t>
            </w:r>
            <w:r w:rsidRPr="00B32D35">
              <w:rPr>
                <w:rFonts w:ascii="Times New Roman" w:hAnsi="Times New Roman"/>
                <w:sz w:val="24"/>
                <w:szCs w:val="24"/>
                <w:lang w:val="en-US"/>
              </w:rPr>
              <w:t>01</w:t>
            </w:r>
            <w:r w:rsidRPr="00B32D35">
              <w:rPr>
                <w:rFonts w:ascii="Times New Roman" w:hAnsi="Times New Roman"/>
                <w:sz w:val="24"/>
                <w:szCs w:val="24"/>
              </w:rPr>
              <w:t>.201</w:t>
            </w:r>
            <w:r w:rsidRPr="00B32D35">
              <w:rPr>
                <w:rFonts w:ascii="Times New Roman" w:hAnsi="Times New Roman"/>
                <w:sz w:val="24"/>
                <w:szCs w:val="24"/>
                <w:lang w:val="en-US"/>
              </w:rPr>
              <w:t>9</w:t>
            </w:r>
          </w:p>
        </w:tc>
        <w:tc>
          <w:tcPr>
            <w:tcW w:w="1090" w:type="pct"/>
            <w:gridSpan w:val="2"/>
          </w:tcPr>
          <w:p w:rsidR="00E70958" w:rsidRPr="00B32D35" w:rsidRDefault="00E70958" w:rsidP="00CF362A">
            <w:pPr>
              <w:pStyle w:val="a8"/>
              <w:spacing w:after="0" w:line="240" w:lineRule="auto"/>
              <w:ind w:left="0"/>
              <w:jc w:val="center"/>
              <w:rPr>
                <w:rFonts w:ascii="Times New Roman" w:hAnsi="Times New Roman"/>
                <w:sz w:val="24"/>
                <w:szCs w:val="24"/>
              </w:rPr>
            </w:pPr>
            <w:r w:rsidRPr="00B32D35">
              <w:rPr>
                <w:rFonts w:ascii="Times New Roman" w:hAnsi="Times New Roman"/>
                <w:sz w:val="24"/>
                <w:szCs w:val="24"/>
              </w:rPr>
              <w:t>Темп роста</w:t>
            </w:r>
          </w:p>
        </w:tc>
      </w:tr>
      <w:tr w:rsidR="00E70958" w:rsidRPr="00B32D35" w:rsidTr="00D6103E">
        <w:trPr>
          <w:tblHeader/>
        </w:trPr>
        <w:tc>
          <w:tcPr>
            <w:tcW w:w="296" w:type="pct"/>
            <w:vMerge/>
            <w:vAlign w:val="center"/>
          </w:tcPr>
          <w:p w:rsidR="00E70958" w:rsidRPr="00B32D35" w:rsidRDefault="00E70958" w:rsidP="00CF362A">
            <w:pPr>
              <w:pStyle w:val="a8"/>
              <w:spacing w:after="0" w:line="240" w:lineRule="auto"/>
              <w:ind w:left="0"/>
              <w:jc w:val="center"/>
              <w:rPr>
                <w:rFonts w:ascii="Times New Roman" w:hAnsi="Times New Roman"/>
                <w:b/>
                <w:sz w:val="24"/>
                <w:szCs w:val="24"/>
              </w:rPr>
            </w:pPr>
          </w:p>
        </w:tc>
        <w:tc>
          <w:tcPr>
            <w:tcW w:w="1311" w:type="pct"/>
            <w:vMerge/>
            <w:vAlign w:val="center"/>
          </w:tcPr>
          <w:p w:rsidR="00E70958" w:rsidRPr="00B32D35" w:rsidRDefault="00E70958" w:rsidP="00CF362A">
            <w:pPr>
              <w:pStyle w:val="a8"/>
              <w:spacing w:after="0" w:line="240" w:lineRule="auto"/>
              <w:ind w:left="0"/>
              <w:jc w:val="center"/>
              <w:rPr>
                <w:rFonts w:ascii="Times New Roman" w:hAnsi="Times New Roman"/>
                <w:sz w:val="24"/>
                <w:szCs w:val="24"/>
              </w:rPr>
            </w:pPr>
          </w:p>
        </w:tc>
        <w:tc>
          <w:tcPr>
            <w:tcW w:w="621" w:type="pct"/>
            <w:vAlign w:val="center"/>
          </w:tcPr>
          <w:p w:rsidR="00E70958" w:rsidRPr="00B32D35" w:rsidRDefault="00E70958" w:rsidP="00CF362A">
            <w:pPr>
              <w:pStyle w:val="a8"/>
              <w:spacing w:after="0" w:line="240" w:lineRule="auto"/>
              <w:ind w:left="0"/>
              <w:jc w:val="center"/>
              <w:rPr>
                <w:rFonts w:ascii="Times New Roman" w:hAnsi="Times New Roman"/>
                <w:sz w:val="24"/>
                <w:szCs w:val="24"/>
              </w:rPr>
            </w:pPr>
            <w:r w:rsidRPr="00B32D35">
              <w:rPr>
                <w:rFonts w:ascii="Times New Roman" w:hAnsi="Times New Roman"/>
                <w:sz w:val="24"/>
                <w:szCs w:val="24"/>
              </w:rPr>
              <w:t>тыс. руб.</w:t>
            </w:r>
          </w:p>
        </w:tc>
        <w:tc>
          <w:tcPr>
            <w:tcW w:w="560" w:type="pct"/>
            <w:vAlign w:val="center"/>
          </w:tcPr>
          <w:p w:rsidR="00E70958" w:rsidRPr="00B32D35" w:rsidRDefault="00E70958" w:rsidP="00CF362A">
            <w:pPr>
              <w:pStyle w:val="a8"/>
              <w:spacing w:after="0" w:line="240" w:lineRule="auto"/>
              <w:ind w:left="0"/>
              <w:jc w:val="center"/>
              <w:rPr>
                <w:rFonts w:ascii="Times New Roman" w:hAnsi="Times New Roman"/>
                <w:sz w:val="24"/>
                <w:szCs w:val="24"/>
              </w:rPr>
            </w:pPr>
            <w:r w:rsidRPr="00B32D35">
              <w:rPr>
                <w:rFonts w:ascii="Times New Roman" w:hAnsi="Times New Roman"/>
                <w:sz w:val="24"/>
                <w:szCs w:val="24"/>
              </w:rPr>
              <w:t>уд</w:t>
            </w:r>
            <w:proofErr w:type="gramStart"/>
            <w:r w:rsidRPr="00B32D35">
              <w:rPr>
                <w:rFonts w:ascii="Times New Roman" w:hAnsi="Times New Roman"/>
                <w:sz w:val="24"/>
                <w:szCs w:val="24"/>
              </w:rPr>
              <w:t>.</w:t>
            </w:r>
            <w:proofErr w:type="gramEnd"/>
            <w:r w:rsidRPr="00B32D35">
              <w:rPr>
                <w:rFonts w:ascii="Times New Roman" w:hAnsi="Times New Roman"/>
                <w:sz w:val="24"/>
                <w:szCs w:val="24"/>
              </w:rPr>
              <w:t xml:space="preserve"> </w:t>
            </w:r>
            <w:proofErr w:type="gramStart"/>
            <w:r w:rsidRPr="00B32D35">
              <w:rPr>
                <w:rFonts w:ascii="Times New Roman" w:hAnsi="Times New Roman"/>
                <w:sz w:val="24"/>
                <w:szCs w:val="24"/>
              </w:rPr>
              <w:t>в</w:t>
            </w:r>
            <w:proofErr w:type="gramEnd"/>
            <w:r w:rsidRPr="00B32D35">
              <w:rPr>
                <w:rFonts w:ascii="Times New Roman" w:hAnsi="Times New Roman"/>
                <w:sz w:val="24"/>
                <w:szCs w:val="24"/>
              </w:rPr>
              <w:t>ес, %</w:t>
            </w:r>
          </w:p>
        </w:tc>
        <w:tc>
          <w:tcPr>
            <w:tcW w:w="495" w:type="pct"/>
            <w:vAlign w:val="center"/>
          </w:tcPr>
          <w:p w:rsidR="00E70958" w:rsidRPr="00B32D35" w:rsidRDefault="00E70958" w:rsidP="00CF362A">
            <w:pPr>
              <w:pStyle w:val="a8"/>
              <w:spacing w:after="0" w:line="240" w:lineRule="auto"/>
              <w:ind w:left="0"/>
              <w:jc w:val="center"/>
              <w:rPr>
                <w:rFonts w:ascii="Times New Roman" w:hAnsi="Times New Roman"/>
                <w:sz w:val="24"/>
                <w:szCs w:val="24"/>
              </w:rPr>
            </w:pPr>
            <w:r w:rsidRPr="00B32D35">
              <w:rPr>
                <w:rFonts w:ascii="Times New Roman" w:hAnsi="Times New Roman"/>
                <w:sz w:val="24"/>
                <w:szCs w:val="24"/>
              </w:rPr>
              <w:t>тыс. руб.</w:t>
            </w:r>
          </w:p>
        </w:tc>
        <w:tc>
          <w:tcPr>
            <w:tcW w:w="626" w:type="pct"/>
            <w:vAlign w:val="center"/>
          </w:tcPr>
          <w:p w:rsidR="00E70958" w:rsidRPr="00B32D35" w:rsidRDefault="00E70958" w:rsidP="00CF362A">
            <w:pPr>
              <w:pStyle w:val="a8"/>
              <w:spacing w:after="0" w:line="240" w:lineRule="auto"/>
              <w:ind w:left="0"/>
              <w:jc w:val="center"/>
              <w:rPr>
                <w:rFonts w:ascii="Times New Roman" w:hAnsi="Times New Roman"/>
                <w:sz w:val="24"/>
                <w:szCs w:val="24"/>
              </w:rPr>
            </w:pPr>
            <w:r w:rsidRPr="00B32D35">
              <w:rPr>
                <w:rFonts w:ascii="Times New Roman" w:hAnsi="Times New Roman"/>
                <w:sz w:val="24"/>
                <w:szCs w:val="24"/>
              </w:rPr>
              <w:t>уд</w:t>
            </w:r>
            <w:proofErr w:type="gramStart"/>
            <w:r w:rsidRPr="00B32D35">
              <w:rPr>
                <w:rFonts w:ascii="Times New Roman" w:hAnsi="Times New Roman"/>
                <w:sz w:val="24"/>
                <w:szCs w:val="24"/>
              </w:rPr>
              <w:t>.</w:t>
            </w:r>
            <w:proofErr w:type="gramEnd"/>
            <w:r w:rsidRPr="00B32D35">
              <w:rPr>
                <w:rFonts w:ascii="Times New Roman" w:hAnsi="Times New Roman"/>
                <w:sz w:val="24"/>
                <w:szCs w:val="24"/>
              </w:rPr>
              <w:t xml:space="preserve"> </w:t>
            </w:r>
            <w:proofErr w:type="gramStart"/>
            <w:r w:rsidRPr="00B32D35">
              <w:rPr>
                <w:rFonts w:ascii="Times New Roman" w:hAnsi="Times New Roman"/>
                <w:sz w:val="24"/>
                <w:szCs w:val="24"/>
              </w:rPr>
              <w:t>в</w:t>
            </w:r>
            <w:proofErr w:type="gramEnd"/>
            <w:r w:rsidRPr="00B32D35">
              <w:rPr>
                <w:rFonts w:ascii="Times New Roman" w:hAnsi="Times New Roman"/>
                <w:sz w:val="24"/>
                <w:szCs w:val="24"/>
              </w:rPr>
              <w:t>ес, %</w:t>
            </w:r>
          </w:p>
        </w:tc>
        <w:tc>
          <w:tcPr>
            <w:tcW w:w="545" w:type="pct"/>
            <w:tcBorders>
              <w:top w:val="single" w:sz="4" w:space="0" w:color="auto"/>
              <w:right w:val="single" w:sz="4" w:space="0" w:color="auto"/>
            </w:tcBorders>
          </w:tcPr>
          <w:p w:rsidR="00E70958" w:rsidRPr="00B32D35" w:rsidRDefault="00E70958" w:rsidP="00CF362A">
            <w:pPr>
              <w:pStyle w:val="a8"/>
              <w:spacing w:after="0" w:line="240" w:lineRule="auto"/>
              <w:ind w:left="0"/>
              <w:jc w:val="center"/>
              <w:rPr>
                <w:rFonts w:ascii="Times New Roman" w:hAnsi="Times New Roman"/>
                <w:sz w:val="24"/>
                <w:szCs w:val="24"/>
              </w:rPr>
            </w:pPr>
            <w:r w:rsidRPr="00B32D35">
              <w:rPr>
                <w:rFonts w:ascii="Times New Roman" w:hAnsi="Times New Roman"/>
                <w:sz w:val="24"/>
                <w:szCs w:val="24"/>
              </w:rPr>
              <w:t>Тыс. руб.</w:t>
            </w:r>
          </w:p>
        </w:tc>
        <w:tc>
          <w:tcPr>
            <w:tcW w:w="545" w:type="pct"/>
            <w:tcBorders>
              <w:left w:val="single" w:sz="4" w:space="0" w:color="auto"/>
            </w:tcBorders>
          </w:tcPr>
          <w:p w:rsidR="00E70958" w:rsidRPr="00B32D35" w:rsidRDefault="00E70958" w:rsidP="00CF362A">
            <w:pPr>
              <w:pStyle w:val="a8"/>
              <w:spacing w:after="0" w:line="240" w:lineRule="auto"/>
              <w:ind w:left="0"/>
              <w:jc w:val="center"/>
              <w:rPr>
                <w:rFonts w:ascii="Times New Roman" w:hAnsi="Times New Roman"/>
                <w:sz w:val="24"/>
                <w:szCs w:val="24"/>
              </w:rPr>
            </w:pPr>
            <w:r w:rsidRPr="00B32D35">
              <w:rPr>
                <w:rFonts w:ascii="Times New Roman" w:hAnsi="Times New Roman"/>
                <w:sz w:val="24"/>
                <w:szCs w:val="24"/>
              </w:rPr>
              <w:t>%</w:t>
            </w:r>
          </w:p>
        </w:tc>
      </w:tr>
      <w:tr w:rsidR="00E70958" w:rsidRPr="00B32D35" w:rsidTr="00D6103E">
        <w:tc>
          <w:tcPr>
            <w:tcW w:w="296" w:type="pct"/>
            <w:vAlign w:val="center"/>
          </w:tcPr>
          <w:p w:rsidR="00E70958" w:rsidRPr="00B32D35" w:rsidRDefault="00E70958" w:rsidP="00CF362A">
            <w:pPr>
              <w:pStyle w:val="a8"/>
              <w:spacing w:after="0" w:line="240" w:lineRule="auto"/>
              <w:ind w:left="0"/>
              <w:jc w:val="center"/>
              <w:rPr>
                <w:rFonts w:ascii="Times New Roman" w:hAnsi="Times New Roman"/>
                <w:sz w:val="24"/>
                <w:szCs w:val="24"/>
              </w:rPr>
            </w:pPr>
            <w:r w:rsidRPr="00B32D35">
              <w:rPr>
                <w:rFonts w:ascii="Times New Roman" w:hAnsi="Times New Roman"/>
                <w:sz w:val="24"/>
                <w:szCs w:val="24"/>
              </w:rPr>
              <w:t>1</w:t>
            </w:r>
          </w:p>
        </w:tc>
        <w:tc>
          <w:tcPr>
            <w:tcW w:w="1311" w:type="pct"/>
          </w:tcPr>
          <w:p w:rsidR="00E70958" w:rsidRPr="00B32D35" w:rsidRDefault="00E70958" w:rsidP="00CF362A">
            <w:pPr>
              <w:pStyle w:val="a8"/>
              <w:spacing w:after="0" w:line="240" w:lineRule="auto"/>
              <w:ind w:left="0"/>
              <w:jc w:val="both"/>
              <w:rPr>
                <w:rFonts w:ascii="Times New Roman" w:hAnsi="Times New Roman"/>
                <w:sz w:val="24"/>
                <w:szCs w:val="24"/>
              </w:rPr>
            </w:pPr>
            <w:r w:rsidRPr="00B32D35">
              <w:rPr>
                <w:rFonts w:ascii="Times New Roman" w:hAnsi="Times New Roman"/>
                <w:sz w:val="24"/>
                <w:szCs w:val="24"/>
              </w:rPr>
              <w:t xml:space="preserve">Наличные денежные средства </w:t>
            </w:r>
          </w:p>
        </w:tc>
        <w:tc>
          <w:tcPr>
            <w:tcW w:w="621" w:type="pct"/>
            <w:vAlign w:val="center"/>
          </w:tcPr>
          <w:p w:rsidR="00E70958" w:rsidRPr="00B32D35" w:rsidRDefault="00E70958" w:rsidP="00CF362A">
            <w:pPr>
              <w:pStyle w:val="a8"/>
              <w:spacing w:after="0" w:line="240" w:lineRule="auto"/>
              <w:ind w:left="0"/>
              <w:jc w:val="center"/>
              <w:rPr>
                <w:rFonts w:ascii="Times New Roman" w:hAnsi="Times New Roman"/>
                <w:sz w:val="24"/>
                <w:szCs w:val="24"/>
                <w:lang w:val="en-US"/>
              </w:rPr>
            </w:pPr>
            <w:r w:rsidRPr="00B32D35">
              <w:rPr>
                <w:rFonts w:ascii="Times New Roman" w:hAnsi="Times New Roman"/>
                <w:sz w:val="24"/>
                <w:szCs w:val="24"/>
                <w:lang w:val="en-US"/>
              </w:rPr>
              <w:t>134674</w:t>
            </w:r>
          </w:p>
        </w:tc>
        <w:tc>
          <w:tcPr>
            <w:tcW w:w="560" w:type="pct"/>
            <w:vAlign w:val="center"/>
          </w:tcPr>
          <w:p w:rsidR="00E70958" w:rsidRPr="00B32D35" w:rsidRDefault="00E70958" w:rsidP="00CF362A">
            <w:pPr>
              <w:pStyle w:val="a8"/>
              <w:spacing w:after="0" w:line="240" w:lineRule="auto"/>
              <w:ind w:left="0"/>
              <w:jc w:val="center"/>
              <w:rPr>
                <w:rFonts w:ascii="Times New Roman" w:hAnsi="Times New Roman"/>
                <w:sz w:val="24"/>
                <w:szCs w:val="24"/>
                <w:lang w:val="en-US"/>
              </w:rPr>
            </w:pPr>
            <w:r w:rsidRPr="00B32D35">
              <w:rPr>
                <w:rFonts w:ascii="Times New Roman" w:hAnsi="Times New Roman"/>
                <w:sz w:val="24"/>
                <w:szCs w:val="24"/>
                <w:lang w:val="en-US"/>
              </w:rPr>
              <w:t>72</w:t>
            </w:r>
            <w:r w:rsidRPr="00B32D35">
              <w:rPr>
                <w:rFonts w:ascii="Times New Roman" w:hAnsi="Times New Roman"/>
                <w:sz w:val="24"/>
                <w:szCs w:val="24"/>
              </w:rPr>
              <w:t>,</w:t>
            </w:r>
            <w:r w:rsidRPr="00B32D35">
              <w:rPr>
                <w:rFonts w:ascii="Times New Roman" w:hAnsi="Times New Roman"/>
                <w:sz w:val="24"/>
                <w:szCs w:val="24"/>
                <w:lang w:val="en-US"/>
              </w:rPr>
              <w:t>3</w:t>
            </w:r>
          </w:p>
        </w:tc>
        <w:tc>
          <w:tcPr>
            <w:tcW w:w="495" w:type="pct"/>
            <w:vAlign w:val="center"/>
          </w:tcPr>
          <w:p w:rsidR="00E70958" w:rsidRPr="00B32D35" w:rsidRDefault="00E70958" w:rsidP="00CF362A">
            <w:pPr>
              <w:pStyle w:val="a8"/>
              <w:spacing w:after="0" w:line="240" w:lineRule="auto"/>
              <w:ind w:left="0"/>
              <w:jc w:val="center"/>
              <w:rPr>
                <w:rFonts w:ascii="Times New Roman" w:hAnsi="Times New Roman"/>
                <w:sz w:val="24"/>
                <w:szCs w:val="24"/>
                <w:lang w:val="en-US"/>
              </w:rPr>
            </w:pPr>
            <w:r w:rsidRPr="00B32D35">
              <w:rPr>
                <w:rFonts w:ascii="Times New Roman" w:hAnsi="Times New Roman"/>
                <w:sz w:val="24"/>
                <w:szCs w:val="24"/>
                <w:lang w:val="en-US"/>
              </w:rPr>
              <w:t>91139</w:t>
            </w:r>
          </w:p>
        </w:tc>
        <w:tc>
          <w:tcPr>
            <w:tcW w:w="626" w:type="pct"/>
            <w:vAlign w:val="center"/>
          </w:tcPr>
          <w:p w:rsidR="00E70958" w:rsidRPr="00B32D35" w:rsidRDefault="00E70958" w:rsidP="00CF362A">
            <w:pPr>
              <w:pStyle w:val="a8"/>
              <w:spacing w:after="0" w:line="240" w:lineRule="auto"/>
              <w:ind w:left="0"/>
              <w:jc w:val="center"/>
              <w:rPr>
                <w:rFonts w:ascii="Times New Roman" w:hAnsi="Times New Roman"/>
                <w:sz w:val="24"/>
                <w:szCs w:val="24"/>
                <w:lang w:val="en-US"/>
              </w:rPr>
            </w:pPr>
            <w:r w:rsidRPr="00B32D35">
              <w:rPr>
                <w:rFonts w:ascii="Times New Roman" w:hAnsi="Times New Roman"/>
                <w:sz w:val="24"/>
                <w:szCs w:val="24"/>
                <w:lang w:val="en-US"/>
              </w:rPr>
              <w:t>61</w:t>
            </w:r>
            <w:r w:rsidRPr="00B32D35">
              <w:rPr>
                <w:rFonts w:ascii="Times New Roman" w:hAnsi="Times New Roman"/>
                <w:sz w:val="24"/>
                <w:szCs w:val="24"/>
              </w:rPr>
              <w:t>,</w:t>
            </w:r>
            <w:r w:rsidRPr="00B32D35">
              <w:rPr>
                <w:rFonts w:ascii="Times New Roman" w:hAnsi="Times New Roman"/>
                <w:sz w:val="24"/>
                <w:szCs w:val="24"/>
                <w:lang w:val="en-US"/>
              </w:rPr>
              <w:t>5</w:t>
            </w:r>
          </w:p>
        </w:tc>
        <w:tc>
          <w:tcPr>
            <w:tcW w:w="545" w:type="pct"/>
            <w:tcBorders>
              <w:right w:val="single" w:sz="4" w:space="0" w:color="auto"/>
            </w:tcBorders>
          </w:tcPr>
          <w:p w:rsidR="00E70958" w:rsidRPr="00B32D35" w:rsidRDefault="00E70958" w:rsidP="00CF362A">
            <w:pPr>
              <w:pStyle w:val="a8"/>
              <w:spacing w:after="0" w:line="240" w:lineRule="auto"/>
              <w:ind w:left="0"/>
              <w:jc w:val="center"/>
              <w:rPr>
                <w:rFonts w:ascii="Times New Roman" w:hAnsi="Times New Roman"/>
                <w:sz w:val="24"/>
                <w:szCs w:val="24"/>
              </w:rPr>
            </w:pPr>
          </w:p>
          <w:p w:rsidR="00E70958" w:rsidRPr="00B32D35" w:rsidRDefault="00E70958" w:rsidP="00CF362A">
            <w:pPr>
              <w:pStyle w:val="a8"/>
              <w:spacing w:after="0" w:line="240" w:lineRule="auto"/>
              <w:ind w:left="0"/>
              <w:jc w:val="center"/>
              <w:rPr>
                <w:rFonts w:ascii="Times New Roman" w:hAnsi="Times New Roman"/>
                <w:sz w:val="24"/>
                <w:szCs w:val="24"/>
              </w:rPr>
            </w:pPr>
            <w:r w:rsidRPr="00B32D35">
              <w:rPr>
                <w:rFonts w:ascii="Times New Roman" w:hAnsi="Times New Roman"/>
                <w:sz w:val="24"/>
                <w:szCs w:val="24"/>
              </w:rPr>
              <w:t>+</w:t>
            </w:r>
            <w:r w:rsidRPr="00B32D35">
              <w:rPr>
                <w:rFonts w:ascii="Times New Roman" w:hAnsi="Times New Roman"/>
                <w:sz w:val="24"/>
                <w:szCs w:val="24"/>
                <w:lang w:val="en-US"/>
              </w:rPr>
              <w:t>43535</w:t>
            </w:r>
          </w:p>
          <w:p w:rsidR="00E70958" w:rsidRPr="00B32D35" w:rsidRDefault="00E70958" w:rsidP="00CF362A">
            <w:pPr>
              <w:pStyle w:val="a8"/>
              <w:spacing w:after="0" w:line="240" w:lineRule="auto"/>
              <w:ind w:left="0"/>
              <w:jc w:val="center"/>
              <w:rPr>
                <w:rFonts w:ascii="Times New Roman" w:hAnsi="Times New Roman"/>
                <w:sz w:val="24"/>
                <w:szCs w:val="24"/>
              </w:rPr>
            </w:pPr>
          </w:p>
        </w:tc>
        <w:tc>
          <w:tcPr>
            <w:tcW w:w="545" w:type="pct"/>
            <w:tcBorders>
              <w:left w:val="single" w:sz="4" w:space="0" w:color="auto"/>
            </w:tcBorders>
          </w:tcPr>
          <w:p w:rsidR="00E70958" w:rsidRPr="00B32D35" w:rsidRDefault="00E70958" w:rsidP="00CF362A">
            <w:pPr>
              <w:pStyle w:val="a8"/>
              <w:spacing w:after="0" w:line="240" w:lineRule="auto"/>
              <w:ind w:left="0"/>
              <w:jc w:val="center"/>
              <w:rPr>
                <w:rFonts w:ascii="Times New Roman" w:hAnsi="Times New Roman"/>
                <w:sz w:val="24"/>
                <w:szCs w:val="24"/>
              </w:rPr>
            </w:pPr>
          </w:p>
          <w:p w:rsidR="00E70958" w:rsidRPr="00B32D35" w:rsidRDefault="00E70958" w:rsidP="00CF362A">
            <w:pPr>
              <w:pStyle w:val="a8"/>
              <w:spacing w:after="0" w:line="240" w:lineRule="auto"/>
              <w:ind w:left="0"/>
              <w:jc w:val="center"/>
              <w:rPr>
                <w:rFonts w:ascii="Times New Roman" w:hAnsi="Times New Roman"/>
                <w:sz w:val="24"/>
                <w:szCs w:val="24"/>
              </w:rPr>
            </w:pPr>
            <w:r w:rsidRPr="00B32D35">
              <w:rPr>
                <w:rFonts w:ascii="Times New Roman" w:hAnsi="Times New Roman"/>
                <w:sz w:val="24"/>
                <w:szCs w:val="24"/>
              </w:rPr>
              <w:t>+</w:t>
            </w:r>
            <w:r w:rsidRPr="00B32D35">
              <w:rPr>
                <w:rFonts w:ascii="Times New Roman" w:hAnsi="Times New Roman"/>
                <w:sz w:val="24"/>
                <w:szCs w:val="24"/>
                <w:lang w:val="en-US"/>
              </w:rPr>
              <w:t>47</w:t>
            </w:r>
            <w:r w:rsidRPr="00B32D35">
              <w:rPr>
                <w:rFonts w:ascii="Times New Roman" w:hAnsi="Times New Roman"/>
                <w:sz w:val="24"/>
                <w:szCs w:val="24"/>
              </w:rPr>
              <w:t>,</w:t>
            </w:r>
            <w:r w:rsidRPr="00B32D35">
              <w:rPr>
                <w:rFonts w:ascii="Times New Roman" w:hAnsi="Times New Roman"/>
                <w:sz w:val="24"/>
                <w:szCs w:val="24"/>
                <w:lang w:val="en-US"/>
              </w:rPr>
              <w:t>8</w:t>
            </w:r>
          </w:p>
        </w:tc>
      </w:tr>
      <w:tr w:rsidR="00E70958" w:rsidRPr="00B32D35" w:rsidTr="00D6103E">
        <w:tc>
          <w:tcPr>
            <w:tcW w:w="296" w:type="pct"/>
            <w:vAlign w:val="center"/>
          </w:tcPr>
          <w:p w:rsidR="00E70958" w:rsidRPr="00B32D35" w:rsidRDefault="00E70958" w:rsidP="00CF362A">
            <w:pPr>
              <w:pStyle w:val="a8"/>
              <w:spacing w:after="0" w:line="240" w:lineRule="auto"/>
              <w:ind w:left="0"/>
              <w:jc w:val="center"/>
              <w:rPr>
                <w:rFonts w:ascii="Times New Roman" w:hAnsi="Times New Roman"/>
                <w:sz w:val="24"/>
                <w:szCs w:val="24"/>
              </w:rPr>
            </w:pPr>
            <w:r w:rsidRPr="00B32D35">
              <w:rPr>
                <w:rFonts w:ascii="Times New Roman" w:hAnsi="Times New Roman"/>
                <w:sz w:val="24"/>
                <w:szCs w:val="24"/>
              </w:rPr>
              <w:t>2</w:t>
            </w:r>
          </w:p>
        </w:tc>
        <w:tc>
          <w:tcPr>
            <w:tcW w:w="1311" w:type="pct"/>
          </w:tcPr>
          <w:p w:rsidR="00E70958" w:rsidRPr="00B32D35" w:rsidRDefault="00E70958" w:rsidP="00CF362A">
            <w:pPr>
              <w:pStyle w:val="a8"/>
              <w:spacing w:after="0" w:line="240" w:lineRule="auto"/>
              <w:ind w:left="0"/>
              <w:jc w:val="both"/>
              <w:rPr>
                <w:rFonts w:ascii="Times New Roman" w:hAnsi="Times New Roman"/>
                <w:sz w:val="24"/>
                <w:szCs w:val="24"/>
              </w:rPr>
            </w:pPr>
            <w:r w:rsidRPr="00B32D35">
              <w:rPr>
                <w:rFonts w:ascii="Times New Roman" w:hAnsi="Times New Roman"/>
                <w:sz w:val="24"/>
                <w:szCs w:val="24"/>
              </w:rPr>
              <w:t>Денежные средства на счетах  в Банке России (кроме обязательных резервов)</w:t>
            </w:r>
          </w:p>
        </w:tc>
        <w:tc>
          <w:tcPr>
            <w:tcW w:w="621" w:type="pct"/>
            <w:vAlign w:val="center"/>
          </w:tcPr>
          <w:p w:rsidR="00E70958" w:rsidRPr="00B32D35" w:rsidRDefault="00E70958" w:rsidP="00CF362A">
            <w:pPr>
              <w:pStyle w:val="a8"/>
              <w:spacing w:after="0" w:line="240" w:lineRule="auto"/>
              <w:ind w:left="0"/>
              <w:jc w:val="center"/>
              <w:rPr>
                <w:rFonts w:ascii="Times New Roman" w:hAnsi="Times New Roman"/>
                <w:sz w:val="24"/>
                <w:szCs w:val="24"/>
                <w:lang w:val="en-US"/>
              </w:rPr>
            </w:pPr>
            <w:r w:rsidRPr="00B32D35">
              <w:rPr>
                <w:rFonts w:ascii="Times New Roman" w:hAnsi="Times New Roman"/>
                <w:sz w:val="24"/>
                <w:szCs w:val="24"/>
              </w:rPr>
              <w:t>1</w:t>
            </w:r>
            <w:r w:rsidRPr="00B32D35">
              <w:rPr>
                <w:rFonts w:ascii="Times New Roman" w:hAnsi="Times New Roman"/>
                <w:sz w:val="24"/>
                <w:szCs w:val="24"/>
                <w:lang w:val="en-US"/>
              </w:rPr>
              <w:t>7602</w:t>
            </w:r>
          </w:p>
        </w:tc>
        <w:tc>
          <w:tcPr>
            <w:tcW w:w="560" w:type="pct"/>
            <w:vAlign w:val="center"/>
          </w:tcPr>
          <w:p w:rsidR="00E70958" w:rsidRPr="00B32D35" w:rsidRDefault="00E70958" w:rsidP="00CF362A">
            <w:pPr>
              <w:pStyle w:val="a8"/>
              <w:spacing w:after="0" w:line="240" w:lineRule="auto"/>
              <w:ind w:left="0"/>
              <w:jc w:val="center"/>
              <w:rPr>
                <w:rFonts w:ascii="Times New Roman" w:hAnsi="Times New Roman"/>
                <w:sz w:val="24"/>
                <w:szCs w:val="24"/>
              </w:rPr>
            </w:pPr>
            <w:r w:rsidRPr="00B32D35">
              <w:rPr>
                <w:rFonts w:ascii="Times New Roman" w:hAnsi="Times New Roman"/>
                <w:sz w:val="24"/>
                <w:szCs w:val="24"/>
                <w:lang w:val="en-US"/>
              </w:rPr>
              <w:t>9</w:t>
            </w:r>
            <w:r w:rsidRPr="00B32D35">
              <w:rPr>
                <w:rFonts w:ascii="Times New Roman" w:hAnsi="Times New Roman"/>
                <w:sz w:val="24"/>
                <w:szCs w:val="24"/>
              </w:rPr>
              <w:t>,</w:t>
            </w:r>
            <w:r w:rsidRPr="00B32D35">
              <w:rPr>
                <w:rFonts w:ascii="Times New Roman" w:hAnsi="Times New Roman"/>
                <w:sz w:val="24"/>
                <w:szCs w:val="24"/>
                <w:lang w:val="en-US"/>
              </w:rPr>
              <w:t>5</w:t>
            </w:r>
          </w:p>
        </w:tc>
        <w:tc>
          <w:tcPr>
            <w:tcW w:w="495" w:type="pct"/>
            <w:vAlign w:val="center"/>
          </w:tcPr>
          <w:p w:rsidR="00E70958" w:rsidRPr="00B32D35" w:rsidRDefault="00E70958" w:rsidP="00CF362A">
            <w:pPr>
              <w:pStyle w:val="a8"/>
              <w:spacing w:after="0" w:line="240" w:lineRule="auto"/>
              <w:ind w:left="0"/>
              <w:jc w:val="center"/>
              <w:rPr>
                <w:rFonts w:ascii="Times New Roman" w:hAnsi="Times New Roman"/>
                <w:sz w:val="24"/>
                <w:szCs w:val="24"/>
              </w:rPr>
            </w:pPr>
            <w:r w:rsidRPr="00B32D35">
              <w:rPr>
                <w:rFonts w:ascii="Times New Roman" w:hAnsi="Times New Roman"/>
                <w:sz w:val="24"/>
                <w:szCs w:val="24"/>
              </w:rPr>
              <w:t>27950</w:t>
            </w:r>
          </w:p>
        </w:tc>
        <w:tc>
          <w:tcPr>
            <w:tcW w:w="626" w:type="pct"/>
            <w:vAlign w:val="center"/>
          </w:tcPr>
          <w:p w:rsidR="00E70958" w:rsidRPr="00B32D35" w:rsidRDefault="00E70958" w:rsidP="00CF362A">
            <w:pPr>
              <w:pStyle w:val="a8"/>
              <w:spacing w:after="0" w:line="240" w:lineRule="auto"/>
              <w:ind w:left="0"/>
              <w:jc w:val="center"/>
              <w:rPr>
                <w:rFonts w:ascii="Times New Roman" w:hAnsi="Times New Roman"/>
                <w:sz w:val="24"/>
                <w:szCs w:val="24"/>
              </w:rPr>
            </w:pPr>
            <w:r w:rsidRPr="00B32D35">
              <w:rPr>
                <w:rFonts w:ascii="Times New Roman" w:hAnsi="Times New Roman"/>
                <w:sz w:val="24"/>
                <w:szCs w:val="24"/>
              </w:rPr>
              <w:t>18,9</w:t>
            </w:r>
          </w:p>
        </w:tc>
        <w:tc>
          <w:tcPr>
            <w:tcW w:w="545" w:type="pct"/>
            <w:tcBorders>
              <w:right w:val="single" w:sz="4" w:space="0" w:color="auto"/>
            </w:tcBorders>
          </w:tcPr>
          <w:p w:rsidR="00E70958" w:rsidRPr="00B32D35" w:rsidRDefault="00E70958" w:rsidP="00CF362A">
            <w:pPr>
              <w:pStyle w:val="a8"/>
              <w:spacing w:after="0" w:line="240" w:lineRule="auto"/>
              <w:ind w:left="0"/>
              <w:jc w:val="center"/>
              <w:rPr>
                <w:rFonts w:ascii="Times New Roman" w:hAnsi="Times New Roman"/>
                <w:sz w:val="24"/>
                <w:szCs w:val="24"/>
              </w:rPr>
            </w:pPr>
          </w:p>
          <w:p w:rsidR="00E70958" w:rsidRPr="00B32D35" w:rsidRDefault="00E70958" w:rsidP="00CF362A">
            <w:pPr>
              <w:pStyle w:val="a8"/>
              <w:spacing w:after="0" w:line="240" w:lineRule="auto"/>
              <w:ind w:left="0"/>
              <w:jc w:val="center"/>
              <w:rPr>
                <w:rFonts w:ascii="Times New Roman" w:hAnsi="Times New Roman"/>
                <w:sz w:val="24"/>
                <w:szCs w:val="24"/>
              </w:rPr>
            </w:pPr>
          </w:p>
          <w:p w:rsidR="00E70958" w:rsidRPr="00B32D35" w:rsidRDefault="00E70958" w:rsidP="00CF362A">
            <w:pPr>
              <w:pStyle w:val="a8"/>
              <w:spacing w:after="0" w:line="240" w:lineRule="auto"/>
              <w:ind w:left="0"/>
              <w:jc w:val="center"/>
              <w:rPr>
                <w:rFonts w:ascii="Times New Roman" w:hAnsi="Times New Roman"/>
                <w:sz w:val="24"/>
                <w:szCs w:val="24"/>
                <w:lang w:val="en-US"/>
              </w:rPr>
            </w:pPr>
            <w:r w:rsidRPr="00B32D35">
              <w:rPr>
                <w:rFonts w:ascii="Times New Roman" w:hAnsi="Times New Roman"/>
                <w:sz w:val="24"/>
                <w:szCs w:val="24"/>
              </w:rPr>
              <w:t>-</w:t>
            </w:r>
            <w:r w:rsidRPr="00B32D35">
              <w:rPr>
                <w:rFonts w:ascii="Times New Roman" w:hAnsi="Times New Roman"/>
                <w:sz w:val="24"/>
                <w:szCs w:val="24"/>
                <w:lang w:val="en-US"/>
              </w:rPr>
              <w:t>10348</w:t>
            </w:r>
          </w:p>
        </w:tc>
        <w:tc>
          <w:tcPr>
            <w:tcW w:w="545" w:type="pct"/>
            <w:tcBorders>
              <w:left w:val="single" w:sz="4" w:space="0" w:color="auto"/>
            </w:tcBorders>
          </w:tcPr>
          <w:p w:rsidR="00E70958" w:rsidRPr="00B32D35" w:rsidRDefault="00E70958" w:rsidP="00CF362A">
            <w:pPr>
              <w:pStyle w:val="a8"/>
              <w:spacing w:after="0" w:line="240" w:lineRule="auto"/>
              <w:ind w:left="0"/>
              <w:jc w:val="center"/>
              <w:rPr>
                <w:rFonts w:ascii="Times New Roman" w:hAnsi="Times New Roman"/>
                <w:sz w:val="24"/>
                <w:szCs w:val="24"/>
              </w:rPr>
            </w:pPr>
          </w:p>
          <w:p w:rsidR="00E70958" w:rsidRPr="00B32D35" w:rsidRDefault="00E70958" w:rsidP="00CF362A">
            <w:pPr>
              <w:pStyle w:val="a8"/>
              <w:spacing w:after="0" w:line="240" w:lineRule="auto"/>
              <w:ind w:left="0"/>
              <w:jc w:val="center"/>
              <w:rPr>
                <w:rFonts w:ascii="Times New Roman" w:hAnsi="Times New Roman"/>
                <w:sz w:val="24"/>
                <w:szCs w:val="24"/>
              </w:rPr>
            </w:pPr>
          </w:p>
          <w:p w:rsidR="00E70958" w:rsidRPr="00B32D35" w:rsidRDefault="00E70958" w:rsidP="00CF362A">
            <w:pPr>
              <w:pStyle w:val="a8"/>
              <w:spacing w:after="0" w:line="240" w:lineRule="auto"/>
              <w:ind w:left="0"/>
              <w:jc w:val="center"/>
              <w:rPr>
                <w:rFonts w:ascii="Times New Roman" w:hAnsi="Times New Roman"/>
                <w:sz w:val="24"/>
                <w:szCs w:val="24"/>
              </w:rPr>
            </w:pPr>
            <w:r w:rsidRPr="00B32D35">
              <w:rPr>
                <w:rFonts w:ascii="Times New Roman" w:hAnsi="Times New Roman"/>
                <w:sz w:val="24"/>
                <w:szCs w:val="24"/>
              </w:rPr>
              <w:t>-3</w:t>
            </w:r>
            <w:r w:rsidRPr="00B32D35">
              <w:rPr>
                <w:rFonts w:ascii="Times New Roman" w:hAnsi="Times New Roman"/>
                <w:sz w:val="24"/>
                <w:szCs w:val="24"/>
                <w:lang w:val="en-US"/>
              </w:rPr>
              <w:t>7</w:t>
            </w:r>
          </w:p>
        </w:tc>
      </w:tr>
      <w:tr w:rsidR="00E70958" w:rsidRPr="00B32D35" w:rsidTr="00D6103E">
        <w:tc>
          <w:tcPr>
            <w:tcW w:w="296" w:type="pct"/>
            <w:vAlign w:val="center"/>
          </w:tcPr>
          <w:p w:rsidR="00E70958" w:rsidRPr="00B32D35" w:rsidRDefault="00E70958" w:rsidP="00CF362A">
            <w:pPr>
              <w:pStyle w:val="a8"/>
              <w:spacing w:after="0" w:line="240" w:lineRule="auto"/>
              <w:ind w:left="0"/>
              <w:jc w:val="center"/>
              <w:rPr>
                <w:rFonts w:ascii="Times New Roman" w:hAnsi="Times New Roman"/>
                <w:sz w:val="24"/>
                <w:szCs w:val="24"/>
              </w:rPr>
            </w:pPr>
            <w:r w:rsidRPr="00B32D35">
              <w:rPr>
                <w:rFonts w:ascii="Times New Roman" w:hAnsi="Times New Roman"/>
                <w:sz w:val="24"/>
                <w:szCs w:val="24"/>
              </w:rPr>
              <w:t>3</w:t>
            </w:r>
          </w:p>
        </w:tc>
        <w:tc>
          <w:tcPr>
            <w:tcW w:w="1311" w:type="pct"/>
          </w:tcPr>
          <w:p w:rsidR="00E70958" w:rsidRPr="00B32D35" w:rsidRDefault="00E70958" w:rsidP="00CF362A">
            <w:pPr>
              <w:pStyle w:val="a8"/>
              <w:spacing w:after="0" w:line="240" w:lineRule="auto"/>
              <w:ind w:left="0"/>
              <w:jc w:val="both"/>
              <w:rPr>
                <w:rFonts w:ascii="Times New Roman" w:hAnsi="Times New Roman"/>
                <w:sz w:val="24"/>
                <w:szCs w:val="24"/>
              </w:rPr>
            </w:pPr>
            <w:r w:rsidRPr="00B32D35">
              <w:rPr>
                <w:rFonts w:ascii="Times New Roman" w:hAnsi="Times New Roman"/>
                <w:sz w:val="24"/>
                <w:szCs w:val="24"/>
              </w:rPr>
              <w:t>Денежные средства  на корреспондентских счетах в кредитных организациях в РФ</w:t>
            </w:r>
          </w:p>
        </w:tc>
        <w:tc>
          <w:tcPr>
            <w:tcW w:w="621" w:type="pct"/>
            <w:vAlign w:val="center"/>
          </w:tcPr>
          <w:p w:rsidR="00E70958" w:rsidRPr="00B32D35" w:rsidRDefault="00E70958" w:rsidP="00CF362A">
            <w:pPr>
              <w:pStyle w:val="a8"/>
              <w:spacing w:after="0" w:line="240" w:lineRule="auto"/>
              <w:ind w:left="0"/>
              <w:jc w:val="center"/>
              <w:rPr>
                <w:rFonts w:ascii="Times New Roman" w:hAnsi="Times New Roman"/>
                <w:sz w:val="24"/>
                <w:szCs w:val="24"/>
                <w:lang w:val="en-US"/>
              </w:rPr>
            </w:pPr>
            <w:r w:rsidRPr="00B32D35">
              <w:rPr>
                <w:rFonts w:ascii="Times New Roman" w:hAnsi="Times New Roman"/>
                <w:sz w:val="24"/>
                <w:szCs w:val="24"/>
                <w:lang w:val="en-US"/>
              </w:rPr>
              <w:t>33812</w:t>
            </w:r>
          </w:p>
        </w:tc>
        <w:tc>
          <w:tcPr>
            <w:tcW w:w="560" w:type="pct"/>
            <w:vAlign w:val="center"/>
          </w:tcPr>
          <w:p w:rsidR="00E70958" w:rsidRPr="00B32D35" w:rsidRDefault="00E70958" w:rsidP="00CF362A">
            <w:pPr>
              <w:pStyle w:val="a8"/>
              <w:spacing w:after="0" w:line="240" w:lineRule="auto"/>
              <w:ind w:left="0"/>
              <w:jc w:val="center"/>
              <w:rPr>
                <w:rFonts w:ascii="Times New Roman" w:hAnsi="Times New Roman"/>
                <w:sz w:val="24"/>
                <w:szCs w:val="24"/>
              </w:rPr>
            </w:pPr>
            <w:r w:rsidRPr="00B32D35">
              <w:rPr>
                <w:rFonts w:ascii="Times New Roman" w:hAnsi="Times New Roman"/>
                <w:sz w:val="24"/>
                <w:szCs w:val="24"/>
                <w:lang w:val="en-US"/>
              </w:rPr>
              <w:t>18</w:t>
            </w:r>
            <w:r w:rsidRPr="00B32D35">
              <w:rPr>
                <w:rFonts w:ascii="Times New Roman" w:hAnsi="Times New Roman"/>
                <w:sz w:val="24"/>
                <w:szCs w:val="24"/>
              </w:rPr>
              <w:t>,</w:t>
            </w:r>
            <w:r w:rsidRPr="00B32D35">
              <w:rPr>
                <w:rFonts w:ascii="Times New Roman" w:hAnsi="Times New Roman"/>
                <w:sz w:val="24"/>
                <w:szCs w:val="24"/>
                <w:lang w:val="en-US"/>
              </w:rPr>
              <w:t>2</w:t>
            </w:r>
          </w:p>
        </w:tc>
        <w:tc>
          <w:tcPr>
            <w:tcW w:w="495" w:type="pct"/>
            <w:vAlign w:val="center"/>
          </w:tcPr>
          <w:p w:rsidR="00E70958" w:rsidRPr="00B32D35" w:rsidRDefault="00E70958" w:rsidP="00CF362A">
            <w:pPr>
              <w:pStyle w:val="a8"/>
              <w:spacing w:after="0" w:line="240" w:lineRule="auto"/>
              <w:ind w:left="0"/>
              <w:jc w:val="center"/>
              <w:rPr>
                <w:rFonts w:ascii="Times New Roman" w:hAnsi="Times New Roman"/>
                <w:sz w:val="24"/>
                <w:szCs w:val="24"/>
              </w:rPr>
            </w:pPr>
            <w:r w:rsidRPr="00B32D35">
              <w:rPr>
                <w:rFonts w:ascii="Times New Roman" w:hAnsi="Times New Roman"/>
                <w:sz w:val="24"/>
                <w:szCs w:val="24"/>
                <w:lang w:val="en-US"/>
              </w:rPr>
              <w:t>2</w:t>
            </w:r>
            <w:r w:rsidRPr="00B32D35">
              <w:rPr>
                <w:rFonts w:ascii="Times New Roman" w:hAnsi="Times New Roman"/>
                <w:sz w:val="24"/>
                <w:szCs w:val="24"/>
              </w:rPr>
              <w:t>9058</w:t>
            </w:r>
          </w:p>
        </w:tc>
        <w:tc>
          <w:tcPr>
            <w:tcW w:w="626" w:type="pct"/>
            <w:vAlign w:val="center"/>
          </w:tcPr>
          <w:p w:rsidR="00E70958" w:rsidRPr="00B32D35" w:rsidRDefault="00E70958" w:rsidP="00CF362A">
            <w:pPr>
              <w:pStyle w:val="a8"/>
              <w:spacing w:after="0" w:line="240" w:lineRule="auto"/>
              <w:ind w:left="0"/>
              <w:jc w:val="center"/>
              <w:rPr>
                <w:rFonts w:ascii="Times New Roman" w:hAnsi="Times New Roman"/>
                <w:sz w:val="24"/>
                <w:szCs w:val="24"/>
              </w:rPr>
            </w:pPr>
            <w:r w:rsidRPr="00B32D35">
              <w:rPr>
                <w:rFonts w:ascii="Times New Roman" w:hAnsi="Times New Roman"/>
                <w:sz w:val="24"/>
                <w:szCs w:val="24"/>
              </w:rPr>
              <w:t>19,6</w:t>
            </w:r>
          </w:p>
        </w:tc>
        <w:tc>
          <w:tcPr>
            <w:tcW w:w="545" w:type="pct"/>
            <w:tcBorders>
              <w:right w:val="single" w:sz="4" w:space="0" w:color="auto"/>
            </w:tcBorders>
          </w:tcPr>
          <w:p w:rsidR="00E70958" w:rsidRPr="00B32D35" w:rsidRDefault="00E70958" w:rsidP="00CF362A">
            <w:pPr>
              <w:pStyle w:val="a8"/>
              <w:spacing w:after="0" w:line="240" w:lineRule="auto"/>
              <w:ind w:left="0"/>
              <w:jc w:val="center"/>
              <w:rPr>
                <w:rFonts w:ascii="Times New Roman" w:hAnsi="Times New Roman"/>
                <w:sz w:val="24"/>
                <w:szCs w:val="24"/>
              </w:rPr>
            </w:pPr>
          </w:p>
          <w:p w:rsidR="00E70958" w:rsidRPr="00B32D35" w:rsidRDefault="00E70958" w:rsidP="00CF362A">
            <w:pPr>
              <w:pStyle w:val="a8"/>
              <w:spacing w:after="0" w:line="240" w:lineRule="auto"/>
              <w:ind w:left="0"/>
              <w:jc w:val="center"/>
              <w:rPr>
                <w:rFonts w:ascii="Times New Roman" w:hAnsi="Times New Roman"/>
                <w:sz w:val="24"/>
                <w:szCs w:val="24"/>
              </w:rPr>
            </w:pPr>
          </w:p>
          <w:p w:rsidR="00E70958" w:rsidRPr="00B32D35" w:rsidRDefault="00E70958" w:rsidP="00CF362A">
            <w:pPr>
              <w:pStyle w:val="a8"/>
              <w:spacing w:after="0" w:line="240" w:lineRule="auto"/>
              <w:ind w:left="0"/>
              <w:jc w:val="center"/>
              <w:rPr>
                <w:rFonts w:ascii="Times New Roman" w:hAnsi="Times New Roman"/>
                <w:sz w:val="24"/>
                <w:szCs w:val="24"/>
              </w:rPr>
            </w:pPr>
            <w:r w:rsidRPr="00B32D35">
              <w:rPr>
                <w:rFonts w:ascii="Times New Roman" w:hAnsi="Times New Roman"/>
                <w:sz w:val="24"/>
                <w:szCs w:val="24"/>
                <w:lang w:val="en-US"/>
              </w:rPr>
              <w:t>+</w:t>
            </w:r>
            <w:r w:rsidRPr="00B32D35">
              <w:rPr>
                <w:rFonts w:ascii="Times New Roman" w:hAnsi="Times New Roman"/>
                <w:sz w:val="24"/>
                <w:szCs w:val="24"/>
              </w:rPr>
              <w:t>4</w:t>
            </w:r>
            <w:r w:rsidRPr="00B32D35">
              <w:rPr>
                <w:rFonts w:ascii="Times New Roman" w:hAnsi="Times New Roman"/>
                <w:sz w:val="24"/>
                <w:szCs w:val="24"/>
                <w:lang w:val="en-US"/>
              </w:rPr>
              <w:t>754</w:t>
            </w:r>
          </w:p>
        </w:tc>
        <w:tc>
          <w:tcPr>
            <w:tcW w:w="545" w:type="pct"/>
            <w:tcBorders>
              <w:left w:val="single" w:sz="4" w:space="0" w:color="auto"/>
            </w:tcBorders>
          </w:tcPr>
          <w:p w:rsidR="00E70958" w:rsidRPr="00B32D35" w:rsidRDefault="00E70958" w:rsidP="00CF362A">
            <w:pPr>
              <w:pStyle w:val="a8"/>
              <w:spacing w:after="0" w:line="240" w:lineRule="auto"/>
              <w:ind w:left="0"/>
              <w:jc w:val="center"/>
              <w:rPr>
                <w:rFonts w:ascii="Times New Roman" w:hAnsi="Times New Roman"/>
                <w:sz w:val="24"/>
                <w:szCs w:val="24"/>
              </w:rPr>
            </w:pPr>
          </w:p>
          <w:p w:rsidR="00E70958" w:rsidRPr="00B32D35" w:rsidRDefault="00E70958" w:rsidP="00CF362A">
            <w:pPr>
              <w:pStyle w:val="a8"/>
              <w:spacing w:after="0" w:line="240" w:lineRule="auto"/>
              <w:ind w:left="0"/>
              <w:jc w:val="center"/>
              <w:rPr>
                <w:rFonts w:ascii="Times New Roman" w:hAnsi="Times New Roman"/>
                <w:sz w:val="24"/>
                <w:szCs w:val="24"/>
              </w:rPr>
            </w:pPr>
          </w:p>
          <w:p w:rsidR="00E70958" w:rsidRPr="00B32D35" w:rsidRDefault="00E70958" w:rsidP="00CF362A">
            <w:pPr>
              <w:pStyle w:val="a8"/>
              <w:spacing w:after="0" w:line="240" w:lineRule="auto"/>
              <w:ind w:left="0"/>
              <w:jc w:val="center"/>
              <w:rPr>
                <w:rFonts w:ascii="Times New Roman" w:hAnsi="Times New Roman"/>
                <w:sz w:val="24"/>
                <w:szCs w:val="24"/>
              </w:rPr>
            </w:pPr>
            <w:r w:rsidRPr="00B32D35">
              <w:rPr>
                <w:rFonts w:ascii="Times New Roman" w:hAnsi="Times New Roman"/>
                <w:sz w:val="24"/>
                <w:szCs w:val="24"/>
                <w:lang w:val="en-US"/>
              </w:rPr>
              <w:t>+</w:t>
            </w:r>
            <w:r w:rsidRPr="00B32D35">
              <w:rPr>
                <w:rFonts w:ascii="Times New Roman" w:hAnsi="Times New Roman"/>
                <w:sz w:val="24"/>
                <w:szCs w:val="24"/>
              </w:rPr>
              <w:t>1</w:t>
            </w:r>
            <w:r w:rsidRPr="00B32D35">
              <w:rPr>
                <w:rFonts w:ascii="Times New Roman" w:hAnsi="Times New Roman"/>
                <w:sz w:val="24"/>
                <w:szCs w:val="24"/>
                <w:lang w:val="en-US"/>
              </w:rPr>
              <w:t>6</w:t>
            </w:r>
            <w:r w:rsidRPr="00B32D35">
              <w:rPr>
                <w:rFonts w:ascii="Times New Roman" w:hAnsi="Times New Roman"/>
                <w:sz w:val="24"/>
                <w:szCs w:val="24"/>
              </w:rPr>
              <w:t>,</w:t>
            </w:r>
            <w:r w:rsidRPr="00B32D35">
              <w:rPr>
                <w:rFonts w:ascii="Times New Roman" w:hAnsi="Times New Roman"/>
                <w:sz w:val="24"/>
                <w:szCs w:val="24"/>
                <w:lang w:val="en-US"/>
              </w:rPr>
              <w:t>4</w:t>
            </w:r>
            <w:r w:rsidRPr="00B32D35">
              <w:rPr>
                <w:rFonts w:ascii="Times New Roman" w:hAnsi="Times New Roman"/>
                <w:sz w:val="24"/>
                <w:szCs w:val="24"/>
              </w:rPr>
              <w:t>%</w:t>
            </w:r>
          </w:p>
        </w:tc>
      </w:tr>
      <w:tr w:rsidR="00E70958" w:rsidRPr="00B32D35" w:rsidTr="00D6103E">
        <w:tc>
          <w:tcPr>
            <w:tcW w:w="296" w:type="pct"/>
            <w:vAlign w:val="center"/>
          </w:tcPr>
          <w:p w:rsidR="00E70958" w:rsidRPr="00B32D35" w:rsidRDefault="00E70958" w:rsidP="00CF362A">
            <w:pPr>
              <w:pStyle w:val="a8"/>
              <w:spacing w:after="0" w:line="240" w:lineRule="auto"/>
              <w:ind w:left="0"/>
              <w:jc w:val="center"/>
              <w:rPr>
                <w:rFonts w:ascii="Times New Roman" w:hAnsi="Times New Roman"/>
                <w:sz w:val="24"/>
                <w:szCs w:val="24"/>
              </w:rPr>
            </w:pPr>
            <w:r w:rsidRPr="00B32D35">
              <w:rPr>
                <w:rFonts w:ascii="Times New Roman" w:hAnsi="Times New Roman"/>
                <w:sz w:val="24"/>
                <w:szCs w:val="24"/>
              </w:rPr>
              <w:lastRenderedPageBreak/>
              <w:t>4</w:t>
            </w:r>
          </w:p>
        </w:tc>
        <w:tc>
          <w:tcPr>
            <w:tcW w:w="1311" w:type="pct"/>
          </w:tcPr>
          <w:p w:rsidR="00E70958" w:rsidRPr="00B32D35" w:rsidRDefault="00E70958" w:rsidP="00CF362A">
            <w:pPr>
              <w:pStyle w:val="a8"/>
              <w:spacing w:after="0" w:line="240" w:lineRule="auto"/>
              <w:ind w:left="0"/>
              <w:jc w:val="both"/>
              <w:rPr>
                <w:rFonts w:ascii="Times New Roman" w:hAnsi="Times New Roman"/>
                <w:sz w:val="24"/>
                <w:szCs w:val="24"/>
              </w:rPr>
            </w:pPr>
            <w:r w:rsidRPr="00B32D35">
              <w:rPr>
                <w:rFonts w:ascii="Times New Roman" w:hAnsi="Times New Roman"/>
                <w:sz w:val="24"/>
                <w:szCs w:val="24"/>
              </w:rPr>
              <w:t>Итого денежных средств и их эквивалентов</w:t>
            </w:r>
          </w:p>
        </w:tc>
        <w:tc>
          <w:tcPr>
            <w:tcW w:w="621" w:type="pct"/>
            <w:vAlign w:val="center"/>
          </w:tcPr>
          <w:p w:rsidR="00E70958" w:rsidRPr="00B32D35" w:rsidRDefault="00E70958" w:rsidP="00CF362A">
            <w:pPr>
              <w:pStyle w:val="a8"/>
              <w:spacing w:after="0" w:line="240" w:lineRule="auto"/>
              <w:ind w:left="0"/>
              <w:jc w:val="center"/>
              <w:rPr>
                <w:rFonts w:ascii="Times New Roman" w:hAnsi="Times New Roman"/>
                <w:sz w:val="24"/>
                <w:szCs w:val="24"/>
              </w:rPr>
            </w:pPr>
            <w:r w:rsidRPr="00B32D35">
              <w:rPr>
                <w:rFonts w:ascii="Times New Roman" w:hAnsi="Times New Roman"/>
                <w:sz w:val="24"/>
                <w:szCs w:val="24"/>
              </w:rPr>
              <w:t>1</w:t>
            </w:r>
            <w:r w:rsidRPr="00B32D35">
              <w:rPr>
                <w:rFonts w:ascii="Times New Roman" w:hAnsi="Times New Roman"/>
                <w:sz w:val="24"/>
                <w:szCs w:val="24"/>
                <w:lang w:val="en-US"/>
              </w:rPr>
              <w:t>86088</w:t>
            </w:r>
          </w:p>
        </w:tc>
        <w:tc>
          <w:tcPr>
            <w:tcW w:w="560" w:type="pct"/>
            <w:vAlign w:val="center"/>
          </w:tcPr>
          <w:p w:rsidR="00E70958" w:rsidRPr="00B32D35" w:rsidRDefault="00E70958" w:rsidP="00CF362A">
            <w:pPr>
              <w:pStyle w:val="a8"/>
              <w:spacing w:after="0" w:line="240" w:lineRule="auto"/>
              <w:ind w:left="0"/>
              <w:jc w:val="center"/>
              <w:rPr>
                <w:rFonts w:ascii="Times New Roman" w:hAnsi="Times New Roman"/>
                <w:sz w:val="24"/>
                <w:szCs w:val="24"/>
              </w:rPr>
            </w:pPr>
            <w:r w:rsidRPr="00B32D35">
              <w:rPr>
                <w:rFonts w:ascii="Times New Roman" w:hAnsi="Times New Roman"/>
                <w:sz w:val="24"/>
                <w:szCs w:val="24"/>
              </w:rPr>
              <w:t>100</w:t>
            </w:r>
          </w:p>
        </w:tc>
        <w:tc>
          <w:tcPr>
            <w:tcW w:w="495" w:type="pct"/>
            <w:vAlign w:val="center"/>
          </w:tcPr>
          <w:p w:rsidR="00E70958" w:rsidRPr="00B32D35" w:rsidRDefault="00E70958" w:rsidP="00CF362A">
            <w:pPr>
              <w:pStyle w:val="a8"/>
              <w:spacing w:after="0" w:line="240" w:lineRule="auto"/>
              <w:ind w:left="0"/>
              <w:jc w:val="center"/>
              <w:rPr>
                <w:rFonts w:ascii="Times New Roman" w:hAnsi="Times New Roman"/>
                <w:sz w:val="24"/>
                <w:szCs w:val="24"/>
              </w:rPr>
            </w:pPr>
            <w:r w:rsidRPr="00B32D35">
              <w:rPr>
                <w:rFonts w:ascii="Times New Roman" w:hAnsi="Times New Roman"/>
                <w:sz w:val="24"/>
                <w:szCs w:val="24"/>
              </w:rPr>
              <w:t>148147</w:t>
            </w:r>
          </w:p>
        </w:tc>
        <w:tc>
          <w:tcPr>
            <w:tcW w:w="626" w:type="pct"/>
            <w:vAlign w:val="center"/>
          </w:tcPr>
          <w:p w:rsidR="00E70958" w:rsidRPr="00B32D35" w:rsidRDefault="00E70958" w:rsidP="00CF362A">
            <w:pPr>
              <w:pStyle w:val="a8"/>
              <w:spacing w:after="0" w:line="240" w:lineRule="auto"/>
              <w:ind w:left="0"/>
              <w:jc w:val="center"/>
              <w:rPr>
                <w:rFonts w:ascii="Times New Roman" w:hAnsi="Times New Roman"/>
                <w:sz w:val="24"/>
                <w:szCs w:val="24"/>
              </w:rPr>
            </w:pPr>
            <w:r w:rsidRPr="00B32D35">
              <w:rPr>
                <w:rFonts w:ascii="Times New Roman" w:hAnsi="Times New Roman"/>
                <w:sz w:val="24"/>
                <w:szCs w:val="24"/>
              </w:rPr>
              <w:t>100</w:t>
            </w:r>
          </w:p>
        </w:tc>
        <w:tc>
          <w:tcPr>
            <w:tcW w:w="545" w:type="pct"/>
            <w:tcBorders>
              <w:right w:val="single" w:sz="4" w:space="0" w:color="auto"/>
            </w:tcBorders>
          </w:tcPr>
          <w:p w:rsidR="00E70958" w:rsidRPr="00B32D35" w:rsidRDefault="00E70958" w:rsidP="00CF362A">
            <w:pPr>
              <w:pStyle w:val="a8"/>
              <w:spacing w:after="0" w:line="240" w:lineRule="auto"/>
              <w:ind w:left="0"/>
              <w:jc w:val="center"/>
              <w:rPr>
                <w:rFonts w:ascii="Times New Roman" w:hAnsi="Times New Roman"/>
                <w:sz w:val="24"/>
                <w:szCs w:val="24"/>
              </w:rPr>
            </w:pPr>
          </w:p>
          <w:p w:rsidR="00E70958" w:rsidRPr="00B32D35" w:rsidRDefault="00E70958" w:rsidP="00CF362A">
            <w:pPr>
              <w:pStyle w:val="a8"/>
              <w:spacing w:after="0" w:line="240" w:lineRule="auto"/>
              <w:ind w:left="0"/>
              <w:jc w:val="center"/>
              <w:rPr>
                <w:rFonts w:ascii="Times New Roman" w:hAnsi="Times New Roman"/>
                <w:sz w:val="24"/>
                <w:szCs w:val="24"/>
                <w:lang w:val="en-US"/>
              </w:rPr>
            </w:pPr>
            <w:r w:rsidRPr="00B32D35">
              <w:rPr>
                <w:rFonts w:ascii="Times New Roman" w:hAnsi="Times New Roman"/>
                <w:sz w:val="24"/>
                <w:szCs w:val="24"/>
              </w:rPr>
              <w:t>+</w:t>
            </w:r>
            <w:r w:rsidRPr="00B32D35">
              <w:rPr>
                <w:rFonts w:ascii="Times New Roman" w:hAnsi="Times New Roman"/>
                <w:sz w:val="24"/>
                <w:szCs w:val="24"/>
                <w:lang w:val="en-US"/>
              </w:rPr>
              <w:t>37941</w:t>
            </w:r>
          </w:p>
        </w:tc>
        <w:tc>
          <w:tcPr>
            <w:tcW w:w="545" w:type="pct"/>
            <w:tcBorders>
              <w:left w:val="single" w:sz="4" w:space="0" w:color="auto"/>
            </w:tcBorders>
          </w:tcPr>
          <w:p w:rsidR="00E70958" w:rsidRPr="00B32D35" w:rsidRDefault="00E70958" w:rsidP="00CF362A">
            <w:pPr>
              <w:pStyle w:val="a8"/>
              <w:spacing w:after="0" w:line="240" w:lineRule="auto"/>
              <w:ind w:left="0"/>
              <w:jc w:val="center"/>
              <w:rPr>
                <w:rFonts w:ascii="Times New Roman" w:hAnsi="Times New Roman"/>
                <w:sz w:val="24"/>
                <w:szCs w:val="24"/>
              </w:rPr>
            </w:pPr>
          </w:p>
          <w:p w:rsidR="00E70958" w:rsidRPr="00B32D35" w:rsidRDefault="00E70958" w:rsidP="00CF362A">
            <w:pPr>
              <w:pStyle w:val="a8"/>
              <w:spacing w:after="0" w:line="240" w:lineRule="auto"/>
              <w:ind w:left="0"/>
              <w:jc w:val="center"/>
              <w:rPr>
                <w:rFonts w:ascii="Times New Roman" w:hAnsi="Times New Roman"/>
                <w:sz w:val="24"/>
                <w:szCs w:val="24"/>
              </w:rPr>
            </w:pPr>
            <w:r w:rsidRPr="00B32D35">
              <w:rPr>
                <w:rFonts w:ascii="Times New Roman" w:hAnsi="Times New Roman"/>
                <w:sz w:val="24"/>
                <w:szCs w:val="24"/>
              </w:rPr>
              <w:t>+</w:t>
            </w:r>
            <w:r w:rsidRPr="00B32D35">
              <w:rPr>
                <w:rFonts w:ascii="Times New Roman" w:hAnsi="Times New Roman"/>
                <w:sz w:val="24"/>
                <w:szCs w:val="24"/>
                <w:lang w:val="en-US"/>
              </w:rPr>
              <w:t>25</w:t>
            </w:r>
            <w:r w:rsidRPr="00B32D35">
              <w:rPr>
                <w:rFonts w:ascii="Times New Roman" w:hAnsi="Times New Roman"/>
                <w:sz w:val="24"/>
                <w:szCs w:val="24"/>
              </w:rPr>
              <w:t>,</w:t>
            </w:r>
            <w:r w:rsidRPr="00B32D35">
              <w:rPr>
                <w:rFonts w:ascii="Times New Roman" w:hAnsi="Times New Roman"/>
                <w:sz w:val="24"/>
                <w:szCs w:val="24"/>
                <w:lang w:val="en-US"/>
              </w:rPr>
              <w:t>6</w:t>
            </w:r>
          </w:p>
        </w:tc>
      </w:tr>
    </w:tbl>
    <w:p w:rsidR="00E70958" w:rsidRPr="00B32D35" w:rsidRDefault="00E70958" w:rsidP="00CF362A">
      <w:pPr>
        <w:pStyle w:val="a8"/>
        <w:spacing w:after="0" w:line="240" w:lineRule="auto"/>
        <w:ind w:left="0" w:right="-7" w:firstLine="440"/>
        <w:contextualSpacing w:val="0"/>
        <w:jc w:val="both"/>
        <w:rPr>
          <w:rFonts w:ascii="Times New Roman" w:hAnsi="Times New Roman"/>
          <w:sz w:val="24"/>
          <w:szCs w:val="24"/>
        </w:rPr>
      </w:pPr>
    </w:p>
    <w:p w:rsidR="00E70958" w:rsidRPr="00B32D35" w:rsidRDefault="00E70958" w:rsidP="00CF362A">
      <w:pPr>
        <w:pStyle w:val="a8"/>
        <w:spacing w:after="0" w:line="240" w:lineRule="auto"/>
        <w:ind w:left="0" w:right="-7" w:firstLine="440"/>
        <w:contextualSpacing w:val="0"/>
        <w:jc w:val="both"/>
        <w:rPr>
          <w:rFonts w:ascii="Times New Roman" w:hAnsi="Times New Roman"/>
          <w:sz w:val="24"/>
          <w:szCs w:val="24"/>
        </w:rPr>
      </w:pPr>
    </w:p>
    <w:p w:rsidR="00E70958" w:rsidRPr="00B32D35" w:rsidRDefault="00E70958" w:rsidP="00CF362A">
      <w:pPr>
        <w:spacing w:line="240" w:lineRule="auto"/>
        <w:jc w:val="both"/>
        <w:rPr>
          <w:rFonts w:ascii="Times New Roman" w:hAnsi="Times New Roman"/>
          <w:sz w:val="24"/>
          <w:szCs w:val="24"/>
        </w:rPr>
      </w:pPr>
      <w:r w:rsidRPr="00B32D35">
        <w:rPr>
          <w:rFonts w:ascii="Times New Roman" w:hAnsi="Times New Roman"/>
          <w:sz w:val="24"/>
          <w:szCs w:val="24"/>
        </w:rPr>
        <w:t xml:space="preserve"> Денежные средства и их эквиваленты по состоянию на 01.07.2019г. увеличились по сравнению с  01.01.2019г. на 25,6% или на 37941 </w:t>
      </w:r>
      <w:proofErr w:type="spellStart"/>
      <w:r w:rsidRPr="00B32D35">
        <w:rPr>
          <w:rFonts w:ascii="Times New Roman" w:hAnsi="Times New Roman"/>
          <w:sz w:val="24"/>
          <w:szCs w:val="24"/>
        </w:rPr>
        <w:t>ыс</w:t>
      </w:r>
      <w:proofErr w:type="gramStart"/>
      <w:r w:rsidRPr="00B32D35">
        <w:rPr>
          <w:rFonts w:ascii="Times New Roman" w:hAnsi="Times New Roman"/>
          <w:sz w:val="24"/>
          <w:szCs w:val="24"/>
        </w:rPr>
        <w:t>.р</w:t>
      </w:r>
      <w:proofErr w:type="gramEnd"/>
      <w:r w:rsidRPr="00B32D35">
        <w:rPr>
          <w:rFonts w:ascii="Times New Roman" w:hAnsi="Times New Roman"/>
          <w:sz w:val="24"/>
          <w:szCs w:val="24"/>
        </w:rPr>
        <w:t>уб</w:t>
      </w:r>
      <w:proofErr w:type="spellEnd"/>
      <w:r w:rsidRPr="00B32D35">
        <w:rPr>
          <w:rFonts w:ascii="Times New Roman" w:hAnsi="Times New Roman"/>
          <w:sz w:val="24"/>
          <w:szCs w:val="24"/>
        </w:rPr>
        <w:t xml:space="preserve">., в том числе наличные денежные средства - на 47,8% (43535 </w:t>
      </w:r>
      <w:proofErr w:type="spellStart"/>
      <w:r w:rsidRPr="00B32D35">
        <w:rPr>
          <w:rFonts w:ascii="Times New Roman" w:hAnsi="Times New Roman"/>
          <w:sz w:val="24"/>
          <w:szCs w:val="24"/>
        </w:rPr>
        <w:t>тыс.руб</w:t>
      </w:r>
      <w:proofErr w:type="spellEnd"/>
      <w:r w:rsidRPr="00B32D35">
        <w:rPr>
          <w:rFonts w:ascii="Times New Roman" w:hAnsi="Times New Roman"/>
          <w:sz w:val="24"/>
          <w:szCs w:val="24"/>
        </w:rPr>
        <w:t xml:space="preserve">.) и средства на корреспондентских счетах в кредитных организациях в РФ - на 16,4% или  на 4754 </w:t>
      </w:r>
      <w:proofErr w:type="spellStart"/>
      <w:r w:rsidRPr="00B32D35">
        <w:rPr>
          <w:rFonts w:ascii="Times New Roman" w:hAnsi="Times New Roman"/>
          <w:sz w:val="24"/>
          <w:szCs w:val="24"/>
        </w:rPr>
        <w:t>тыс.руб</w:t>
      </w:r>
      <w:proofErr w:type="spellEnd"/>
      <w:r w:rsidRPr="00B32D35">
        <w:rPr>
          <w:rFonts w:ascii="Times New Roman" w:hAnsi="Times New Roman"/>
          <w:sz w:val="24"/>
          <w:szCs w:val="24"/>
        </w:rPr>
        <w:t xml:space="preserve">.   Денежные средства на счетах в Банке России  (кроме обязательных резервов) снизились на 37% или на 10348 тыс. руб.  </w:t>
      </w:r>
    </w:p>
    <w:p w:rsidR="00A404A3" w:rsidRPr="00B32D35" w:rsidRDefault="00A404A3" w:rsidP="00CF362A">
      <w:pPr>
        <w:pStyle w:val="a8"/>
        <w:spacing w:after="0" w:line="240" w:lineRule="auto"/>
        <w:ind w:left="440" w:right="-7" w:hanging="440"/>
        <w:jc w:val="both"/>
        <w:rPr>
          <w:rFonts w:ascii="Times New Roman" w:hAnsi="Times New Roman"/>
          <w:b/>
          <w:sz w:val="24"/>
          <w:szCs w:val="24"/>
        </w:rPr>
      </w:pPr>
      <w:r w:rsidRPr="00B32D35">
        <w:rPr>
          <w:rFonts w:ascii="Times New Roman" w:hAnsi="Times New Roman"/>
          <w:b/>
          <w:sz w:val="24"/>
          <w:szCs w:val="24"/>
        </w:rPr>
        <w:t>3.1.2  Информация об объеме вложений в финансовые активы, оцениваемые по справедливой стоимости через прибыль или убыток.</w:t>
      </w:r>
    </w:p>
    <w:p w:rsidR="00A404A3" w:rsidRPr="00B32D35" w:rsidRDefault="00A404A3" w:rsidP="00CF362A">
      <w:pPr>
        <w:pStyle w:val="a8"/>
        <w:spacing w:after="0" w:line="240" w:lineRule="auto"/>
        <w:ind w:left="440" w:right="-7"/>
        <w:jc w:val="both"/>
        <w:rPr>
          <w:rFonts w:ascii="Times New Roman" w:eastAsia="Times New Roman" w:hAnsi="Times New Roman"/>
          <w:sz w:val="24"/>
          <w:szCs w:val="24"/>
          <w:lang w:eastAsia="ru-RU"/>
        </w:rPr>
      </w:pPr>
    </w:p>
    <w:p w:rsidR="00A404A3" w:rsidRPr="00C06F13" w:rsidRDefault="00A404A3" w:rsidP="00CF362A">
      <w:pPr>
        <w:pStyle w:val="a8"/>
        <w:spacing w:after="0" w:line="240" w:lineRule="auto"/>
        <w:ind w:left="0" w:right="-7" w:firstLine="440"/>
        <w:jc w:val="both"/>
        <w:rPr>
          <w:rFonts w:ascii="Times New Roman" w:hAnsi="Times New Roman"/>
          <w:sz w:val="24"/>
          <w:szCs w:val="24"/>
        </w:rPr>
      </w:pPr>
      <w:r w:rsidRPr="00B32D35">
        <w:rPr>
          <w:rFonts w:ascii="Times New Roman" w:eastAsia="Times New Roman" w:hAnsi="Times New Roman"/>
          <w:sz w:val="24"/>
          <w:szCs w:val="24"/>
          <w:lang w:eastAsia="ru-RU"/>
        </w:rPr>
        <w:t>В</w:t>
      </w:r>
      <w:r w:rsidRPr="00C06F13">
        <w:rPr>
          <w:rFonts w:ascii="Times New Roman" w:eastAsia="Times New Roman" w:hAnsi="Times New Roman"/>
          <w:sz w:val="24"/>
          <w:szCs w:val="24"/>
          <w:lang w:eastAsia="ru-RU"/>
        </w:rPr>
        <w:t xml:space="preserve">ложений в </w:t>
      </w:r>
      <w:proofErr w:type="gramStart"/>
      <w:r w:rsidRPr="00C06F13">
        <w:rPr>
          <w:rFonts w:ascii="Times New Roman" w:eastAsia="Times New Roman" w:hAnsi="Times New Roman"/>
          <w:sz w:val="24"/>
          <w:szCs w:val="24"/>
          <w:lang w:eastAsia="ru-RU"/>
        </w:rPr>
        <w:t>финансовые активы, оцениваемые по справедливой стоимости через прибыль или убыток</w:t>
      </w:r>
      <w:r w:rsidRPr="00C06F13">
        <w:rPr>
          <w:rFonts w:ascii="Times New Roman" w:hAnsi="Times New Roman"/>
          <w:sz w:val="24"/>
          <w:szCs w:val="24"/>
        </w:rPr>
        <w:t xml:space="preserve"> за </w:t>
      </w:r>
      <w:r w:rsidR="00C06F13" w:rsidRPr="00C06F13">
        <w:rPr>
          <w:rFonts w:ascii="Times New Roman" w:hAnsi="Times New Roman"/>
          <w:sz w:val="24"/>
          <w:szCs w:val="24"/>
        </w:rPr>
        <w:t xml:space="preserve">2 </w:t>
      </w:r>
      <w:r w:rsidRPr="00C06F13">
        <w:rPr>
          <w:rFonts w:ascii="Times New Roman" w:hAnsi="Times New Roman"/>
          <w:sz w:val="24"/>
          <w:szCs w:val="24"/>
        </w:rPr>
        <w:t>квартал 2019  не было</w:t>
      </w:r>
      <w:proofErr w:type="gramEnd"/>
      <w:r w:rsidRPr="00C06F13">
        <w:rPr>
          <w:rFonts w:ascii="Times New Roman" w:hAnsi="Times New Roman"/>
          <w:sz w:val="24"/>
          <w:szCs w:val="24"/>
        </w:rPr>
        <w:t>.</w:t>
      </w:r>
    </w:p>
    <w:p w:rsidR="00147630" w:rsidRDefault="00147630" w:rsidP="00CF362A">
      <w:pPr>
        <w:autoSpaceDE w:val="0"/>
        <w:autoSpaceDN w:val="0"/>
        <w:adjustRightInd w:val="0"/>
        <w:spacing w:after="0" w:line="240" w:lineRule="auto"/>
        <w:jc w:val="both"/>
        <w:rPr>
          <w:rFonts w:ascii="Times New Roman" w:hAnsi="Times New Roman"/>
          <w:b/>
          <w:bCs/>
          <w:sz w:val="24"/>
          <w:szCs w:val="24"/>
        </w:rPr>
      </w:pPr>
    </w:p>
    <w:p w:rsidR="00D11FDE" w:rsidRPr="00752A54" w:rsidRDefault="00D11FDE" w:rsidP="00CF362A">
      <w:pPr>
        <w:autoSpaceDE w:val="0"/>
        <w:autoSpaceDN w:val="0"/>
        <w:adjustRightInd w:val="0"/>
        <w:spacing w:after="0" w:line="240" w:lineRule="auto"/>
        <w:jc w:val="both"/>
        <w:rPr>
          <w:rFonts w:ascii="Times New Roman" w:hAnsi="Times New Roman"/>
          <w:b/>
          <w:bCs/>
          <w:sz w:val="24"/>
          <w:szCs w:val="24"/>
        </w:rPr>
      </w:pPr>
      <w:r w:rsidRPr="00752A54">
        <w:rPr>
          <w:rFonts w:ascii="Times New Roman" w:hAnsi="Times New Roman"/>
          <w:b/>
          <w:bCs/>
          <w:sz w:val="24"/>
          <w:szCs w:val="24"/>
        </w:rPr>
        <w:t>3.1.3 Информация о методах оценки активов и обязательств после первоначального признания по справедливой стоимости и об исходных данных, используемых для оценки активов и обязательств по справедливой стоимости</w:t>
      </w:r>
    </w:p>
    <w:p w:rsidR="00D11FDE" w:rsidRPr="00752A54" w:rsidRDefault="00D11FDE" w:rsidP="00CF362A">
      <w:pPr>
        <w:spacing w:line="240" w:lineRule="auto"/>
        <w:jc w:val="both"/>
        <w:rPr>
          <w:rFonts w:ascii="Times New Roman" w:hAnsi="Times New Roman"/>
          <w:sz w:val="24"/>
          <w:szCs w:val="24"/>
        </w:rPr>
      </w:pPr>
      <w:r w:rsidRPr="00752A54">
        <w:rPr>
          <w:rFonts w:ascii="Times New Roman" w:hAnsi="Times New Roman"/>
          <w:sz w:val="24"/>
          <w:szCs w:val="24"/>
        </w:rPr>
        <w:t xml:space="preserve">                </w:t>
      </w:r>
    </w:p>
    <w:p w:rsidR="00E1408E" w:rsidRPr="00752A54" w:rsidRDefault="00D11FDE" w:rsidP="00CF362A">
      <w:pPr>
        <w:spacing w:line="240" w:lineRule="auto"/>
        <w:jc w:val="both"/>
        <w:rPr>
          <w:rFonts w:ascii="Times New Roman" w:eastAsia="Times New Roman" w:hAnsi="Times New Roman"/>
          <w:sz w:val="24"/>
          <w:szCs w:val="24"/>
          <w:lang w:eastAsia="ru-RU"/>
        </w:rPr>
      </w:pPr>
      <w:r w:rsidRPr="00752A54">
        <w:rPr>
          <w:rFonts w:ascii="Times New Roman" w:hAnsi="Times New Roman"/>
          <w:sz w:val="24"/>
          <w:szCs w:val="24"/>
        </w:rPr>
        <w:t xml:space="preserve">              </w:t>
      </w:r>
      <w:r w:rsidR="00E1408E" w:rsidRPr="00752A54">
        <w:rPr>
          <w:rFonts w:ascii="Times New Roman" w:eastAsia="Times New Roman" w:hAnsi="Times New Roman"/>
          <w:sz w:val="24"/>
          <w:szCs w:val="24"/>
          <w:lang w:eastAsia="ru-RU"/>
        </w:rPr>
        <w:t>При первоначальном признании финансовые инструменты оцениваются по справедливой стоимости, определяемой в соответствии с Международным стандартом финансовой отчетности (IFRS) 13 "Оценка справедливой стоимости".</w:t>
      </w:r>
    </w:p>
    <w:p w:rsidR="00E1408E" w:rsidRPr="00752A54" w:rsidRDefault="00D11FDE" w:rsidP="00CF362A">
      <w:pPr>
        <w:spacing w:line="240" w:lineRule="auto"/>
        <w:jc w:val="both"/>
        <w:rPr>
          <w:rFonts w:ascii="Times New Roman" w:eastAsia="Times New Roman" w:hAnsi="Times New Roman"/>
          <w:sz w:val="24"/>
          <w:szCs w:val="24"/>
          <w:lang w:eastAsia="ru-RU"/>
        </w:rPr>
      </w:pPr>
      <w:r w:rsidRPr="00752A54">
        <w:rPr>
          <w:rFonts w:ascii="Times New Roman" w:eastAsia="Times New Roman" w:hAnsi="Times New Roman"/>
          <w:sz w:val="24"/>
          <w:szCs w:val="24"/>
          <w:lang w:eastAsia="ru-RU"/>
        </w:rPr>
        <w:t xml:space="preserve">              </w:t>
      </w:r>
      <w:r w:rsidR="00E1408E" w:rsidRPr="00752A54">
        <w:rPr>
          <w:rFonts w:ascii="Times New Roman" w:eastAsia="Times New Roman" w:hAnsi="Times New Roman"/>
          <w:sz w:val="24"/>
          <w:szCs w:val="24"/>
          <w:lang w:eastAsia="ru-RU"/>
        </w:rPr>
        <w:t>При определении справедливой стоимости финансовых  активов и обязательств используется рыночный метод</w:t>
      </w:r>
      <w:r w:rsidRPr="00752A54">
        <w:rPr>
          <w:rFonts w:ascii="Times New Roman" w:eastAsia="Times New Roman" w:hAnsi="Times New Roman"/>
          <w:sz w:val="24"/>
          <w:szCs w:val="24"/>
          <w:lang w:eastAsia="ru-RU"/>
        </w:rPr>
        <w:t>.</w:t>
      </w:r>
      <w:r w:rsidR="00E1408E" w:rsidRPr="00752A54">
        <w:rPr>
          <w:rFonts w:ascii="Times New Roman" w:eastAsia="Times New Roman" w:hAnsi="Times New Roman"/>
          <w:sz w:val="24"/>
          <w:szCs w:val="24"/>
          <w:lang w:eastAsia="ru-RU"/>
        </w:rPr>
        <w:t xml:space="preserve"> </w:t>
      </w:r>
      <w:proofErr w:type="gramStart"/>
      <w:r w:rsidR="00E1408E" w:rsidRPr="00752A54">
        <w:rPr>
          <w:rFonts w:ascii="Times New Roman" w:eastAsia="Times New Roman" w:hAnsi="Times New Roman"/>
          <w:sz w:val="24"/>
          <w:szCs w:val="24"/>
          <w:lang w:eastAsia="ru-RU"/>
        </w:rPr>
        <w:t xml:space="preserve">Рыночный подход </w:t>
      </w:r>
      <w:r w:rsidRPr="00752A54">
        <w:rPr>
          <w:rFonts w:ascii="Times New Roman" w:eastAsia="Times New Roman" w:hAnsi="Times New Roman"/>
          <w:sz w:val="24"/>
          <w:szCs w:val="24"/>
          <w:lang w:eastAsia="ru-RU"/>
        </w:rPr>
        <w:t xml:space="preserve">- </w:t>
      </w:r>
      <w:r w:rsidR="00E1408E" w:rsidRPr="00752A54">
        <w:rPr>
          <w:rFonts w:ascii="Times New Roman" w:eastAsia="Times New Roman" w:hAnsi="Times New Roman"/>
          <w:sz w:val="24"/>
          <w:szCs w:val="24"/>
          <w:lang w:eastAsia="ru-RU"/>
        </w:rPr>
        <w:t>это метод оценки, в котором используются цены и другая соответствующая информация, основанная на результатах рыночных сделок, связанных с идентичными или сопоставимыми (то есть аналогичными) активами, обязательствами или группой активов и обязательств.</w:t>
      </w:r>
      <w:proofErr w:type="gramEnd"/>
    </w:p>
    <w:p w:rsidR="00E1408E" w:rsidRPr="00752A54" w:rsidRDefault="00E1408E" w:rsidP="00CF362A">
      <w:pPr>
        <w:spacing w:line="240" w:lineRule="auto"/>
        <w:jc w:val="both"/>
        <w:rPr>
          <w:rFonts w:ascii="Times New Roman" w:eastAsia="Times New Roman" w:hAnsi="Times New Roman"/>
          <w:sz w:val="24"/>
          <w:szCs w:val="24"/>
          <w:lang w:eastAsia="ru-RU"/>
        </w:rPr>
      </w:pPr>
      <w:r w:rsidRPr="00752A54">
        <w:rPr>
          <w:rFonts w:ascii="Times New Roman" w:eastAsia="Times New Roman" w:hAnsi="Times New Roman"/>
          <w:sz w:val="24"/>
          <w:szCs w:val="24"/>
          <w:lang w:eastAsia="ru-RU"/>
        </w:rPr>
        <w:t xml:space="preserve">       Справедливая стоимость – это цена, по которой проводилась бы операция, осуществляемая на организованном рынке, по продаже актива иди передаче обязател</w:t>
      </w:r>
      <w:r w:rsidR="00D11FDE" w:rsidRPr="00752A54">
        <w:rPr>
          <w:rFonts w:ascii="Times New Roman" w:eastAsia="Times New Roman" w:hAnsi="Times New Roman"/>
          <w:sz w:val="24"/>
          <w:szCs w:val="24"/>
          <w:lang w:eastAsia="ru-RU"/>
        </w:rPr>
        <w:t>ьства между участниками рынка на</w:t>
      </w:r>
      <w:r w:rsidRPr="00752A54">
        <w:rPr>
          <w:rFonts w:ascii="Times New Roman" w:eastAsia="Times New Roman" w:hAnsi="Times New Roman"/>
          <w:sz w:val="24"/>
          <w:szCs w:val="24"/>
          <w:lang w:eastAsia="ru-RU"/>
        </w:rPr>
        <w:t xml:space="preserve"> дату оценки в текущих рыночных условиях.</w:t>
      </w:r>
    </w:p>
    <w:p w:rsidR="00E1408E" w:rsidRPr="00752A54" w:rsidRDefault="00E1408E" w:rsidP="00CF362A">
      <w:pPr>
        <w:spacing w:line="240" w:lineRule="auto"/>
        <w:jc w:val="both"/>
        <w:rPr>
          <w:rFonts w:ascii="Times New Roman" w:eastAsia="Times New Roman" w:hAnsi="Times New Roman"/>
          <w:sz w:val="24"/>
          <w:szCs w:val="24"/>
          <w:lang w:eastAsia="ru-RU"/>
        </w:rPr>
      </w:pPr>
      <w:r w:rsidRPr="00752A54">
        <w:rPr>
          <w:rFonts w:ascii="Times New Roman" w:eastAsia="Times New Roman" w:hAnsi="Times New Roman"/>
          <w:sz w:val="24"/>
          <w:szCs w:val="24"/>
          <w:lang w:eastAsia="ru-RU"/>
        </w:rPr>
        <w:t xml:space="preserve">        Справедливая стоимость - оценка, основанная на рыночных данных. В отношении некоторых активов и обязательств могут быть доступны наблюдаемые рыночные сделки или рыночная информация. В отношении других активов и обязательств могут не быть доступными наблюдаемые рыночные сделки или рыночная информация. </w:t>
      </w:r>
      <w:proofErr w:type="gramStart"/>
      <w:r w:rsidRPr="00752A54">
        <w:rPr>
          <w:rFonts w:ascii="Times New Roman" w:eastAsia="Times New Roman" w:hAnsi="Times New Roman"/>
          <w:sz w:val="24"/>
          <w:szCs w:val="24"/>
          <w:lang w:eastAsia="ru-RU"/>
        </w:rPr>
        <w:t>Цель оценки справедливой стоимости в обоих случаях одна - определить цену, по которой была бы осуществлена обычная сделка между участниками рынка с целью продажи актива или передачи обязательства на дату оценки в текущих рыночных условиях (то есть цену выхода на дату оценки с позиции участника рынка, который удерживает указанный актив или является должником по указанному обязательству).</w:t>
      </w:r>
      <w:proofErr w:type="gramEnd"/>
    </w:p>
    <w:p w:rsidR="00E1408E" w:rsidRPr="00752A54" w:rsidRDefault="00E70958" w:rsidP="00CF362A">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E1408E" w:rsidRPr="00752A54">
        <w:rPr>
          <w:rFonts w:ascii="Times New Roman" w:eastAsia="Times New Roman" w:hAnsi="Times New Roman"/>
          <w:sz w:val="24"/>
          <w:szCs w:val="24"/>
          <w:lang w:eastAsia="ru-RU"/>
        </w:rPr>
        <w:t xml:space="preserve">В тех случаях, когда цена на идентичный актив или обязательство не является наблюдаемой на рынке, Банк оценивает справедливую стоимость, используя другой метод оценки, который обеспечивает максимальное использование наблюдаемых исходных данных и минимальное использование ненаблюдаемых исходных данных. Поскольку справедливая стоимость является оценкой, основанной на рыночных данных, она определяется с </w:t>
      </w:r>
      <w:r w:rsidR="00E1408E" w:rsidRPr="00752A54">
        <w:rPr>
          <w:rFonts w:ascii="Times New Roman" w:eastAsia="Times New Roman" w:hAnsi="Times New Roman"/>
          <w:sz w:val="24"/>
          <w:szCs w:val="24"/>
          <w:lang w:eastAsia="ru-RU"/>
        </w:rPr>
        <w:lastRenderedPageBreak/>
        <w:t xml:space="preserve">использованием таких допущений, которые участники рынка приняли бы во внимание при определении цены актива, включая допущения о риске. </w:t>
      </w:r>
    </w:p>
    <w:p w:rsidR="00E1408E" w:rsidRPr="00752A54" w:rsidRDefault="00E1408E" w:rsidP="00CF362A">
      <w:pPr>
        <w:spacing w:after="0" w:line="240" w:lineRule="auto"/>
        <w:jc w:val="both"/>
        <w:rPr>
          <w:rFonts w:ascii="Times New Roman" w:eastAsia="Times New Roman" w:hAnsi="Times New Roman"/>
          <w:sz w:val="24"/>
          <w:szCs w:val="24"/>
          <w:lang w:eastAsia="ru-RU"/>
        </w:rPr>
      </w:pPr>
    </w:p>
    <w:p w:rsidR="00E1408E" w:rsidRPr="00752A54" w:rsidRDefault="00E1408E" w:rsidP="00CF362A">
      <w:pPr>
        <w:spacing w:after="0" w:line="240" w:lineRule="auto"/>
        <w:jc w:val="both"/>
        <w:rPr>
          <w:rFonts w:ascii="Times New Roman" w:eastAsia="Times New Roman" w:hAnsi="Times New Roman"/>
          <w:sz w:val="24"/>
          <w:szCs w:val="24"/>
          <w:lang w:eastAsia="ru-RU"/>
        </w:rPr>
      </w:pPr>
      <w:r w:rsidRPr="00752A54">
        <w:rPr>
          <w:rFonts w:ascii="Times New Roman" w:eastAsia="Times New Roman" w:hAnsi="Times New Roman"/>
          <w:sz w:val="24"/>
          <w:szCs w:val="24"/>
          <w:lang w:eastAsia="ru-RU"/>
        </w:rPr>
        <w:t xml:space="preserve">        1-й уровень оценки справедливой стоимости. Надежным доказательством справедливой стоимости актива являются котируемые цены на активном рынке. Активным признается рынок, на котором проводятся с достаточной частотой и в достаточном объеме, позволяющем получать информацию об оценках на постоянной основе.</w:t>
      </w:r>
    </w:p>
    <w:p w:rsidR="00E1408E" w:rsidRPr="00752A54" w:rsidRDefault="00E1408E" w:rsidP="00CF362A">
      <w:pPr>
        <w:spacing w:after="0" w:line="240" w:lineRule="auto"/>
        <w:jc w:val="both"/>
        <w:rPr>
          <w:rFonts w:ascii="Times New Roman" w:eastAsia="Times New Roman" w:hAnsi="Times New Roman"/>
          <w:sz w:val="24"/>
          <w:szCs w:val="24"/>
          <w:lang w:eastAsia="ru-RU"/>
        </w:rPr>
      </w:pPr>
      <w:r w:rsidRPr="00752A54">
        <w:rPr>
          <w:rFonts w:ascii="Times New Roman" w:eastAsia="Times New Roman" w:hAnsi="Times New Roman"/>
          <w:sz w:val="24"/>
          <w:szCs w:val="24"/>
          <w:lang w:eastAsia="ru-RU"/>
        </w:rPr>
        <w:t xml:space="preserve">       2-й уровень оценки справедливой стоимости. В отсутствии котируемых цен актива на активном рынке Банк использует котируемые цены на аналогичные активы, а также иные наблюдаемые исходные данные (например, кривые доходности, волатильность и кредитные спреды по данному активу).</w:t>
      </w:r>
    </w:p>
    <w:p w:rsidR="00E1408E" w:rsidRPr="00752A54" w:rsidRDefault="00E1408E" w:rsidP="00CF362A">
      <w:pPr>
        <w:spacing w:after="0" w:line="240" w:lineRule="auto"/>
        <w:jc w:val="both"/>
        <w:rPr>
          <w:rFonts w:ascii="Times New Roman" w:eastAsia="Times New Roman" w:hAnsi="Times New Roman"/>
          <w:sz w:val="24"/>
          <w:szCs w:val="24"/>
          <w:lang w:eastAsia="ru-RU"/>
        </w:rPr>
      </w:pPr>
      <w:r w:rsidRPr="00752A54">
        <w:rPr>
          <w:rFonts w:ascii="Times New Roman" w:eastAsia="Times New Roman" w:hAnsi="Times New Roman"/>
          <w:sz w:val="24"/>
          <w:szCs w:val="24"/>
          <w:lang w:eastAsia="ru-RU"/>
        </w:rPr>
        <w:t xml:space="preserve">       3-й уровень оценки справедливой стоимости. В случае отсутствия по активу наблюдаемых исходных данных для его оценки по справедливой стоимости Банк использует ненаблюдаемые исходные данные с допущением о наличии риска, присущего методу, используемому для оценки актива по справедливой стоимости (например, исторические данные по активам, аналогичным оцениваемому).</w:t>
      </w:r>
    </w:p>
    <w:p w:rsidR="00E1408E" w:rsidRPr="00752A54" w:rsidRDefault="00713652" w:rsidP="00CF362A">
      <w:pPr>
        <w:spacing w:after="0" w:line="240" w:lineRule="auto"/>
        <w:jc w:val="both"/>
        <w:rPr>
          <w:rFonts w:ascii="Times New Roman" w:eastAsia="Times New Roman" w:hAnsi="Times New Roman"/>
          <w:sz w:val="24"/>
          <w:szCs w:val="24"/>
          <w:lang w:eastAsia="ru-RU"/>
        </w:rPr>
      </w:pPr>
      <w:r w:rsidRPr="00752A54">
        <w:rPr>
          <w:rFonts w:ascii="Times New Roman" w:eastAsia="Times New Roman" w:hAnsi="Times New Roman"/>
          <w:sz w:val="24"/>
          <w:szCs w:val="24"/>
          <w:lang w:eastAsia="ru-RU"/>
        </w:rPr>
        <w:t xml:space="preserve">         </w:t>
      </w:r>
      <w:r w:rsidR="00E1408E" w:rsidRPr="00752A54">
        <w:rPr>
          <w:rFonts w:ascii="Times New Roman" w:eastAsia="Times New Roman" w:hAnsi="Times New Roman"/>
          <w:sz w:val="24"/>
          <w:szCs w:val="24"/>
          <w:lang w:eastAsia="ru-RU"/>
        </w:rPr>
        <w:t>Корректировка исходных данных 2-ого уровня, которые являются существенными для оценки в целом, может привести к получению оценки справедливой стоимости, которая относится  к 3-ему уровню в иерархии справедливой стоимости, если для корректировки используются существенные ненаблюдаемые исходные данные.</w:t>
      </w:r>
    </w:p>
    <w:p w:rsidR="00E1408E" w:rsidRPr="00752A54" w:rsidRDefault="00E1408E" w:rsidP="00CF362A">
      <w:pPr>
        <w:spacing w:after="0" w:line="240" w:lineRule="auto"/>
        <w:rPr>
          <w:rFonts w:ascii="Times New Roman" w:eastAsia="Times New Roman" w:hAnsi="Times New Roman"/>
          <w:sz w:val="24"/>
          <w:szCs w:val="24"/>
          <w:lang w:eastAsia="ru-RU"/>
        </w:rPr>
      </w:pPr>
      <w:r w:rsidRPr="00752A54">
        <w:rPr>
          <w:rFonts w:ascii="Times New Roman" w:eastAsia="Times New Roman" w:hAnsi="Times New Roman"/>
          <w:sz w:val="24"/>
          <w:szCs w:val="24"/>
          <w:lang w:eastAsia="ru-RU"/>
        </w:rPr>
        <w:t>В</w:t>
      </w:r>
      <w:r w:rsidR="00752A54" w:rsidRPr="00752A54">
        <w:rPr>
          <w:rFonts w:ascii="Times New Roman" w:eastAsia="Times New Roman" w:hAnsi="Times New Roman"/>
          <w:sz w:val="24"/>
          <w:szCs w:val="24"/>
          <w:lang w:eastAsia="ru-RU"/>
        </w:rPr>
        <w:t>о втором квартале</w:t>
      </w:r>
      <w:r w:rsidRPr="00752A54">
        <w:rPr>
          <w:rFonts w:ascii="Times New Roman" w:eastAsia="Times New Roman" w:hAnsi="Times New Roman"/>
          <w:sz w:val="24"/>
          <w:szCs w:val="24"/>
          <w:lang w:eastAsia="ru-RU"/>
        </w:rPr>
        <w:t xml:space="preserve"> 2019 года перевод активов, учитываемых по справедливой стоимости, между уровнями  иерархии Банк не осуществлял. </w:t>
      </w:r>
    </w:p>
    <w:p w:rsidR="00E1408E" w:rsidRPr="00752A54" w:rsidRDefault="00E1408E" w:rsidP="00CF362A">
      <w:pPr>
        <w:spacing w:after="0" w:line="240" w:lineRule="auto"/>
        <w:jc w:val="both"/>
        <w:rPr>
          <w:rFonts w:ascii="Times New Roman" w:eastAsia="Times New Roman" w:hAnsi="Times New Roman"/>
          <w:sz w:val="24"/>
          <w:szCs w:val="24"/>
          <w:lang w:eastAsia="ru-RU"/>
        </w:rPr>
      </w:pPr>
    </w:p>
    <w:p w:rsidR="00E1408E" w:rsidRPr="00752A54" w:rsidRDefault="00E1408E" w:rsidP="00CF362A">
      <w:pPr>
        <w:spacing w:after="0" w:line="240" w:lineRule="auto"/>
        <w:jc w:val="both"/>
        <w:rPr>
          <w:rFonts w:ascii="Times New Roman" w:eastAsia="Times New Roman" w:hAnsi="Times New Roman"/>
          <w:sz w:val="24"/>
          <w:szCs w:val="24"/>
          <w:lang w:eastAsia="ru-RU"/>
        </w:rPr>
      </w:pPr>
      <w:r w:rsidRPr="00752A54">
        <w:rPr>
          <w:rFonts w:ascii="Times New Roman" w:eastAsia="Times New Roman" w:hAnsi="Times New Roman"/>
          <w:sz w:val="24"/>
          <w:szCs w:val="24"/>
          <w:lang w:eastAsia="ru-RU"/>
        </w:rPr>
        <w:t xml:space="preserve">        Допускается использование</w:t>
      </w:r>
      <w:r w:rsidR="00713652" w:rsidRPr="00752A54">
        <w:rPr>
          <w:rFonts w:ascii="Times New Roman" w:eastAsia="Times New Roman" w:hAnsi="Times New Roman"/>
          <w:sz w:val="24"/>
          <w:szCs w:val="24"/>
          <w:lang w:eastAsia="ru-RU"/>
        </w:rPr>
        <w:t xml:space="preserve"> </w:t>
      </w:r>
      <w:r w:rsidRPr="00752A54">
        <w:rPr>
          <w:rFonts w:ascii="Times New Roman" w:eastAsia="Times New Roman" w:hAnsi="Times New Roman"/>
          <w:sz w:val="24"/>
          <w:szCs w:val="24"/>
          <w:lang w:eastAsia="ru-RU"/>
        </w:rPr>
        <w:t xml:space="preserve">в качестве упрощения практического характера – среднерыночных процентных  </w:t>
      </w:r>
      <w:proofErr w:type="gramStart"/>
      <w:r w:rsidRPr="00752A54">
        <w:rPr>
          <w:rFonts w:ascii="Times New Roman" w:eastAsia="Times New Roman" w:hAnsi="Times New Roman"/>
          <w:sz w:val="24"/>
          <w:szCs w:val="24"/>
          <w:lang w:val="en-US" w:eastAsia="ru-RU"/>
        </w:rPr>
        <w:t>c</w:t>
      </w:r>
      <w:proofErr w:type="spellStart"/>
      <w:proofErr w:type="gramEnd"/>
      <w:r w:rsidRPr="00752A54">
        <w:rPr>
          <w:rFonts w:ascii="Times New Roman" w:eastAsia="Times New Roman" w:hAnsi="Times New Roman"/>
          <w:sz w:val="24"/>
          <w:szCs w:val="24"/>
          <w:lang w:eastAsia="ru-RU"/>
        </w:rPr>
        <w:t>тавок</w:t>
      </w:r>
      <w:proofErr w:type="spellEnd"/>
      <w:r w:rsidRPr="00752A54">
        <w:rPr>
          <w:rFonts w:ascii="Times New Roman" w:eastAsia="Times New Roman" w:hAnsi="Times New Roman"/>
          <w:sz w:val="24"/>
          <w:szCs w:val="24"/>
          <w:lang w:eastAsia="ru-RU"/>
        </w:rPr>
        <w:t>, традиционно используемых участниками рынка, для оценки справедливой стоимости в пределах спрэда между ценой продавца и ценой покупателя.</w:t>
      </w:r>
    </w:p>
    <w:p w:rsidR="00E1408E" w:rsidRPr="00752A54" w:rsidRDefault="00E1408E" w:rsidP="00CF362A">
      <w:pPr>
        <w:widowControl w:val="0"/>
        <w:autoSpaceDE w:val="0"/>
        <w:autoSpaceDN w:val="0"/>
        <w:adjustRightInd w:val="0"/>
        <w:spacing w:before="240" w:after="0" w:line="240" w:lineRule="auto"/>
        <w:jc w:val="both"/>
        <w:rPr>
          <w:rFonts w:ascii="Times New Roman" w:eastAsia="Times New Roman" w:hAnsi="Times New Roman"/>
          <w:sz w:val="24"/>
          <w:szCs w:val="24"/>
          <w:lang w:eastAsia="ru-RU"/>
        </w:rPr>
      </w:pPr>
      <w:r w:rsidRPr="00752A54">
        <w:rPr>
          <w:rFonts w:ascii="Times New Roman" w:eastAsia="Times New Roman" w:hAnsi="Times New Roman"/>
          <w:sz w:val="24"/>
          <w:szCs w:val="24"/>
          <w:lang w:eastAsia="ru-RU"/>
        </w:rPr>
        <w:t xml:space="preserve">Оценка финансовых обязательств осуществляется с учетом следующего.     </w:t>
      </w:r>
    </w:p>
    <w:p w:rsidR="00E1408E" w:rsidRPr="00752A54" w:rsidRDefault="00E1408E" w:rsidP="00CF362A">
      <w:pPr>
        <w:widowControl w:val="0"/>
        <w:autoSpaceDE w:val="0"/>
        <w:autoSpaceDN w:val="0"/>
        <w:adjustRightInd w:val="0"/>
        <w:spacing w:before="240" w:after="0" w:line="240" w:lineRule="auto"/>
        <w:jc w:val="both"/>
        <w:rPr>
          <w:rFonts w:ascii="Times New Roman" w:eastAsia="Times New Roman" w:hAnsi="Times New Roman"/>
          <w:sz w:val="24"/>
          <w:szCs w:val="24"/>
          <w:lang w:eastAsia="ru-RU"/>
        </w:rPr>
      </w:pPr>
      <w:r w:rsidRPr="00752A54">
        <w:rPr>
          <w:rFonts w:ascii="Times New Roman" w:eastAsia="Times New Roman" w:hAnsi="Times New Roman"/>
          <w:sz w:val="24"/>
          <w:szCs w:val="24"/>
          <w:lang w:eastAsia="ru-RU"/>
        </w:rPr>
        <w:t xml:space="preserve">  В случае если справедливая стоимость финансового обязательства отличается от стоимости сделки по договору, то справедливая стоимость оценивается в соответствии с Международным </w:t>
      </w:r>
      <w:hyperlink r:id="rId10" w:history="1">
        <w:r w:rsidRPr="00752A54">
          <w:rPr>
            <w:rFonts w:ascii="Times New Roman" w:eastAsia="Times New Roman" w:hAnsi="Times New Roman"/>
            <w:sz w:val="24"/>
            <w:szCs w:val="24"/>
            <w:lang w:eastAsia="ru-RU"/>
          </w:rPr>
          <w:t>стандартом</w:t>
        </w:r>
      </w:hyperlink>
      <w:r w:rsidRPr="00752A54">
        <w:rPr>
          <w:rFonts w:ascii="Times New Roman" w:eastAsia="Times New Roman" w:hAnsi="Times New Roman"/>
          <w:sz w:val="24"/>
          <w:szCs w:val="24"/>
          <w:lang w:eastAsia="ru-RU"/>
        </w:rPr>
        <w:t xml:space="preserve"> финансовой отчетности (IFRS) 9 "Финансовые инструменты" (далее - МСФО (IFRS) 9).</w:t>
      </w:r>
    </w:p>
    <w:p w:rsidR="00E1408E" w:rsidRPr="00752A54" w:rsidRDefault="00E1408E" w:rsidP="00CF362A">
      <w:pPr>
        <w:widowControl w:val="0"/>
        <w:autoSpaceDE w:val="0"/>
        <w:autoSpaceDN w:val="0"/>
        <w:adjustRightInd w:val="0"/>
        <w:spacing w:before="240" w:after="0" w:line="240" w:lineRule="auto"/>
        <w:jc w:val="both"/>
        <w:rPr>
          <w:rFonts w:ascii="Times New Roman" w:eastAsia="Times New Roman" w:hAnsi="Times New Roman"/>
          <w:sz w:val="24"/>
          <w:szCs w:val="24"/>
          <w:lang w:eastAsia="ru-RU"/>
        </w:rPr>
      </w:pPr>
      <w:r w:rsidRPr="00752A54">
        <w:rPr>
          <w:rFonts w:ascii="Times New Roman" w:eastAsia="Times New Roman" w:hAnsi="Times New Roman"/>
          <w:b/>
          <w:sz w:val="24"/>
          <w:szCs w:val="24"/>
          <w:lang w:eastAsia="ru-RU"/>
        </w:rPr>
        <w:t xml:space="preserve">         </w:t>
      </w:r>
      <w:r w:rsidRPr="00752A54">
        <w:rPr>
          <w:rFonts w:ascii="Times New Roman" w:eastAsia="Times New Roman" w:hAnsi="Times New Roman"/>
          <w:sz w:val="24"/>
          <w:szCs w:val="24"/>
          <w:lang w:eastAsia="ru-RU"/>
        </w:rPr>
        <w:t xml:space="preserve"> После первоначального признания финансовые обязательства отражаются в бухгалтерском учете по амортизированной стоимости, которая определяется в соответствии с приложением A МСФО (IFRS) 9.</w:t>
      </w:r>
    </w:p>
    <w:p w:rsidR="00E1408E" w:rsidRPr="00752A54" w:rsidRDefault="00E1408E" w:rsidP="00CF362A">
      <w:pPr>
        <w:widowControl w:val="0"/>
        <w:autoSpaceDE w:val="0"/>
        <w:autoSpaceDN w:val="0"/>
        <w:adjustRightInd w:val="0"/>
        <w:spacing w:before="240" w:after="0" w:line="240" w:lineRule="auto"/>
        <w:jc w:val="both"/>
        <w:rPr>
          <w:rFonts w:ascii="Times New Roman" w:eastAsia="Times New Roman" w:hAnsi="Times New Roman"/>
          <w:sz w:val="24"/>
          <w:szCs w:val="24"/>
          <w:lang w:eastAsia="ru-RU"/>
        </w:rPr>
      </w:pPr>
      <w:r w:rsidRPr="00752A54">
        <w:rPr>
          <w:rFonts w:ascii="Times New Roman" w:eastAsia="Times New Roman" w:hAnsi="Times New Roman"/>
          <w:sz w:val="24"/>
          <w:szCs w:val="24"/>
          <w:lang w:eastAsia="ru-RU"/>
        </w:rPr>
        <w:t xml:space="preserve">      Для оценки справедливой стоимости привлеченных вкладов и депозитов юридических лиц и индивидуальных предпринимателей сроком возврата более одного года при  первоначальном признании используются только наблюдаемые данные: определяется рыночная процентная ставка на дату привлечения денежных средств. В качестве критерия существенности для расчета стоимости обязательства (вклада, кредита) с использованием эффективной процентной ставки устанавливается диапазон отклонения от рыночной ставки в размере 10%. Если диапазон отклонений ставки привлечения по вкладам и депозитам отличается менее 10% от рыночной ставки, то справедливой стоимостью указанных обязательств является сумма привлеченных денежных средств.</w:t>
      </w:r>
    </w:p>
    <w:p w:rsidR="00E1408E" w:rsidRPr="00752A54" w:rsidRDefault="00E1408E" w:rsidP="00CF362A">
      <w:pPr>
        <w:widowControl w:val="0"/>
        <w:autoSpaceDE w:val="0"/>
        <w:autoSpaceDN w:val="0"/>
        <w:adjustRightInd w:val="0"/>
        <w:spacing w:before="240" w:line="240" w:lineRule="auto"/>
        <w:jc w:val="both"/>
        <w:rPr>
          <w:rFonts w:ascii="Times New Roman" w:eastAsia="Times New Roman" w:hAnsi="Times New Roman"/>
          <w:sz w:val="24"/>
          <w:szCs w:val="24"/>
          <w:lang w:eastAsia="ru-RU"/>
        </w:rPr>
      </w:pPr>
      <w:proofErr w:type="gramStart"/>
      <w:r w:rsidRPr="00752A54">
        <w:rPr>
          <w:rFonts w:ascii="Times New Roman" w:hAnsi="Times New Roman"/>
          <w:sz w:val="24"/>
          <w:szCs w:val="24"/>
        </w:rPr>
        <w:t xml:space="preserve">Банк  не применяет метод ЭПС для расчета амортизированной стоимости к финансовым обязательствам со сроком погашения (возврата) по требованию (сроком до востребования), за исключением   </w:t>
      </w:r>
      <w:r w:rsidRPr="00752A54">
        <w:rPr>
          <w:rFonts w:ascii="Times New Roman" w:eastAsia="Times New Roman" w:hAnsi="Times New Roman"/>
          <w:sz w:val="24"/>
          <w:szCs w:val="24"/>
          <w:lang w:eastAsia="ru-RU"/>
        </w:rPr>
        <w:t xml:space="preserve"> на операций по привлечению денежных средств на условиях, не соответствующих рыночным.</w:t>
      </w:r>
      <w:proofErr w:type="gramEnd"/>
    </w:p>
    <w:p w:rsidR="00E1408E" w:rsidRPr="00752A54" w:rsidRDefault="00E1408E" w:rsidP="00CF362A">
      <w:pPr>
        <w:widowControl w:val="0"/>
        <w:autoSpaceDE w:val="0"/>
        <w:autoSpaceDN w:val="0"/>
        <w:adjustRightInd w:val="0"/>
        <w:spacing w:before="240" w:after="0" w:line="240" w:lineRule="auto"/>
        <w:jc w:val="both"/>
        <w:rPr>
          <w:rFonts w:ascii="Times New Roman" w:eastAsia="Times New Roman" w:hAnsi="Times New Roman"/>
          <w:sz w:val="24"/>
          <w:szCs w:val="24"/>
          <w:lang w:eastAsia="ru-RU"/>
        </w:rPr>
      </w:pPr>
      <w:r w:rsidRPr="00752A54">
        <w:rPr>
          <w:rFonts w:ascii="Times New Roman" w:hAnsi="Times New Roman"/>
          <w:sz w:val="24"/>
          <w:szCs w:val="24"/>
        </w:rPr>
        <w:lastRenderedPageBreak/>
        <w:t xml:space="preserve"> </w:t>
      </w:r>
      <w:r w:rsidRPr="00752A54">
        <w:rPr>
          <w:rFonts w:ascii="Times New Roman" w:eastAsia="Times New Roman" w:hAnsi="Times New Roman"/>
          <w:sz w:val="24"/>
          <w:szCs w:val="24"/>
          <w:lang w:eastAsia="ru-RU"/>
        </w:rPr>
        <w:t>Для вкладов и депозитов со сроком погашения до одного года, привлеченных по ставкам существенно (более 10 %), отличающихся от рыночных ставок, применяется метод ЭПС.</w:t>
      </w:r>
    </w:p>
    <w:p w:rsidR="00E1408E" w:rsidRPr="00752A54" w:rsidRDefault="00E1408E" w:rsidP="00CF362A">
      <w:pPr>
        <w:widowControl w:val="0"/>
        <w:autoSpaceDE w:val="0"/>
        <w:autoSpaceDN w:val="0"/>
        <w:adjustRightInd w:val="0"/>
        <w:spacing w:before="240" w:after="0" w:line="240" w:lineRule="auto"/>
        <w:jc w:val="both"/>
        <w:rPr>
          <w:rFonts w:ascii="Times New Roman" w:eastAsia="Times New Roman" w:hAnsi="Times New Roman"/>
          <w:sz w:val="24"/>
          <w:szCs w:val="24"/>
          <w:lang w:eastAsia="ru-RU"/>
        </w:rPr>
      </w:pPr>
      <w:r w:rsidRPr="00752A54">
        <w:rPr>
          <w:rFonts w:ascii="Times New Roman" w:eastAsia="Times New Roman" w:hAnsi="Times New Roman"/>
          <w:sz w:val="24"/>
          <w:szCs w:val="24"/>
          <w:lang w:eastAsia="ru-RU"/>
        </w:rPr>
        <w:t>Амортизированная стоимость обязательств определяется линейным методом при соответствии ставки привлечения обязательства по договору рыночным условиям.</w:t>
      </w:r>
    </w:p>
    <w:p w:rsidR="00E1408E" w:rsidRPr="00752A54" w:rsidRDefault="00E1408E" w:rsidP="00CF362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E1408E" w:rsidRPr="00752A54" w:rsidRDefault="00E1408E" w:rsidP="00CF362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52A54">
        <w:rPr>
          <w:rFonts w:ascii="Times New Roman" w:eastAsia="Times New Roman" w:hAnsi="Times New Roman"/>
          <w:sz w:val="24"/>
          <w:szCs w:val="24"/>
          <w:lang w:eastAsia="ru-RU"/>
        </w:rPr>
        <w:t>Оценка финансовых активов осуществляется с учетом следующего.</w:t>
      </w:r>
    </w:p>
    <w:p w:rsidR="00E1408E" w:rsidRPr="00752A54" w:rsidRDefault="00E1408E" w:rsidP="00CF362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E1408E" w:rsidRPr="00752A54" w:rsidRDefault="00E1408E" w:rsidP="00CF362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52A54">
        <w:rPr>
          <w:rFonts w:ascii="Times New Roman" w:eastAsia="Times New Roman" w:hAnsi="Times New Roman"/>
          <w:sz w:val="24"/>
          <w:szCs w:val="24"/>
          <w:lang w:eastAsia="ru-RU"/>
        </w:rPr>
        <w:t xml:space="preserve"> В связи с тем, что бизнес-модель Банка для управления финансовыми активами , к которым относятся выданные кредиты, приобретенные права требования по договорам на предоставление и размещение денежных средств, предусматривает  получение предусмотренных условиями финансового актива денежных потоков и договорные условия таких финансовых активов обуславливают получение в указанные даты денежных потоков, являющихся исключительно платежами в счет основной суммы долга и </w:t>
      </w:r>
      <w:proofErr w:type="spellStart"/>
      <w:proofErr w:type="gramStart"/>
      <w:r w:rsidRPr="00752A54">
        <w:rPr>
          <w:rFonts w:ascii="Times New Roman" w:eastAsia="Times New Roman" w:hAnsi="Times New Roman"/>
          <w:sz w:val="24"/>
          <w:szCs w:val="24"/>
          <w:lang w:eastAsia="ru-RU"/>
        </w:rPr>
        <w:t>и</w:t>
      </w:r>
      <w:proofErr w:type="spellEnd"/>
      <w:proofErr w:type="gramEnd"/>
      <w:r w:rsidRPr="00752A54">
        <w:rPr>
          <w:rFonts w:ascii="Times New Roman" w:eastAsia="Times New Roman" w:hAnsi="Times New Roman"/>
          <w:sz w:val="24"/>
          <w:szCs w:val="24"/>
          <w:lang w:eastAsia="ru-RU"/>
        </w:rPr>
        <w:t xml:space="preserve"> процентов на непогашенную часть основной суммы долга, после первоначального признания указанные активы оцениваются по амортизированной стоимости.</w:t>
      </w:r>
    </w:p>
    <w:p w:rsidR="00E1408E" w:rsidRPr="00752A54" w:rsidRDefault="00E1408E" w:rsidP="00CF362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E1408E" w:rsidRPr="00752A54" w:rsidRDefault="00E1408E" w:rsidP="00CF362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52A54">
        <w:rPr>
          <w:rFonts w:ascii="Times New Roman" w:eastAsia="Times New Roman" w:hAnsi="Times New Roman"/>
          <w:sz w:val="24"/>
          <w:szCs w:val="24"/>
          <w:lang w:eastAsia="ru-RU"/>
        </w:rPr>
        <w:t>Для оценки справедливой стоимости выданных кредитов, сроком погашения более одного года при  первоначальном признании используются только наблюдаемые данные: определяется рыночная процентная ставка на дату размещения средств. В качестве критерия существенности для расчета стоимости актива с использованием ЭПС устанавливается диапазон отклонений от рыночной процентной ставки в размере 10%. Если диапазон отклонений ставки размещения по выданным кредитам отличается менее чем на 10% от рыночной процентной ставки, то справедливой стоимостью является сумма размещенных денежных средств.</w:t>
      </w:r>
    </w:p>
    <w:p w:rsidR="00E1408E" w:rsidRPr="00752A54" w:rsidRDefault="00E1408E" w:rsidP="00CF362A">
      <w:pPr>
        <w:widowControl w:val="0"/>
        <w:autoSpaceDE w:val="0"/>
        <w:autoSpaceDN w:val="0"/>
        <w:adjustRightInd w:val="0"/>
        <w:spacing w:before="240" w:after="0" w:line="240" w:lineRule="auto"/>
        <w:jc w:val="both"/>
        <w:rPr>
          <w:rFonts w:ascii="Times New Roman" w:eastAsia="Times New Roman" w:hAnsi="Times New Roman"/>
          <w:sz w:val="24"/>
          <w:szCs w:val="24"/>
          <w:lang w:eastAsia="ru-RU"/>
        </w:rPr>
      </w:pPr>
      <w:proofErr w:type="gramStart"/>
      <w:r w:rsidRPr="00752A54">
        <w:rPr>
          <w:rFonts w:ascii="Times New Roman" w:eastAsia="Times New Roman" w:hAnsi="Times New Roman"/>
          <w:sz w:val="24"/>
          <w:szCs w:val="24"/>
          <w:lang w:eastAsia="ru-RU"/>
        </w:rPr>
        <w:t>К финансовым активам, если срок погашения (возврата) финансовых активов составляет менее одного года при первоначальном признании, включая финансовые активы, дата погашения (возврата) которых приходится на другой отчетный год, или если разница между амортизированной стоимостью финансового актива, определенной методом ЭПС, и амортизированной стоимостью финансового актива, определенной линейным методом менее 10%, метод  ЭПС не применяется.</w:t>
      </w:r>
      <w:proofErr w:type="gramEnd"/>
    </w:p>
    <w:p w:rsidR="00E1408E" w:rsidRPr="00752A54" w:rsidRDefault="00E1408E" w:rsidP="00CF362A">
      <w:pPr>
        <w:spacing w:after="0" w:line="240" w:lineRule="auto"/>
        <w:ind w:firstLine="540"/>
        <w:jc w:val="both"/>
        <w:rPr>
          <w:rFonts w:ascii="Times New Roman" w:eastAsia="Times New Roman" w:hAnsi="Times New Roman"/>
          <w:strike/>
          <w:sz w:val="24"/>
          <w:szCs w:val="24"/>
          <w:lang w:eastAsia="ru-RU"/>
        </w:rPr>
      </w:pPr>
      <w:r w:rsidRPr="00752A54">
        <w:rPr>
          <w:rFonts w:ascii="Times New Roman" w:eastAsia="Times New Roman" w:hAnsi="Times New Roman"/>
          <w:sz w:val="24"/>
          <w:szCs w:val="24"/>
          <w:lang w:eastAsia="ru-RU"/>
        </w:rPr>
        <w:t>В случае если на дату первоначального признания финансового актива срок его погашения (возврата) составлял менее одного года, а после продления договора (сделки) срок погашения (возврата) стал превышать один год более чем на три месяца, амортизированная стоимость рассчитывается с применением метода ЭСП.</w:t>
      </w:r>
    </w:p>
    <w:p w:rsidR="00E1408E" w:rsidRPr="00752A54" w:rsidRDefault="00E1408E" w:rsidP="00CF362A">
      <w:pPr>
        <w:widowControl w:val="0"/>
        <w:autoSpaceDE w:val="0"/>
        <w:autoSpaceDN w:val="0"/>
        <w:adjustRightInd w:val="0"/>
        <w:spacing w:before="240" w:after="0" w:line="240" w:lineRule="auto"/>
        <w:jc w:val="both"/>
        <w:rPr>
          <w:rFonts w:ascii="Times New Roman" w:eastAsia="Times New Roman" w:hAnsi="Times New Roman"/>
          <w:sz w:val="24"/>
          <w:szCs w:val="24"/>
          <w:lang w:eastAsia="ru-RU"/>
        </w:rPr>
      </w:pPr>
      <w:r w:rsidRPr="00752A54">
        <w:rPr>
          <w:rFonts w:ascii="Times New Roman" w:eastAsia="Times New Roman" w:hAnsi="Times New Roman"/>
          <w:sz w:val="24"/>
          <w:szCs w:val="24"/>
          <w:lang w:eastAsia="ru-RU"/>
        </w:rPr>
        <w:t xml:space="preserve">         К финансовым активам со сроком погашения (возврата) по требованию (сроком до востребования) метод ЭПС не применяется, за исключением операций по размещению денежных средств, по приобретению права требования от третьих лиц исполнения обязательств в денежной форме на условиях, отличных </w:t>
      </w:r>
      <w:proofErr w:type="gramStart"/>
      <w:r w:rsidRPr="00752A54">
        <w:rPr>
          <w:rFonts w:ascii="Times New Roman" w:eastAsia="Times New Roman" w:hAnsi="Times New Roman"/>
          <w:sz w:val="24"/>
          <w:szCs w:val="24"/>
          <w:lang w:eastAsia="ru-RU"/>
        </w:rPr>
        <w:t>от</w:t>
      </w:r>
      <w:proofErr w:type="gramEnd"/>
      <w:r w:rsidRPr="00752A54">
        <w:rPr>
          <w:rFonts w:ascii="Times New Roman" w:eastAsia="Times New Roman" w:hAnsi="Times New Roman"/>
          <w:sz w:val="24"/>
          <w:szCs w:val="24"/>
          <w:lang w:eastAsia="ru-RU"/>
        </w:rPr>
        <w:t xml:space="preserve"> рыночных.</w:t>
      </w:r>
    </w:p>
    <w:p w:rsidR="00E1408E" w:rsidRPr="00752A54" w:rsidRDefault="00E1408E" w:rsidP="00CF362A">
      <w:pPr>
        <w:spacing w:after="0" w:line="240" w:lineRule="auto"/>
        <w:jc w:val="both"/>
        <w:rPr>
          <w:rFonts w:ascii="Times New Roman" w:eastAsia="Times New Roman" w:hAnsi="Times New Roman"/>
          <w:sz w:val="24"/>
          <w:szCs w:val="24"/>
          <w:lang w:eastAsia="ru-RU"/>
        </w:rPr>
      </w:pPr>
      <w:r w:rsidRPr="00752A54">
        <w:rPr>
          <w:rFonts w:ascii="Times New Roman" w:eastAsia="Times New Roman" w:hAnsi="Times New Roman"/>
          <w:sz w:val="24"/>
          <w:szCs w:val="24"/>
          <w:lang w:eastAsia="ru-RU"/>
        </w:rPr>
        <w:t>Амортизированная стоимость финансовых активов определяется</w:t>
      </w:r>
      <w:r w:rsidR="000A75DD" w:rsidRPr="000A75DD">
        <w:rPr>
          <w:rFonts w:ascii="Times New Roman" w:eastAsia="Times New Roman" w:hAnsi="Times New Roman"/>
          <w:sz w:val="24"/>
          <w:szCs w:val="24"/>
          <w:lang w:eastAsia="ru-RU"/>
        </w:rPr>
        <w:t xml:space="preserve"> </w:t>
      </w:r>
      <w:r w:rsidRPr="00752A54">
        <w:rPr>
          <w:rFonts w:ascii="Times New Roman" w:eastAsia="Times New Roman" w:hAnsi="Times New Roman"/>
          <w:sz w:val="24"/>
          <w:szCs w:val="24"/>
          <w:lang w:eastAsia="ru-RU"/>
        </w:rPr>
        <w:t>линейным методом при соответствии ставки размещения актива по договору рыночным условиям.</w:t>
      </w:r>
    </w:p>
    <w:p w:rsidR="00E1408E" w:rsidRPr="00752A54" w:rsidRDefault="00E1408E" w:rsidP="00CF362A">
      <w:pPr>
        <w:spacing w:after="0" w:line="240" w:lineRule="auto"/>
        <w:jc w:val="both"/>
        <w:rPr>
          <w:rFonts w:ascii="Times New Roman" w:eastAsia="Times New Roman" w:hAnsi="Times New Roman"/>
          <w:sz w:val="24"/>
          <w:szCs w:val="24"/>
          <w:lang w:eastAsia="ru-RU"/>
        </w:rPr>
      </w:pPr>
    </w:p>
    <w:p w:rsidR="00E1408E" w:rsidRPr="00752A54" w:rsidRDefault="00E1408E" w:rsidP="00CF362A">
      <w:pPr>
        <w:spacing w:after="0" w:line="240" w:lineRule="auto"/>
        <w:jc w:val="both"/>
        <w:rPr>
          <w:rFonts w:ascii="Times New Roman" w:eastAsia="Times New Roman" w:hAnsi="Times New Roman"/>
          <w:sz w:val="24"/>
          <w:szCs w:val="24"/>
          <w:lang w:eastAsia="ru-RU"/>
        </w:rPr>
      </w:pPr>
      <w:proofErr w:type="gramStart"/>
      <w:r w:rsidRPr="00752A54">
        <w:rPr>
          <w:rFonts w:ascii="Times New Roman" w:eastAsia="Times New Roman" w:hAnsi="Times New Roman"/>
          <w:sz w:val="24"/>
          <w:szCs w:val="24"/>
          <w:lang w:eastAsia="ru-RU"/>
        </w:rPr>
        <w:t>Существенным изменением условий финансового актива (выданного кредита, приобретенного права требования по договору на предоставление (размещение) денежных средств является диапазон отклонения новой ставки по договору на 10 % и более от рыночных ставок размещения на дату изменения условий договора.</w:t>
      </w:r>
      <w:proofErr w:type="gramEnd"/>
      <w:r w:rsidRPr="00752A54">
        <w:rPr>
          <w:rFonts w:ascii="Times New Roman" w:eastAsia="Times New Roman" w:hAnsi="Times New Roman"/>
          <w:sz w:val="24"/>
          <w:szCs w:val="24"/>
          <w:lang w:eastAsia="ru-RU"/>
        </w:rPr>
        <w:t xml:space="preserve"> При существенном отклонении для оценки амортизированной стоимости используется метод ЭПС.</w:t>
      </w:r>
    </w:p>
    <w:p w:rsidR="00E1408E" w:rsidRPr="00752A54" w:rsidRDefault="00E1408E" w:rsidP="00CF362A">
      <w:pPr>
        <w:spacing w:after="0" w:line="240" w:lineRule="auto"/>
        <w:jc w:val="both"/>
        <w:rPr>
          <w:rFonts w:ascii="Times New Roman" w:eastAsia="Times New Roman" w:hAnsi="Times New Roman"/>
          <w:sz w:val="24"/>
          <w:szCs w:val="24"/>
          <w:lang w:eastAsia="ru-RU"/>
        </w:rPr>
      </w:pPr>
      <w:r w:rsidRPr="00752A54">
        <w:rPr>
          <w:rFonts w:ascii="Times New Roman" w:eastAsia="Times New Roman" w:hAnsi="Times New Roman"/>
          <w:sz w:val="24"/>
          <w:szCs w:val="24"/>
          <w:lang w:eastAsia="ru-RU"/>
        </w:rPr>
        <w:t xml:space="preserve">Банк </w:t>
      </w:r>
      <w:proofErr w:type="spellStart"/>
      <w:r w:rsidRPr="00752A54">
        <w:rPr>
          <w:rFonts w:ascii="Times New Roman" w:eastAsia="Times New Roman" w:hAnsi="Times New Roman"/>
          <w:sz w:val="24"/>
          <w:szCs w:val="24"/>
          <w:lang w:eastAsia="ru-RU"/>
        </w:rPr>
        <w:t>реклассифицирует</w:t>
      </w:r>
      <w:proofErr w:type="spellEnd"/>
      <w:r w:rsidRPr="00752A54">
        <w:rPr>
          <w:rFonts w:ascii="Times New Roman" w:eastAsia="Times New Roman" w:hAnsi="Times New Roman"/>
          <w:sz w:val="24"/>
          <w:szCs w:val="24"/>
          <w:lang w:eastAsia="ru-RU"/>
        </w:rPr>
        <w:t xml:space="preserve"> финансовые активы только в случае изменения </w:t>
      </w:r>
      <w:proofErr w:type="gramStart"/>
      <w:r w:rsidRPr="00752A54">
        <w:rPr>
          <w:rFonts w:ascii="Times New Roman" w:eastAsia="Times New Roman" w:hAnsi="Times New Roman"/>
          <w:sz w:val="24"/>
          <w:szCs w:val="24"/>
          <w:lang w:eastAsia="ru-RU"/>
        </w:rPr>
        <w:t>Бизнес-модели</w:t>
      </w:r>
      <w:proofErr w:type="gramEnd"/>
      <w:r w:rsidRPr="00752A54">
        <w:rPr>
          <w:rFonts w:ascii="Times New Roman" w:eastAsia="Times New Roman" w:hAnsi="Times New Roman"/>
          <w:sz w:val="24"/>
          <w:szCs w:val="24"/>
          <w:lang w:eastAsia="ru-RU"/>
        </w:rPr>
        <w:t>.</w:t>
      </w:r>
    </w:p>
    <w:p w:rsidR="00E1408E" w:rsidRPr="00752A54" w:rsidRDefault="00E1408E" w:rsidP="00CF362A">
      <w:pPr>
        <w:autoSpaceDE w:val="0"/>
        <w:autoSpaceDN w:val="0"/>
        <w:adjustRightInd w:val="0"/>
        <w:spacing w:after="0" w:line="240" w:lineRule="auto"/>
        <w:jc w:val="both"/>
        <w:rPr>
          <w:rFonts w:ascii="Times New Roman" w:hAnsi="Times New Roman"/>
          <w:sz w:val="24"/>
          <w:szCs w:val="24"/>
        </w:rPr>
      </w:pPr>
    </w:p>
    <w:p w:rsidR="00E1408E" w:rsidRPr="00B32D35" w:rsidRDefault="00E1408E" w:rsidP="00CF362A">
      <w:pPr>
        <w:autoSpaceDE w:val="0"/>
        <w:autoSpaceDN w:val="0"/>
        <w:adjustRightInd w:val="0"/>
        <w:spacing w:after="0" w:line="240" w:lineRule="auto"/>
        <w:ind w:firstLine="540"/>
        <w:jc w:val="both"/>
        <w:rPr>
          <w:rFonts w:ascii="Times New Roman" w:eastAsia="Times New Roman" w:hAnsi="Times New Roman"/>
          <w:b/>
          <w:sz w:val="24"/>
          <w:szCs w:val="24"/>
          <w:lang w:eastAsia="ru-RU"/>
        </w:rPr>
      </w:pPr>
      <w:r w:rsidRPr="00B32D35">
        <w:rPr>
          <w:rFonts w:ascii="Times New Roman" w:hAnsi="Times New Roman"/>
          <w:sz w:val="24"/>
          <w:szCs w:val="24"/>
        </w:rPr>
        <w:lastRenderedPageBreak/>
        <w:t xml:space="preserve"> </w:t>
      </w:r>
      <w:r w:rsidR="0083706B" w:rsidRPr="00B32D35">
        <w:rPr>
          <w:rFonts w:ascii="Times New Roman" w:hAnsi="Times New Roman"/>
          <w:b/>
          <w:sz w:val="24"/>
          <w:szCs w:val="24"/>
        </w:rPr>
        <w:t>3.1.4.</w:t>
      </w:r>
      <w:r w:rsidR="00713652" w:rsidRPr="00B32D35">
        <w:rPr>
          <w:rFonts w:ascii="Times New Roman" w:hAnsi="Times New Roman"/>
          <w:b/>
          <w:sz w:val="24"/>
          <w:szCs w:val="24"/>
        </w:rPr>
        <w:t xml:space="preserve"> Информация </w:t>
      </w:r>
      <w:r w:rsidRPr="00B32D35">
        <w:rPr>
          <w:rFonts w:ascii="Times New Roman" w:eastAsia="Times New Roman" w:hAnsi="Times New Roman"/>
          <w:b/>
          <w:sz w:val="24"/>
          <w:szCs w:val="24"/>
          <w:lang w:eastAsia="ru-RU"/>
        </w:rPr>
        <w:t>об объемах чистых вложений в финансовые активы, оцениваемые по амортизированной стоимости, за вычетом оценочного резерва под ожидаемые кредитные убытки по состоянию на 01.0</w:t>
      </w:r>
      <w:r w:rsidR="00D6103E" w:rsidRPr="00B32D35">
        <w:rPr>
          <w:rFonts w:ascii="Times New Roman" w:eastAsia="Times New Roman" w:hAnsi="Times New Roman"/>
          <w:b/>
          <w:sz w:val="24"/>
          <w:szCs w:val="24"/>
          <w:lang w:eastAsia="ru-RU"/>
        </w:rPr>
        <w:t>7</w:t>
      </w:r>
      <w:r w:rsidRPr="00B32D35">
        <w:rPr>
          <w:rFonts w:ascii="Times New Roman" w:eastAsia="Times New Roman" w:hAnsi="Times New Roman"/>
          <w:b/>
          <w:sz w:val="24"/>
          <w:szCs w:val="24"/>
          <w:lang w:eastAsia="ru-RU"/>
        </w:rPr>
        <w:t>.2019 г.:</w:t>
      </w:r>
    </w:p>
    <w:p w:rsidR="00D6103E" w:rsidRPr="00B32D35" w:rsidRDefault="00D6103E" w:rsidP="00CF362A">
      <w:pPr>
        <w:autoSpaceDE w:val="0"/>
        <w:autoSpaceDN w:val="0"/>
        <w:adjustRightInd w:val="0"/>
        <w:spacing w:after="0" w:line="240" w:lineRule="auto"/>
        <w:ind w:firstLine="540"/>
        <w:jc w:val="both"/>
        <w:rPr>
          <w:rFonts w:ascii="Times New Roman" w:eastAsia="Times New Roman" w:hAnsi="Times New Roman"/>
          <w:sz w:val="24"/>
          <w:szCs w:val="24"/>
          <w:lang w:eastAsia="ru-RU"/>
        </w:rPr>
      </w:pPr>
    </w:p>
    <w:p w:rsidR="00E1408E" w:rsidRPr="00B32D35" w:rsidRDefault="00E1408E" w:rsidP="00CF362A">
      <w:pPr>
        <w:spacing w:after="0" w:line="240" w:lineRule="auto"/>
        <w:jc w:val="both"/>
        <w:rPr>
          <w:rFonts w:ascii="Times New Roman" w:eastAsia="Times New Roman" w:hAnsi="Times New Roman"/>
          <w:sz w:val="24"/>
          <w:szCs w:val="24"/>
          <w:lang w:eastAsia="ru-RU"/>
        </w:rPr>
      </w:pPr>
      <w:r w:rsidRPr="00B32D35">
        <w:rPr>
          <w:rFonts w:ascii="Times New Roman" w:eastAsia="Times New Roman" w:hAnsi="Times New Roman"/>
          <w:sz w:val="24"/>
          <w:szCs w:val="24"/>
          <w:lang w:eastAsia="ru-RU"/>
        </w:rPr>
        <w:t xml:space="preserve">                                                                                                                                  Таблица </w:t>
      </w:r>
      <w:r w:rsidR="008A6356" w:rsidRPr="00B32D35">
        <w:rPr>
          <w:rFonts w:ascii="Times New Roman" w:eastAsia="Times New Roman" w:hAnsi="Times New Roman"/>
          <w:sz w:val="24"/>
          <w:szCs w:val="24"/>
          <w:lang w:eastAsia="ru-RU"/>
        </w:rPr>
        <w:t>2</w:t>
      </w:r>
    </w:p>
    <w:tbl>
      <w:tblPr>
        <w:tblStyle w:val="aff4"/>
        <w:tblW w:w="0" w:type="auto"/>
        <w:tblLook w:val="04A0" w:firstRow="1" w:lastRow="0" w:firstColumn="1" w:lastColumn="0" w:noHBand="0" w:noVBand="1"/>
      </w:tblPr>
      <w:tblGrid>
        <w:gridCol w:w="2969"/>
        <w:gridCol w:w="1843"/>
        <w:gridCol w:w="2551"/>
        <w:gridCol w:w="1900"/>
      </w:tblGrid>
      <w:tr w:rsidR="00B32D35" w:rsidRPr="00B32D35" w:rsidTr="00E1408E">
        <w:tc>
          <w:tcPr>
            <w:tcW w:w="2969" w:type="dxa"/>
          </w:tcPr>
          <w:p w:rsidR="00E1408E" w:rsidRPr="00B32D35" w:rsidRDefault="00E1408E" w:rsidP="00CF362A">
            <w:pPr>
              <w:jc w:val="both"/>
              <w:rPr>
                <w:rFonts w:ascii="Times New Roman" w:eastAsia="Times New Roman" w:hAnsi="Times New Roman"/>
                <w:sz w:val="24"/>
                <w:szCs w:val="24"/>
              </w:rPr>
            </w:pPr>
            <w:r w:rsidRPr="00B32D35">
              <w:rPr>
                <w:rFonts w:ascii="Times New Roman" w:eastAsia="Times New Roman" w:hAnsi="Times New Roman"/>
                <w:sz w:val="24"/>
                <w:szCs w:val="24"/>
              </w:rPr>
              <w:t>Финансовый актив</w:t>
            </w:r>
          </w:p>
        </w:tc>
        <w:tc>
          <w:tcPr>
            <w:tcW w:w="1843" w:type="dxa"/>
          </w:tcPr>
          <w:p w:rsidR="00E1408E" w:rsidRPr="00B32D35" w:rsidRDefault="00E1408E" w:rsidP="00CF362A">
            <w:pPr>
              <w:jc w:val="both"/>
              <w:rPr>
                <w:rFonts w:ascii="Times New Roman" w:eastAsia="Times New Roman" w:hAnsi="Times New Roman"/>
                <w:sz w:val="24"/>
                <w:szCs w:val="24"/>
              </w:rPr>
            </w:pPr>
            <w:r w:rsidRPr="00B32D35">
              <w:rPr>
                <w:rFonts w:ascii="Times New Roman" w:eastAsia="Times New Roman" w:hAnsi="Times New Roman"/>
                <w:sz w:val="24"/>
                <w:szCs w:val="24"/>
              </w:rPr>
              <w:t>Объем вложений, тыс. руб.</w:t>
            </w:r>
          </w:p>
        </w:tc>
        <w:tc>
          <w:tcPr>
            <w:tcW w:w="2551" w:type="dxa"/>
          </w:tcPr>
          <w:p w:rsidR="00E1408E" w:rsidRPr="00B32D35" w:rsidRDefault="00E1408E" w:rsidP="00CF362A">
            <w:pPr>
              <w:jc w:val="both"/>
              <w:rPr>
                <w:rFonts w:ascii="Times New Roman" w:eastAsia="Times New Roman" w:hAnsi="Times New Roman"/>
                <w:sz w:val="24"/>
                <w:szCs w:val="24"/>
              </w:rPr>
            </w:pPr>
            <w:r w:rsidRPr="00B32D35">
              <w:rPr>
                <w:rFonts w:ascii="Times New Roman" w:eastAsia="Times New Roman" w:hAnsi="Times New Roman"/>
                <w:sz w:val="24"/>
                <w:szCs w:val="24"/>
              </w:rPr>
              <w:t>Резерв под ожидаемые кредитные убытки, тыс. руб.</w:t>
            </w:r>
          </w:p>
        </w:tc>
        <w:tc>
          <w:tcPr>
            <w:tcW w:w="1900" w:type="dxa"/>
          </w:tcPr>
          <w:p w:rsidR="00E1408E" w:rsidRPr="00B32D35" w:rsidRDefault="00E1408E" w:rsidP="00CF362A">
            <w:pPr>
              <w:jc w:val="both"/>
              <w:rPr>
                <w:rFonts w:ascii="Times New Roman" w:eastAsia="Times New Roman" w:hAnsi="Times New Roman"/>
                <w:sz w:val="24"/>
                <w:szCs w:val="24"/>
              </w:rPr>
            </w:pPr>
            <w:r w:rsidRPr="00B32D35">
              <w:rPr>
                <w:rFonts w:ascii="Times New Roman" w:eastAsia="Times New Roman" w:hAnsi="Times New Roman"/>
                <w:sz w:val="24"/>
                <w:szCs w:val="24"/>
              </w:rPr>
              <w:t>Чистая задолженность, тыс. руб.</w:t>
            </w:r>
          </w:p>
        </w:tc>
      </w:tr>
      <w:tr w:rsidR="000B2D40" w:rsidRPr="000B2D40" w:rsidTr="00C27491">
        <w:tc>
          <w:tcPr>
            <w:tcW w:w="2969" w:type="dxa"/>
          </w:tcPr>
          <w:p w:rsidR="00083C6D" w:rsidRPr="000B2D40" w:rsidRDefault="00083C6D" w:rsidP="00CF362A">
            <w:pPr>
              <w:jc w:val="both"/>
              <w:rPr>
                <w:rFonts w:ascii="Times New Roman" w:eastAsia="Times New Roman" w:hAnsi="Times New Roman"/>
                <w:sz w:val="24"/>
                <w:szCs w:val="24"/>
              </w:rPr>
            </w:pPr>
            <w:r w:rsidRPr="000B2D40">
              <w:rPr>
                <w:rFonts w:ascii="Times New Roman" w:eastAsia="Times New Roman" w:hAnsi="Times New Roman"/>
                <w:sz w:val="24"/>
                <w:szCs w:val="24"/>
              </w:rPr>
              <w:t>Ссуды, ссудная и приравненная к ней задолженность (в том числе приобретенные права требования), в том числе:</w:t>
            </w:r>
          </w:p>
        </w:tc>
        <w:tc>
          <w:tcPr>
            <w:tcW w:w="1843" w:type="dxa"/>
            <w:vAlign w:val="center"/>
          </w:tcPr>
          <w:p w:rsidR="00083C6D" w:rsidRPr="000B2D40" w:rsidRDefault="00083C6D" w:rsidP="00CF362A">
            <w:pPr>
              <w:jc w:val="right"/>
              <w:rPr>
                <w:rFonts w:ascii="Times New Roman" w:hAnsi="Times New Roman"/>
              </w:rPr>
            </w:pPr>
            <w:r w:rsidRPr="000B2D40">
              <w:rPr>
                <w:rFonts w:ascii="Times New Roman" w:hAnsi="Times New Roman"/>
              </w:rPr>
              <w:t>1 472 319</w:t>
            </w:r>
          </w:p>
        </w:tc>
        <w:tc>
          <w:tcPr>
            <w:tcW w:w="2551" w:type="dxa"/>
          </w:tcPr>
          <w:p w:rsidR="00083C6D" w:rsidRPr="000B2D40" w:rsidRDefault="00083C6D" w:rsidP="00CF362A">
            <w:pPr>
              <w:jc w:val="right"/>
              <w:rPr>
                <w:rFonts w:ascii="Times New Roman" w:hAnsi="Times New Roman"/>
              </w:rPr>
            </w:pPr>
          </w:p>
          <w:p w:rsidR="00083C6D" w:rsidRPr="000B2D40" w:rsidRDefault="00083C6D" w:rsidP="00CF362A">
            <w:pPr>
              <w:jc w:val="right"/>
              <w:rPr>
                <w:rFonts w:ascii="Times New Roman" w:hAnsi="Times New Roman"/>
              </w:rPr>
            </w:pPr>
          </w:p>
          <w:p w:rsidR="00083C6D" w:rsidRPr="000B2D40" w:rsidRDefault="00083C6D" w:rsidP="00CF362A">
            <w:pPr>
              <w:jc w:val="right"/>
              <w:rPr>
                <w:rFonts w:ascii="Times New Roman" w:hAnsi="Times New Roman"/>
              </w:rPr>
            </w:pPr>
            <w:r w:rsidRPr="000B2D40">
              <w:rPr>
                <w:rFonts w:ascii="Times New Roman" w:hAnsi="Times New Roman"/>
              </w:rPr>
              <w:t>176 785</w:t>
            </w:r>
          </w:p>
          <w:p w:rsidR="00083C6D" w:rsidRPr="000B2D40" w:rsidRDefault="00083C6D" w:rsidP="00CF362A">
            <w:pPr>
              <w:jc w:val="right"/>
              <w:rPr>
                <w:rFonts w:ascii="Times New Roman" w:hAnsi="Times New Roman"/>
              </w:rPr>
            </w:pPr>
          </w:p>
        </w:tc>
        <w:tc>
          <w:tcPr>
            <w:tcW w:w="1900" w:type="dxa"/>
          </w:tcPr>
          <w:p w:rsidR="00083C6D" w:rsidRPr="000B2D40" w:rsidRDefault="00083C6D" w:rsidP="00CF362A">
            <w:pPr>
              <w:pStyle w:val="Standard"/>
              <w:jc w:val="right"/>
              <w:rPr>
                <w:rFonts w:cs="Times New Roman"/>
                <w:sz w:val="20"/>
                <w:szCs w:val="20"/>
                <w:lang w:val="ru-RU" w:eastAsia="ru-RU"/>
              </w:rPr>
            </w:pPr>
            <w:r w:rsidRPr="000B2D40">
              <w:rPr>
                <w:rFonts w:eastAsia="Times New Roman" w:cs="Times New Roman"/>
                <w:sz w:val="20"/>
                <w:szCs w:val="20"/>
                <w:lang w:val="ru-RU" w:eastAsia="ru-RU"/>
              </w:rPr>
              <w:t>1 295 534</w:t>
            </w:r>
          </w:p>
        </w:tc>
      </w:tr>
      <w:tr w:rsidR="00F91230" w:rsidRPr="00F91230" w:rsidTr="00C27491">
        <w:tc>
          <w:tcPr>
            <w:tcW w:w="2969" w:type="dxa"/>
            <w:vAlign w:val="center"/>
          </w:tcPr>
          <w:p w:rsidR="00083C6D" w:rsidRPr="00F91230" w:rsidRDefault="00083C6D" w:rsidP="00CF362A">
            <w:pPr>
              <w:contextualSpacing/>
              <w:rPr>
                <w:rFonts w:ascii="Times New Roman" w:eastAsia="Times New Roman" w:hAnsi="Times New Roman"/>
                <w:sz w:val="24"/>
                <w:szCs w:val="24"/>
              </w:rPr>
            </w:pPr>
            <w:r w:rsidRPr="00F91230">
              <w:rPr>
                <w:rFonts w:ascii="Times New Roman" w:eastAsia="Times New Roman" w:hAnsi="Times New Roman"/>
                <w:sz w:val="24"/>
                <w:szCs w:val="24"/>
              </w:rPr>
              <w:t>Стадия 1</w:t>
            </w:r>
          </w:p>
        </w:tc>
        <w:tc>
          <w:tcPr>
            <w:tcW w:w="1843" w:type="dxa"/>
            <w:vAlign w:val="center"/>
          </w:tcPr>
          <w:p w:rsidR="00083C6D" w:rsidRPr="00F91230" w:rsidRDefault="00083C6D" w:rsidP="00CF362A">
            <w:pPr>
              <w:jc w:val="right"/>
              <w:rPr>
                <w:rFonts w:ascii="Times New Roman" w:hAnsi="Times New Roman"/>
              </w:rPr>
            </w:pPr>
            <w:r w:rsidRPr="00F91230">
              <w:rPr>
                <w:rFonts w:ascii="Times New Roman" w:hAnsi="Times New Roman"/>
              </w:rPr>
              <w:t>1 078 723</w:t>
            </w:r>
          </w:p>
        </w:tc>
        <w:tc>
          <w:tcPr>
            <w:tcW w:w="2551" w:type="dxa"/>
          </w:tcPr>
          <w:p w:rsidR="00083C6D" w:rsidRPr="00F91230" w:rsidRDefault="00083C6D" w:rsidP="00CF362A">
            <w:pPr>
              <w:jc w:val="right"/>
              <w:rPr>
                <w:rFonts w:ascii="Times New Roman" w:hAnsi="Times New Roman"/>
              </w:rPr>
            </w:pPr>
            <w:r w:rsidRPr="00F91230">
              <w:rPr>
                <w:rFonts w:ascii="Times New Roman" w:hAnsi="Times New Roman"/>
              </w:rPr>
              <w:t>16 300</w:t>
            </w:r>
          </w:p>
        </w:tc>
        <w:tc>
          <w:tcPr>
            <w:tcW w:w="1900" w:type="dxa"/>
          </w:tcPr>
          <w:p w:rsidR="00083C6D" w:rsidRPr="00F91230" w:rsidRDefault="00083C6D" w:rsidP="00CF362A">
            <w:pPr>
              <w:pStyle w:val="Standard"/>
              <w:jc w:val="right"/>
              <w:rPr>
                <w:rFonts w:cs="Times New Roman"/>
                <w:sz w:val="20"/>
                <w:szCs w:val="20"/>
                <w:lang w:val="ru-RU" w:eastAsia="ru-RU"/>
              </w:rPr>
            </w:pPr>
            <w:r w:rsidRPr="00F91230">
              <w:rPr>
                <w:rFonts w:cs="Times New Roman"/>
                <w:sz w:val="20"/>
                <w:szCs w:val="20"/>
                <w:lang w:val="ru-RU" w:eastAsia="ru-RU"/>
              </w:rPr>
              <w:t>1 062 423</w:t>
            </w:r>
          </w:p>
        </w:tc>
      </w:tr>
      <w:tr w:rsidR="00F91230" w:rsidRPr="00F91230" w:rsidTr="00C27491">
        <w:tc>
          <w:tcPr>
            <w:tcW w:w="2969" w:type="dxa"/>
            <w:vAlign w:val="center"/>
          </w:tcPr>
          <w:p w:rsidR="00083C6D" w:rsidRPr="00F91230" w:rsidRDefault="00083C6D" w:rsidP="00CF362A">
            <w:pPr>
              <w:contextualSpacing/>
              <w:rPr>
                <w:rFonts w:ascii="Times New Roman" w:eastAsia="Times New Roman" w:hAnsi="Times New Roman"/>
                <w:sz w:val="24"/>
                <w:szCs w:val="24"/>
              </w:rPr>
            </w:pPr>
            <w:r w:rsidRPr="00F91230">
              <w:rPr>
                <w:rFonts w:ascii="Times New Roman" w:eastAsia="Times New Roman" w:hAnsi="Times New Roman"/>
                <w:sz w:val="24"/>
                <w:szCs w:val="24"/>
              </w:rPr>
              <w:t>Стадия 2</w:t>
            </w:r>
          </w:p>
        </w:tc>
        <w:tc>
          <w:tcPr>
            <w:tcW w:w="1843" w:type="dxa"/>
            <w:vAlign w:val="center"/>
          </w:tcPr>
          <w:p w:rsidR="00083C6D" w:rsidRPr="00F91230" w:rsidRDefault="00083C6D" w:rsidP="00CF362A">
            <w:pPr>
              <w:jc w:val="right"/>
              <w:rPr>
                <w:rFonts w:ascii="Times New Roman" w:hAnsi="Times New Roman"/>
              </w:rPr>
            </w:pPr>
            <w:r w:rsidRPr="00F91230">
              <w:rPr>
                <w:rFonts w:ascii="Times New Roman" w:hAnsi="Times New Roman"/>
              </w:rPr>
              <w:t>230 663</w:t>
            </w:r>
          </w:p>
        </w:tc>
        <w:tc>
          <w:tcPr>
            <w:tcW w:w="2551" w:type="dxa"/>
          </w:tcPr>
          <w:p w:rsidR="00083C6D" w:rsidRPr="00F91230" w:rsidRDefault="00083C6D" w:rsidP="00CF362A">
            <w:pPr>
              <w:jc w:val="right"/>
              <w:rPr>
                <w:rFonts w:ascii="Times New Roman" w:hAnsi="Times New Roman"/>
              </w:rPr>
            </w:pPr>
            <w:r w:rsidRPr="00F91230">
              <w:rPr>
                <w:rFonts w:ascii="Times New Roman" w:hAnsi="Times New Roman"/>
              </w:rPr>
              <w:t>41 522</w:t>
            </w:r>
          </w:p>
        </w:tc>
        <w:tc>
          <w:tcPr>
            <w:tcW w:w="1900" w:type="dxa"/>
          </w:tcPr>
          <w:p w:rsidR="00083C6D" w:rsidRPr="00F91230" w:rsidRDefault="00083C6D" w:rsidP="00CF362A">
            <w:pPr>
              <w:pStyle w:val="Standard"/>
              <w:jc w:val="right"/>
              <w:rPr>
                <w:rFonts w:cs="Times New Roman"/>
                <w:sz w:val="20"/>
                <w:szCs w:val="20"/>
                <w:lang w:val="ru-RU" w:eastAsia="ru-RU"/>
              </w:rPr>
            </w:pPr>
            <w:r w:rsidRPr="00F91230">
              <w:rPr>
                <w:rFonts w:cs="Times New Roman"/>
                <w:sz w:val="20"/>
                <w:szCs w:val="20"/>
                <w:lang w:val="ru-RU" w:eastAsia="ru-RU"/>
              </w:rPr>
              <w:t>189 141</w:t>
            </w:r>
          </w:p>
        </w:tc>
      </w:tr>
      <w:tr w:rsidR="00F91230" w:rsidRPr="00F91230" w:rsidTr="00C27491">
        <w:tc>
          <w:tcPr>
            <w:tcW w:w="2969" w:type="dxa"/>
            <w:vAlign w:val="center"/>
          </w:tcPr>
          <w:p w:rsidR="00083C6D" w:rsidRPr="00F91230" w:rsidRDefault="00083C6D" w:rsidP="00CF362A">
            <w:pPr>
              <w:contextualSpacing/>
              <w:rPr>
                <w:rFonts w:ascii="Times New Roman" w:eastAsia="Times New Roman" w:hAnsi="Times New Roman"/>
                <w:sz w:val="24"/>
                <w:szCs w:val="24"/>
              </w:rPr>
            </w:pPr>
            <w:r w:rsidRPr="00F91230">
              <w:rPr>
                <w:rFonts w:ascii="Times New Roman" w:eastAsia="Times New Roman" w:hAnsi="Times New Roman"/>
                <w:sz w:val="24"/>
                <w:szCs w:val="24"/>
              </w:rPr>
              <w:t>Стадия 3</w:t>
            </w:r>
          </w:p>
        </w:tc>
        <w:tc>
          <w:tcPr>
            <w:tcW w:w="1843" w:type="dxa"/>
            <w:vAlign w:val="center"/>
          </w:tcPr>
          <w:p w:rsidR="00083C6D" w:rsidRPr="00F91230" w:rsidRDefault="00083C6D" w:rsidP="00CF362A">
            <w:pPr>
              <w:jc w:val="right"/>
              <w:rPr>
                <w:rFonts w:ascii="Times New Roman" w:hAnsi="Times New Roman"/>
              </w:rPr>
            </w:pPr>
            <w:r w:rsidRPr="00F91230">
              <w:rPr>
                <w:rFonts w:ascii="Times New Roman" w:hAnsi="Times New Roman"/>
              </w:rPr>
              <w:t>162 933</w:t>
            </w:r>
          </w:p>
        </w:tc>
        <w:tc>
          <w:tcPr>
            <w:tcW w:w="2551" w:type="dxa"/>
          </w:tcPr>
          <w:p w:rsidR="00083C6D" w:rsidRPr="00F91230" w:rsidRDefault="00083C6D" w:rsidP="00CF362A">
            <w:pPr>
              <w:jc w:val="right"/>
              <w:rPr>
                <w:rFonts w:ascii="Times New Roman" w:hAnsi="Times New Roman"/>
              </w:rPr>
            </w:pPr>
            <w:r w:rsidRPr="00F91230">
              <w:rPr>
                <w:rFonts w:ascii="Times New Roman" w:hAnsi="Times New Roman"/>
              </w:rPr>
              <w:t>118 963</w:t>
            </w:r>
          </w:p>
        </w:tc>
        <w:tc>
          <w:tcPr>
            <w:tcW w:w="1900" w:type="dxa"/>
          </w:tcPr>
          <w:p w:rsidR="00083C6D" w:rsidRPr="00F91230" w:rsidRDefault="00083C6D" w:rsidP="00CF362A">
            <w:pPr>
              <w:pStyle w:val="Standard"/>
              <w:jc w:val="right"/>
              <w:rPr>
                <w:rFonts w:cs="Times New Roman"/>
                <w:sz w:val="20"/>
                <w:szCs w:val="20"/>
                <w:lang w:val="ru-RU" w:eastAsia="ru-RU"/>
              </w:rPr>
            </w:pPr>
            <w:r w:rsidRPr="00F91230">
              <w:rPr>
                <w:rFonts w:cs="Times New Roman"/>
                <w:sz w:val="20"/>
                <w:szCs w:val="20"/>
                <w:lang w:val="ru-RU" w:eastAsia="ru-RU"/>
              </w:rPr>
              <w:t>43 970</w:t>
            </w:r>
          </w:p>
        </w:tc>
      </w:tr>
      <w:tr w:rsidR="00F91230" w:rsidRPr="00F91230" w:rsidTr="00050FD2">
        <w:tc>
          <w:tcPr>
            <w:tcW w:w="2969" w:type="dxa"/>
            <w:vAlign w:val="center"/>
          </w:tcPr>
          <w:p w:rsidR="00083C6D" w:rsidRPr="00F91230" w:rsidRDefault="00083C6D" w:rsidP="00CF362A">
            <w:pPr>
              <w:contextualSpacing/>
              <w:rPr>
                <w:rFonts w:ascii="Times New Roman" w:eastAsia="Times New Roman" w:hAnsi="Times New Roman"/>
                <w:sz w:val="24"/>
                <w:szCs w:val="24"/>
              </w:rPr>
            </w:pPr>
            <w:r w:rsidRPr="00F91230">
              <w:rPr>
                <w:rFonts w:ascii="Times New Roman" w:eastAsia="Times New Roman" w:hAnsi="Times New Roman"/>
                <w:sz w:val="24"/>
                <w:szCs w:val="24"/>
              </w:rPr>
              <w:t>Иные финансовые активы, в том числе:</w:t>
            </w:r>
          </w:p>
        </w:tc>
        <w:tc>
          <w:tcPr>
            <w:tcW w:w="1843" w:type="dxa"/>
          </w:tcPr>
          <w:p w:rsidR="00083C6D" w:rsidRPr="00F91230" w:rsidRDefault="00F91230" w:rsidP="00CF362A">
            <w:pPr>
              <w:jc w:val="right"/>
              <w:rPr>
                <w:rFonts w:ascii="Times New Roman" w:hAnsi="Times New Roman"/>
              </w:rPr>
            </w:pPr>
            <w:r w:rsidRPr="00F91230">
              <w:rPr>
                <w:rFonts w:ascii="Times New Roman" w:hAnsi="Times New Roman"/>
              </w:rPr>
              <w:t>640526</w:t>
            </w:r>
          </w:p>
        </w:tc>
        <w:tc>
          <w:tcPr>
            <w:tcW w:w="2551" w:type="dxa"/>
          </w:tcPr>
          <w:p w:rsidR="00083C6D" w:rsidRPr="00F91230" w:rsidRDefault="00F91230" w:rsidP="00CF362A">
            <w:pPr>
              <w:jc w:val="right"/>
              <w:rPr>
                <w:rFonts w:ascii="Times New Roman" w:hAnsi="Times New Roman"/>
              </w:rPr>
            </w:pPr>
            <w:r w:rsidRPr="00F91230">
              <w:rPr>
                <w:rFonts w:ascii="Times New Roman" w:hAnsi="Times New Roman"/>
              </w:rPr>
              <w:t>0</w:t>
            </w:r>
          </w:p>
        </w:tc>
        <w:tc>
          <w:tcPr>
            <w:tcW w:w="1900" w:type="dxa"/>
          </w:tcPr>
          <w:p w:rsidR="00083C6D" w:rsidRPr="00F91230" w:rsidRDefault="00F91230" w:rsidP="00CF362A">
            <w:pPr>
              <w:jc w:val="right"/>
              <w:rPr>
                <w:rFonts w:ascii="Times New Roman" w:eastAsia="Times New Roman" w:hAnsi="Times New Roman"/>
              </w:rPr>
            </w:pPr>
            <w:r w:rsidRPr="00F91230">
              <w:rPr>
                <w:rFonts w:ascii="Times New Roman" w:hAnsi="Times New Roman"/>
              </w:rPr>
              <w:t>640526</w:t>
            </w:r>
          </w:p>
        </w:tc>
      </w:tr>
      <w:tr w:rsidR="00F91230" w:rsidRPr="00F91230" w:rsidTr="00050FD2">
        <w:tc>
          <w:tcPr>
            <w:tcW w:w="2969" w:type="dxa"/>
          </w:tcPr>
          <w:p w:rsidR="00083C6D" w:rsidRPr="00F91230" w:rsidRDefault="00083C6D" w:rsidP="00CF362A">
            <w:pPr>
              <w:jc w:val="both"/>
              <w:rPr>
                <w:rFonts w:ascii="Times New Roman" w:eastAsia="Times New Roman" w:hAnsi="Times New Roman"/>
                <w:sz w:val="24"/>
                <w:szCs w:val="24"/>
              </w:rPr>
            </w:pPr>
            <w:r w:rsidRPr="00F91230">
              <w:rPr>
                <w:rFonts w:ascii="Times New Roman" w:eastAsia="Times New Roman" w:hAnsi="Times New Roman"/>
                <w:sz w:val="24"/>
                <w:szCs w:val="24"/>
              </w:rPr>
              <w:t>Депозиты в Банке России</w:t>
            </w:r>
          </w:p>
        </w:tc>
        <w:tc>
          <w:tcPr>
            <w:tcW w:w="1843" w:type="dxa"/>
          </w:tcPr>
          <w:p w:rsidR="00083C6D" w:rsidRPr="00F91230" w:rsidRDefault="00F91230" w:rsidP="00CF362A">
            <w:pPr>
              <w:jc w:val="right"/>
              <w:rPr>
                <w:rFonts w:ascii="Times New Roman" w:eastAsia="Times New Roman" w:hAnsi="Times New Roman"/>
              </w:rPr>
            </w:pPr>
            <w:r w:rsidRPr="00F91230">
              <w:rPr>
                <w:rFonts w:ascii="Times New Roman" w:eastAsia="Times New Roman" w:hAnsi="Times New Roman"/>
              </w:rPr>
              <w:t>640000</w:t>
            </w:r>
          </w:p>
        </w:tc>
        <w:tc>
          <w:tcPr>
            <w:tcW w:w="2551" w:type="dxa"/>
          </w:tcPr>
          <w:p w:rsidR="00083C6D" w:rsidRPr="00F91230" w:rsidRDefault="00F91230" w:rsidP="00CF362A">
            <w:pPr>
              <w:jc w:val="right"/>
              <w:rPr>
                <w:rFonts w:ascii="Times New Roman" w:eastAsia="Times New Roman" w:hAnsi="Times New Roman"/>
              </w:rPr>
            </w:pPr>
            <w:r w:rsidRPr="00F91230">
              <w:rPr>
                <w:rFonts w:ascii="Times New Roman" w:eastAsia="Times New Roman" w:hAnsi="Times New Roman"/>
              </w:rPr>
              <w:t>0</w:t>
            </w:r>
          </w:p>
        </w:tc>
        <w:tc>
          <w:tcPr>
            <w:tcW w:w="1900" w:type="dxa"/>
          </w:tcPr>
          <w:p w:rsidR="00083C6D" w:rsidRPr="00F91230" w:rsidRDefault="00F91230" w:rsidP="00CF362A">
            <w:pPr>
              <w:jc w:val="right"/>
              <w:rPr>
                <w:rFonts w:ascii="Times New Roman" w:eastAsia="Times New Roman" w:hAnsi="Times New Roman"/>
              </w:rPr>
            </w:pPr>
            <w:r w:rsidRPr="00F91230">
              <w:rPr>
                <w:rFonts w:ascii="Times New Roman" w:eastAsia="Times New Roman" w:hAnsi="Times New Roman"/>
              </w:rPr>
              <w:t>640000</w:t>
            </w:r>
          </w:p>
        </w:tc>
      </w:tr>
      <w:tr w:rsidR="00F91230" w:rsidRPr="00F91230" w:rsidTr="00050FD2">
        <w:tc>
          <w:tcPr>
            <w:tcW w:w="2969" w:type="dxa"/>
          </w:tcPr>
          <w:p w:rsidR="00083C6D" w:rsidRPr="00F91230" w:rsidRDefault="00083C6D" w:rsidP="00CF362A">
            <w:pPr>
              <w:jc w:val="both"/>
              <w:rPr>
                <w:rFonts w:ascii="Times New Roman" w:eastAsia="Times New Roman" w:hAnsi="Times New Roman"/>
                <w:sz w:val="24"/>
                <w:szCs w:val="24"/>
              </w:rPr>
            </w:pPr>
            <w:r w:rsidRPr="00F91230">
              <w:rPr>
                <w:rFonts w:ascii="Times New Roman" w:eastAsia="Times New Roman" w:hAnsi="Times New Roman"/>
                <w:sz w:val="24"/>
                <w:szCs w:val="24"/>
              </w:rPr>
              <w:t>Межбанковские кредиты</w:t>
            </w:r>
          </w:p>
        </w:tc>
        <w:tc>
          <w:tcPr>
            <w:tcW w:w="1843" w:type="dxa"/>
          </w:tcPr>
          <w:p w:rsidR="00083C6D" w:rsidRPr="00F91230" w:rsidRDefault="00F91230" w:rsidP="00CF362A">
            <w:pPr>
              <w:jc w:val="right"/>
              <w:rPr>
                <w:rFonts w:ascii="Times New Roman" w:eastAsia="Times New Roman" w:hAnsi="Times New Roman"/>
              </w:rPr>
            </w:pPr>
            <w:r w:rsidRPr="00F91230">
              <w:rPr>
                <w:rFonts w:ascii="Times New Roman" w:eastAsia="Times New Roman" w:hAnsi="Times New Roman"/>
              </w:rPr>
              <w:t>0</w:t>
            </w:r>
          </w:p>
        </w:tc>
        <w:tc>
          <w:tcPr>
            <w:tcW w:w="2551" w:type="dxa"/>
          </w:tcPr>
          <w:p w:rsidR="00083C6D" w:rsidRPr="00F91230" w:rsidRDefault="00F91230" w:rsidP="00CF362A">
            <w:pPr>
              <w:jc w:val="right"/>
              <w:rPr>
                <w:rFonts w:ascii="Times New Roman" w:eastAsia="Times New Roman" w:hAnsi="Times New Roman"/>
              </w:rPr>
            </w:pPr>
            <w:r w:rsidRPr="00F91230">
              <w:rPr>
                <w:rFonts w:ascii="Times New Roman" w:eastAsia="Times New Roman" w:hAnsi="Times New Roman"/>
              </w:rPr>
              <w:t>0</w:t>
            </w:r>
          </w:p>
        </w:tc>
        <w:tc>
          <w:tcPr>
            <w:tcW w:w="1900" w:type="dxa"/>
          </w:tcPr>
          <w:p w:rsidR="00083C6D" w:rsidRPr="00F91230" w:rsidRDefault="00F91230" w:rsidP="00CF362A">
            <w:pPr>
              <w:jc w:val="right"/>
              <w:rPr>
                <w:rFonts w:ascii="Times New Roman" w:eastAsia="Times New Roman" w:hAnsi="Times New Roman"/>
              </w:rPr>
            </w:pPr>
            <w:r w:rsidRPr="00F91230">
              <w:rPr>
                <w:rFonts w:ascii="Times New Roman" w:eastAsia="Times New Roman" w:hAnsi="Times New Roman"/>
              </w:rPr>
              <w:t>0</w:t>
            </w:r>
          </w:p>
        </w:tc>
      </w:tr>
      <w:tr w:rsidR="00F91230" w:rsidRPr="00F91230" w:rsidTr="00050FD2">
        <w:tc>
          <w:tcPr>
            <w:tcW w:w="2969" w:type="dxa"/>
          </w:tcPr>
          <w:p w:rsidR="00083C6D" w:rsidRPr="00F91230" w:rsidRDefault="00083C6D" w:rsidP="00CF362A">
            <w:pPr>
              <w:jc w:val="both"/>
              <w:rPr>
                <w:rFonts w:ascii="Times New Roman" w:eastAsia="Times New Roman" w:hAnsi="Times New Roman"/>
                <w:sz w:val="24"/>
                <w:szCs w:val="24"/>
              </w:rPr>
            </w:pPr>
            <w:r w:rsidRPr="00F91230">
              <w:rPr>
                <w:rFonts w:ascii="Times New Roman" w:eastAsia="Times New Roman" w:hAnsi="Times New Roman"/>
                <w:sz w:val="24"/>
                <w:szCs w:val="24"/>
              </w:rPr>
              <w:t>Прочие вложения</w:t>
            </w:r>
          </w:p>
        </w:tc>
        <w:tc>
          <w:tcPr>
            <w:tcW w:w="1843" w:type="dxa"/>
          </w:tcPr>
          <w:p w:rsidR="00083C6D" w:rsidRPr="00F91230" w:rsidRDefault="00F91230" w:rsidP="00CF362A">
            <w:pPr>
              <w:jc w:val="right"/>
              <w:rPr>
                <w:rFonts w:ascii="Times New Roman" w:eastAsia="Times New Roman" w:hAnsi="Times New Roman"/>
              </w:rPr>
            </w:pPr>
            <w:r w:rsidRPr="00F91230">
              <w:rPr>
                <w:rFonts w:ascii="Times New Roman" w:eastAsia="Times New Roman" w:hAnsi="Times New Roman"/>
              </w:rPr>
              <w:t>526</w:t>
            </w:r>
          </w:p>
        </w:tc>
        <w:tc>
          <w:tcPr>
            <w:tcW w:w="2551" w:type="dxa"/>
          </w:tcPr>
          <w:p w:rsidR="00083C6D" w:rsidRPr="00F91230" w:rsidRDefault="00F91230" w:rsidP="00CF362A">
            <w:pPr>
              <w:jc w:val="right"/>
              <w:rPr>
                <w:rFonts w:ascii="Times New Roman" w:eastAsia="Times New Roman" w:hAnsi="Times New Roman"/>
              </w:rPr>
            </w:pPr>
            <w:r w:rsidRPr="00F91230">
              <w:rPr>
                <w:rFonts w:ascii="Times New Roman" w:eastAsia="Times New Roman" w:hAnsi="Times New Roman"/>
              </w:rPr>
              <w:t>0</w:t>
            </w:r>
          </w:p>
        </w:tc>
        <w:tc>
          <w:tcPr>
            <w:tcW w:w="1900" w:type="dxa"/>
          </w:tcPr>
          <w:p w:rsidR="00083C6D" w:rsidRPr="00F91230" w:rsidRDefault="00F91230" w:rsidP="00CF362A">
            <w:pPr>
              <w:jc w:val="right"/>
              <w:rPr>
                <w:rFonts w:ascii="Times New Roman" w:eastAsia="Times New Roman" w:hAnsi="Times New Roman"/>
              </w:rPr>
            </w:pPr>
            <w:r w:rsidRPr="00F91230">
              <w:rPr>
                <w:rFonts w:ascii="Times New Roman" w:eastAsia="Times New Roman" w:hAnsi="Times New Roman"/>
              </w:rPr>
              <w:t>526</w:t>
            </w:r>
          </w:p>
        </w:tc>
      </w:tr>
      <w:tr w:rsidR="00F91230" w:rsidRPr="00F91230" w:rsidTr="00050FD2">
        <w:tc>
          <w:tcPr>
            <w:tcW w:w="2969" w:type="dxa"/>
          </w:tcPr>
          <w:p w:rsidR="00083C6D" w:rsidRPr="00F91230" w:rsidRDefault="00083C6D" w:rsidP="00CF362A">
            <w:pPr>
              <w:jc w:val="both"/>
              <w:rPr>
                <w:rFonts w:ascii="Times New Roman" w:eastAsia="Times New Roman" w:hAnsi="Times New Roman"/>
                <w:sz w:val="24"/>
                <w:szCs w:val="24"/>
              </w:rPr>
            </w:pPr>
            <w:r w:rsidRPr="00F91230">
              <w:rPr>
                <w:rFonts w:ascii="Times New Roman" w:eastAsia="Times New Roman" w:hAnsi="Times New Roman"/>
                <w:sz w:val="24"/>
                <w:szCs w:val="24"/>
              </w:rPr>
              <w:t>Итого</w:t>
            </w:r>
          </w:p>
        </w:tc>
        <w:tc>
          <w:tcPr>
            <w:tcW w:w="1843" w:type="dxa"/>
          </w:tcPr>
          <w:p w:rsidR="00083C6D" w:rsidRPr="00F91230" w:rsidRDefault="00F91230" w:rsidP="00CF362A">
            <w:pPr>
              <w:jc w:val="right"/>
              <w:rPr>
                <w:rFonts w:ascii="Times New Roman" w:eastAsia="Times New Roman" w:hAnsi="Times New Roman"/>
              </w:rPr>
            </w:pPr>
            <w:r w:rsidRPr="00F91230">
              <w:rPr>
                <w:rFonts w:ascii="Times New Roman" w:eastAsia="Times New Roman" w:hAnsi="Times New Roman"/>
              </w:rPr>
              <w:t>2112845</w:t>
            </w:r>
          </w:p>
        </w:tc>
        <w:tc>
          <w:tcPr>
            <w:tcW w:w="2551" w:type="dxa"/>
          </w:tcPr>
          <w:p w:rsidR="00F91230" w:rsidRPr="00F91230" w:rsidRDefault="00F91230" w:rsidP="00CF362A">
            <w:pPr>
              <w:jc w:val="right"/>
              <w:rPr>
                <w:rFonts w:ascii="Times New Roman" w:hAnsi="Times New Roman"/>
              </w:rPr>
            </w:pPr>
            <w:r w:rsidRPr="00F91230">
              <w:rPr>
                <w:rFonts w:ascii="Times New Roman" w:hAnsi="Times New Roman"/>
              </w:rPr>
              <w:t>176 785</w:t>
            </w:r>
          </w:p>
          <w:p w:rsidR="00083C6D" w:rsidRPr="00F91230" w:rsidRDefault="00083C6D" w:rsidP="00CF362A">
            <w:pPr>
              <w:jc w:val="right"/>
              <w:rPr>
                <w:rFonts w:ascii="Times New Roman" w:eastAsia="Times New Roman" w:hAnsi="Times New Roman"/>
              </w:rPr>
            </w:pPr>
          </w:p>
        </w:tc>
        <w:tc>
          <w:tcPr>
            <w:tcW w:w="1900" w:type="dxa"/>
          </w:tcPr>
          <w:p w:rsidR="00083C6D" w:rsidRPr="00F91230" w:rsidRDefault="00F91230" w:rsidP="00CF362A">
            <w:pPr>
              <w:jc w:val="right"/>
              <w:rPr>
                <w:rFonts w:ascii="Times New Roman" w:eastAsia="Times New Roman" w:hAnsi="Times New Roman"/>
              </w:rPr>
            </w:pPr>
            <w:r w:rsidRPr="00F91230">
              <w:rPr>
                <w:rFonts w:ascii="Times New Roman" w:eastAsia="Times New Roman" w:hAnsi="Times New Roman"/>
              </w:rPr>
              <w:t>1936060</w:t>
            </w:r>
          </w:p>
        </w:tc>
      </w:tr>
    </w:tbl>
    <w:p w:rsidR="00E1408E" w:rsidRPr="000B2D40" w:rsidRDefault="00E1408E" w:rsidP="00CF362A">
      <w:pPr>
        <w:spacing w:after="0" w:line="240" w:lineRule="auto"/>
        <w:jc w:val="both"/>
        <w:rPr>
          <w:rFonts w:ascii="Times New Roman" w:eastAsia="Times New Roman" w:hAnsi="Times New Roman"/>
          <w:sz w:val="24"/>
          <w:szCs w:val="24"/>
          <w:lang w:eastAsia="ru-RU"/>
        </w:rPr>
      </w:pPr>
    </w:p>
    <w:p w:rsidR="00E1408E" w:rsidRPr="000B2D40" w:rsidRDefault="00E1408E" w:rsidP="00CF362A">
      <w:pPr>
        <w:spacing w:after="0" w:line="240" w:lineRule="auto"/>
        <w:jc w:val="both"/>
        <w:rPr>
          <w:rFonts w:ascii="Times New Roman" w:eastAsia="Times New Roman" w:hAnsi="Times New Roman"/>
          <w:b/>
          <w:sz w:val="24"/>
          <w:szCs w:val="24"/>
          <w:lang w:eastAsia="ru-RU"/>
        </w:rPr>
      </w:pPr>
    </w:p>
    <w:p w:rsidR="00E1408E" w:rsidRPr="000B2D40" w:rsidRDefault="00E1408E" w:rsidP="00CF362A">
      <w:pPr>
        <w:spacing w:after="0" w:line="240" w:lineRule="auto"/>
        <w:ind w:right="-7" w:firstLine="440"/>
        <w:contextualSpacing/>
        <w:rPr>
          <w:rFonts w:ascii="Times New Roman" w:hAnsi="Times New Roman"/>
          <w:b/>
          <w:i/>
          <w:sz w:val="24"/>
          <w:szCs w:val="24"/>
        </w:rPr>
      </w:pPr>
      <w:proofErr w:type="gramStart"/>
      <w:r w:rsidRPr="000B2D40">
        <w:rPr>
          <w:rFonts w:ascii="Times New Roman" w:hAnsi="Times New Roman"/>
          <w:b/>
          <w:i/>
          <w:sz w:val="24"/>
          <w:szCs w:val="24"/>
        </w:rPr>
        <w:t>Информация об объемах и сроках задержки платежей (до 30 дней, от 30 до 90 дней, от 90 до 180, от 180 до 360 и свыше 360 дней).</w:t>
      </w:r>
      <w:proofErr w:type="gramEnd"/>
    </w:p>
    <w:p w:rsidR="008A6356" w:rsidRPr="000B2D40" w:rsidRDefault="008A6356" w:rsidP="00CF362A">
      <w:pPr>
        <w:spacing w:after="0" w:line="240" w:lineRule="auto"/>
        <w:ind w:right="-7" w:firstLine="440"/>
        <w:contextualSpacing/>
        <w:jc w:val="center"/>
        <w:rPr>
          <w:rFonts w:ascii="Times New Roman" w:hAnsi="Times New Roman"/>
          <w:b/>
          <w:i/>
          <w:sz w:val="24"/>
          <w:szCs w:val="24"/>
        </w:rPr>
      </w:pPr>
      <w:r w:rsidRPr="000B2D40">
        <w:rPr>
          <w:rFonts w:ascii="Times New Roman" w:hAnsi="Times New Roman"/>
          <w:sz w:val="24"/>
          <w:szCs w:val="24"/>
        </w:rPr>
        <w:t xml:space="preserve">                                                                                                         Таблица 3</w:t>
      </w:r>
    </w:p>
    <w:tbl>
      <w:tblPr>
        <w:tblW w:w="91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8"/>
        <w:gridCol w:w="4252"/>
      </w:tblGrid>
      <w:tr w:rsidR="000B2D40" w:rsidRPr="000B2D40" w:rsidTr="00786A93">
        <w:trPr>
          <w:trHeight w:val="360"/>
        </w:trPr>
        <w:tc>
          <w:tcPr>
            <w:tcW w:w="4860" w:type="dxa"/>
            <w:vMerge w:val="restart"/>
            <w:tcBorders>
              <w:top w:val="single" w:sz="4" w:space="0" w:color="auto"/>
              <w:left w:val="single" w:sz="4" w:space="0" w:color="auto"/>
              <w:bottom w:val="single" w:sz="4" w:space="0" w:color="auto"/>
              <w:right w:val="single" w:sz="4" w:space="0" w:color="auto"/>
            </w:tcBorders>
            <w:noWrap/>
            <w:vAlign w:val="center"/>
            <w:hideMark/>
          </w:tcPr>
          <w:p w:rsidR="00083C6D" w:rsidRPr="000B2D40" w:rsidRDefault="00083C6D" w:rsidP="00CF362A">
            <w:pPr>
              <w:spacing w:before="100" w:beforeAutospacing="1" w:after="0" w:line="240" w:lineRule="auto"/>
              <w:contextualSpacing/>
              <w:jc w:val="center"/>
              <w:rPr>
                <w:rFonts w:ascii="Times New Roman" w:hAnsi="Times New Roman"/>
                <w:sz w:val="20"/>
                <w:szCs w:val="20"/>
                <w:lang w:eastAsia="ru-RU"/>
              </w:rPr>
            </w:pPr>
            <w:r w:rsidRPr="000B2D40">
              <w:rPr>
                <w:rFonts w:ascii="Times New Roman" w:eastAsia="Times New Roman" w:hAnsi="Times New Roman"/>
                <w:sz w:val="20"/>
                <w:szCs w:val="20"/>
                <w:lang w:eastAsia="ru-RU"/>
              </w:rPr>
              <w:t>Количество дней просрочки</w:t>
            </w:r>
          </w:p>
        </w:tc>
        <w:tc>
          <w:tcPr>
            <w:tcW w:w="4245" w:type="dxa"/>
            <w:tcBorders>
              <w:top w:val="single" w:sz="4" w:space="0" w:color="auto"/>
              <w:left w:val="single" w:sz="4" w:space="0" w:color="auto"/>
              <w:bottom w:val="single" w:sz="4" w:space="0" w:color="auto"/>
              <w:right w:val="single" w:sz="4" w:space="0" w:color="auto"/>
            </w:tcBorders>
            <w:noWrap/>
            <w:vAlign w:val="center"/>
            <w:hideMark/>
          </w:tcPr>
          <w:p w:rsidR="00083C6D" w:rsidRPr="000B2D40" w:rsidRDefault="00083C6D" w:rsidP="00CF362A">
            <w:pPr>
              <w:spacing w:before="100" w:beforeAutospacing="1" w:after="0" w:line="240" w:lineRule="auto"/>
              <w:contextualSpacing/>
              <w:jc w:val="center"/>
              <w:rPr>
                <w:rFonts w:ascii="Times New Roman" w:hAnsi="Times New Roman"/>
                <w:sz w:val="20"/>
                <w:szCs w:val="20"/>
                <w:lang w:eastAsia="ru-RU"/>
              </w:rPr>
            </w:pPr>
            <w:r w:rsidRPr="000B2D40">
              <w:rPr>
                <w:rFonts w:ascii="Times New Roman" w:eastAsia="Times New Roman" w:hAnsi="Times New Roman"/>
                <w:sz w:val="20"/>
                <w:szCs w:val="20"/>
                <w:lang w:eastAsia="ru-RU"/>
              </w:rPr>
              <w:t>На 01.07.2019 г.</w:t>
            </w:r>
          </w:p>
        </w:tc>
      </w:tr>
      <w:tr w:rsidR="00083C6D" w:rsidRPr="001E7CA2" w:rsidTr="00786A93">
        <w:trPr>
          <w:trHeight w:val="390"/>
        </w:trPr>
        <w:tc>
          <w:tcPr>
            <w:tcW w:w="4860" w:type="dxa"/>
            <w:vMerge/>
            <w:tcBorders>
              <w:top w:val="single" w:sz="4" w:space="0" w:color="auto"/>
              <w:left w:val="single" w:sz="4" w:space="0" w:color="auto"/>
              <w:bottom w:val="single" w:sz="4" w:space="0" w:color="auto"/>
              <w:right w:val="single" w:sz="4" w:space="0" w:color="auto"/>
            </w:tcBorders>
            <w:vAlign w:val="center"/>
            <w:hideMark/>
          </w:tcPr>
          <w:p w:rsidR="00083C6D" w:rsidRPr="00083C6D" w:rsidRDefault="00083C6D" w:rsidP="00CF362A">
            <w:pPr>
              <w:spacing w:after="0" w:line="240" w:lineRule="auto"/>
              <w:rPr>
                <w:rFonts w:ascii="Times New Roman" w:hAnsi="Times New Roman"/>
                <w:color w:val="000000"/>
                <w:sz w:val="20"/>
                <w:szCs w:val="20"/>
                <w:lang w:eastAsia="ru-RU"/>
              </w:rPr>
            </w:pPr>
          </w:p>
        </w:tc>
        <w:tc>
          <w:tcPr>
            <w:tcW w:w="4245" w:type="dxa"/>
            <w:tcBorders>
              <w:top w:val="single" w:sz="4" w:space="0" w:color="auto"/>
              <w:left w:val="single" w:sz="4" w:space="0" w:color="auto"/>
              <w:bottom w:val="single" w:sz="4" w:space="0" w:color="auto"/>
              <w:right w:val="single" w:sz="4" w:space="0" w:color="auto"/>
            </w:tcBorders>
            <w:noWrap/>
            <w:vAlign w:val="center"/>
            <w:hideMark/>
          </w:tcPr>
          <w:p w:rsidR="00083C6D" w:rsidRPr="00083C6D" w:rsidRDefault="00083C6D" w:rsidP="00CF362A">
            <w:pPr>
              <w:spacing w:before="100" w:beforeAutospacing="1" w:after="0" w:line="240" w:lineRule="auto"/>
              <w:contextualSpacing/>
              <w:jc w:val="center"/>
              <w:rPr>
                <w:rFonts w:ascii="Times New Roman" w:hAnsi="Times New Roman"/>
                <w:color w:val="000000"/>
                <w:sz w:val="20"/>
                <w:szCs w:val="20"/>
                <w:lang w:eastAsia="ru-RU"/>
              </w:rPr>
            </w:pPr>
            <w:r w:rsidRPr="00083C6D">
              <w:rPr>
                <w:rFonts w:ascii="Times New Roman" w:eastAsia="Times New Roman" w:hAnsi="Times New Roman"/>
                <w:color w:val="000000"/>
                <w:sz w:val="20"/>
                <w:szCs w:val="20"/>
                <w:lang w:eastAsia="ru-RU"/>
              </w:rPr>
              <w:t>Сумма ссуд, ссудной и приравненной к ней задолженности,</w:t>
            </w:r>
          </w:p>
          <w:p w:rsidR="00083C6D" w:rsidRPr="00083C6D" w:rsidRDefault="00083C6D" w:rsidP="00CF362A">
            <w:pPr>
              <w:spacing w:before="100" w:beforeAutospacing="1" w:after="0" w:line="240" w:lineRule="auto"/>
              <w:contextualSpacing/>
              <w:jc w:val="center"/>
              <w:rPr>
                <w:rFonts w:ascii="Times New Roman" w:hAnsi="Times New Roman"/>
                <w:color w:val="000000"/>
                <w:sz w:val="20"/>
                <w:szCs w:val="20"/>
                <w:lang w:eastAsia="ru-RU"/>
              </w:rPr>
            </w:pPr>
            <w:r w:rsidRPr="00083C6D">
              <w:rPr>
                <w:rFonts w:ascii="Times New Roman" w:eastAsia="Times New Roman" w:hAnsi="Times New Roman"/>
                <w:color w:val="000000"/>
                <w:sz w:val="20"/>
                <w:szCs w:val="20"/>
                <w:lang w:eastAsia="ru-RU"/>
              </w:rPr>
              <w:t xml:space="preserve"> тыс. руб.</w:t>
            </w:r>
          </w:p>
        </w:tc>
      </w:tr>
      <w:tr w:rsidR="00083C6D" w:rsidRPr="001E7CA2" w:rsidTr="00786A93">
        <w:trPr>
          <w:trHeight w:val="255"/>
        </w:trPr>
        <w:tc>
          <w:tcPr>
            <w:tcW w:w="4860" w:type="dxa"/>
            <w:tcBorders>
              <w:top w:val="single" w:sz="4" w:space="0" w:color="auto"/>
              <w:left w:val="single" w:sz="4" w:space="0" w:color="auto"/>
              <w:bottom w:val="single" w:sz="4" w:space="0" w:color="auto"/>
              <w:right w:val="single" w:sz="4" w:space="0" w:color="auto"/>
            </w:tcBorders>
            <w:noWrap/>
            <w:vAlign w:val="center"/>
            <w:hideMark/>
          </w:tcPr>
          <w:p w:rsidR="00083C6D" w:rsidRPr="00083C6D" w:rsidRDefault="00083C6D" w:rsidP="00CF362A">
            <w:pPr>
              <w:spacing w:before="100" w:beforeAutospacing="1" w:after="0" w:line="240" w:lineRule="auto"/>
              <w:contextualSpacing/>
              <w:rPr>
                <w:rFonts w:ascii="Times New Roman" w:hAnsi="Times New Roman"/>
                <w:color w:val="000000"/>
                <w:sz w:val="20"/>
                <w:szCs w:val="20"/>
                <w:lang w:eastAsia="ru-RU"/>
              </w:rPr>
            </w:pPr>
            <w:r w:rsidRPr="00083C6D">
              <w:rPr>
                <w:rFonts w:ascii="Times New Roman" w:eastAsia="Times New Roman" w:hAnsi="Times New Roman"/>
                <w:color w:val="000000"/>
                <w:sz w:val="20"/>
                <w:szCs w:val="20"/>
                <w:lang w:eastAsia="ru-RU"/>
              </w:rPr>
              <w:t>До 30 дней</w:t>
            </w:r>
          </w:p>
        </w:tc>
        <w:tc>
          <w:tcPr>
            <w:tcW w:w="4245" w:type="dxa"/>
            <w:tcBorders>
              <w:top w:val="single" w:sz="4" w:space="0" w:color="auto"/>
              <w:left w:val="single" w:sz="4" w:space="0" w:color="auto"/>
              <w:bottom w:val="single" w:sz="4" w:space="0" w:color="auto"/>
              <w:right w:val="single" w:sz="4" w:space="0" w:color="auto"/>
            </w:tcBorders>
            <w:noWrap/>
            <w:vAlign w:val="center"/>
            <w:hideMark/>
          </w:tcPr>
          <w:p w:rsidR="00083C6D" w:rsidRPr="00083C6D" w:rsidRDefault="00083C6D" w:rsidP="00CF362A">
            <w:pPr>
              <w:spacing w:after="160" w:line="240" w:lineRule="auto"/>
              <w:jc w:val="center"/>
              <w:rPr>
                <w:rFonts w:ascii="Times New Roman" w:hAnsi="Times New Roman"/>
                <w:color w:val="000000"/>
                <w:sz w:val="20"/>
                <w:szCs w:val="20"/>
                <w:lang w:eastAsia="ru-RU"/>
              </w:rPr>
            </w:pPr>
            <w:r w:rsidRPr="00083C6D">
              <w:rPr>
                <w:rFonts w:ascii="Times New Roman" w:hAnsi="Times New Roman"/>
                <w:color w:val="000000"/>
                <w:sz w:val="20"/>
                <w:szCs w:val="20"/>
                <w:lang w:eastAsia="ru-RU"/>
              </w:rPr>
              <w:t>12 752</w:t>
            </w:r>
          </w:p>
        </w:tc>
      </w:tr>
      <w:tr w:rsidR="00083C6D" w:rsidRPr="001E7CA2" w:rsidTr="00786A93">
        <w:trPr>
          <w:trHeight w:val="255"/>
        </w:trPr>
        <w:tc>
          <w:tcPr>
            <w:tcW w:w="4860" w:type="dxa"/>
            <w:tcBorders>
              <w:top w:val="single" w:sz="4" w:space="0" w:color="auto"/>
              <w:left w:val="single" w:sz="4" w:space="0" w:color="auto"/>
              <w:bottom w:val="single" w:sz="4" w:space="0" w:color="auto"/>
              <w:right w:val="single" w:sz="4" w:space="0" w:color="auto"/>
            </w:tcBorders>
            <w:noWrap/>
            <w:vAlign w:val="center"/>
            <w:hideMark/>
          </w:tcPr>
          <w:p w:rsidR="00083C6D" w:rsidRPr="00083C6D" w:rsidRDefault="00083C6D" w:rsidP="00CF362A">
            <w:pPr>
              <w:spacing w:before="100" w:beforeAutospacing="1" w:after="0" w:line="240" w:lineRule="auto"/>
              <w:contextualSpacing/>
              <w:rPr>
                <w:rFonts w:ascii="Times New Roman" w:hAnsi="Times New Roman"/>
                <w:color w:val="000000"/>
                <w:sz w:val="20"/>
                <w:szCs w:val="20"/>
                <w:lang w:eastAsia="ru-RU"/>
              </w:rPr>
            </w:pPr>
            <w:r w:rsidRPr="00083C6D">
              <w:rPr>
                <w:rFonts w:ascii="Times New Roman" w:eastAsia="Times New Roman" w:hAnsi="Times New Roman"/>
                <w:color w:val="000000"/>
                <w:sz w:val="20"/>
                <w:szCs w:val="20"/>
                <w:lang w:eastAsia="ru-RU"/>
              </w:rPr>
              <w:t>От 31 до 90 дней</w:t>
            </w:r>
          </w:p>
        </w:tc>
        <w:tc>
          <w:tcPr>
            <w:tcW w:w="4245" w:type="dxa"/>
            <w:tcBorders>
              <w:top w:val="single" w:sz="4" w:space="0" w:color="auto"/>
              <w:left w:val="single" w:sz="4" w:space="0" w:color="auto"/>
              <w:bottom w:val="single" w:sz="4" w:space="0" w:color="auto"/>
              <w:right w:val="single" w:sz="4" w:space="0" w:color="auto"/>
            </w:tcBorders>
            <w:noWrap/>
            <w:vAlign w:val="center"/>
            <w:hideMark/>
          </w:tcPr>
          <w:p w:rsidR="00083C6D" w:rsidRPr="00083C6D" w:rsidRDefault="00083C6D" w:rsidP="00CF362A">
            <w:pPr>
              <w:spacing w:after="160" w:line="240" w:lineRule="auto"/>
              <w:jc w:val="center"/>
              <w:rPr>
                <w:rFonts w:ascii="Times New Roman" w:hAnsi="Times New Roman"/>
                <w:color w:val="000000"/>
                <w:sz w:val="20"/>
                <w:szCs w:val="20"/>
                <w:lang w:eastAsia="ru-RU"/>
              </w:rPr>
            </w:pPr>
            <w:r w:rsidRPr="00083C6D">
              <w:rPr>
                <w:rFonts w:ascii="Times New Roman" w:hAnsi="Times New Roman"/>
                <w:color w:val="000000"/>
                <w:sz w:val="20"/>
                <w:szCs w:val="20"/>
                <w:lang w:eastAsia="ru-RU"/>
              </w:rPr>
              <w:t>2 951</w:t>
            </w:r>
          </w:p>
        </w:tc>
      </w:tr>
      <w:tr w:rsidR="00083C6D" w:rsidRPr="001E7CA2" w:rsidTr="00786A93">
        <w:trPr>
          <w:trHeight w:val="255"/>
        </w:trPr>
        <w:tc>
          <w:tcPr>
            <w:tcW w:w="4860" w:type="dxa"/>
            <w:tcBorders>
              <w:top w:val="single" w:sz="4" w:space="0" w:color="auto"/>
              <w:left w:val="single" w:sz="4" w:space="0" w:color="auto"/>
              <w:bottom w:val="single" w:sz="4" w:space="0" w:color="auto"/>
              <w:right w:val="single" w:sz="4" w:space="0" w:color="auto"/>
            </w:tcBorders>
            <w:noWrap/>
            <w:vAlign w:val="center"/>
            <w:hideMark/>
          </w:tcPr>
          <w:p w:rsidR="00083C6D" w:rsidRPr="00083C6D" w:rsidRDefault="00083C6D" w:rsidP="00CF362A">
            <w:pPr>
              <w:spacing w:before="100" w:beforeAutospacing="1" w:after="0" w:line="240" w:lineRule="auto"/>
              <w:contextualSpacing/>
              <w:rPr>
                <w:rFonts w:ascii="Times New Roman" w:hAnsi="Times New Roman"/>
                <w:color w:val="000000"/>
                <w:sz w:val="20"/>
                <w:szCs w:val="20"/>
                <w:lang w:eastAsia="ru-RU"/>
              </w:rPr>
            </w:pPr>
            <w:r w:rsidRPr="00083C6D">
              <w:rPr>
                <w:rFonts w:ascii="Times New Roman" w:eastAsia="Times New Roman" w:hAnsi="Times New Roman"/>
                <w:color w:val="000000"/>
                <w:sz w:val="20"/>
                <w:szCs w:val="20"/>
                <w:lang w:eastAsia="ru-RU"/>
              </w:rPr>
              <w:t>От 91 до 180 дней</w:t>
            </w:r>
          </w:p>
        </w:tc>
        <w:tc>
          <w:tcPr>
            <w:tcW w:w="4245" w:type="dxa"/>
            <w:tcBorders>
              <w:top w:val="single" w:sz="4" w:space="0" w:color="auto"/>
              <w:left w:val="single" w:sz="4" w:space="0" w:color="auto"/>
              <w:bottom w:val="single" w:sz="4" w:space="0" w:color="auto"/>
              <w:right w:val="single" w:sz="4" w:space="0" w:color="auto"/>
            </w:tcBorders>
            <w:noWrap/>
            <w:vAlign w:val="center"/>
            <w:hideMark/>
          </w:tcPr>
          <w:p w:rsidR="00083C6D" w:rsidRPr="00083C6D" w:rsidRDefault="00083C6D" w:rsidP="00CF362A">
            <w:pPr>
              <w:spacing w:after="160" w:line="240" w:lineRule="auto"/>
              <w:jc w:val="center"/>
              <w:rPr>
                <w:rFonts w:ascii="Times New Roman" w:hAnsi="Times New Roman"/>
                <w:color w:val="000000"/>
                <w:sz w:val="20"/>
                <w:szCs w:val="20"/>
                <w:lang w:eastAsia="ru-RU"/>
              </w:rPr>
            </w:pPr>
            <w:r w:rsidRPr="00083C6D">
              <w:rPr>
                <w:rFonts w:ascii="Times New Roman" w:hAnsi="Times New Roman"/>
                <w:color w:val="000000"/>
                <w:sz w:val="20"/>
                <w:szCs w:val="20"/>
                <w:lang w:eastAsia="ru-RU"/>
              </w:rPr>
              <w:t>261</w:t>
            </w:r>
          </w:p>
        </w:tc>
      </w:tr>
      <w:tr w:rsidR="00083C6D" w:rsidRPr="001E7CA2" w:rsidTr="00786A93">
        <w:trPr>
          <w:trHeight w:val="255"/>
        </w:trPr>
        <w:tc>
          <w:tcPr>
            <w:tcW w:w="4860" w:type="dxa"/>
            <w:tcBorders>
              <w:top w:val="single" w:sz="4" w:space="0" w:color="auto"/>
              <w:left w:val="single" w:sz="4" w:space="0" w:color="auto"/>
              <w:bottom w:val="single" w:sz="4" w:space="0" w:color="auto"/>
              <w:right w:val="single" w:sz="4" w:space="0" w:color="auto"/>
            </w:tcBorders>
            <w:noWrap/>
            <w:vAlign w:val="center"/>
            <w:hideMark/>
          </w:tcPr>
          <w:p w:rsidR="00083C6D" w:rsidRPr="00083C6D" w:rsidRDefault="00083C6D" w:rsidP="00CF362A">
            <w:pPr>
              <w:spacing w:before="100" w:beforeAutospacing="1" w:after="0" w:line="240" w:lineRule="auto"/>
              <w:contextualSpacing/>
              <w:rPr>
                <w:rFonts w:ascii="Times New Roman" w:hAnsi="Times New Roman"/>
                <w:color w:val="000000"/>
                <w:sz w:val="20"/>
                <w:szCs w:val="20"/>
                <w:lang w:eastAsia="ru-RU"/>
              </w:rPr>
            </w:pPr>
            <w:r w:rsidRPr="00083C6D">
              <w:rPr>
                <w:rFonts w:ascii="Times New Roman" w:eastAsia="Times New Roman" w:hAnsi="Times New Roman"/>
                <w:bCs/>
                <w:color w:val="000000"/>
                <w:sz w:val="20"/>
                <w:szCs w:val="20"/>
                <w:lang w:eastAsia="ru-RU"/>
              </w:rPr>
              <w:t>От 181 до 360 дней</w:t>
            </w:r>
          </w:p>
        </w:tc>
        <w:tc>
          <w:tcPr>
            <w:tcW w:w="4245" w:type="dxa"/>
            <w:tcBorders>
              <w:top w:val="single" w:sz="4" w:space="0" w:color="auto"/>
              <w:left w:val="single" w:sz="4" w:space="0" w:color="auto"/>
              <w:bottom w:val="single" w:sz="4" w:space="0" w:color="auto"/>
              <w:right w:val="single" w:sz="4" w:space="0" w:color="auto"/>
            </w:tcBorders>
            <w:noWrap/>
            <w:vAlign w:val="center"/>
            <w:hideMark/>
          </w:tcPr>
          <w:p w:rsidR="00083C6D" w:rsidRPr="00083C6D" w:rsidRDefault="00083C6D" w:rsidP="00CF362A">
            <w:pPr>
              <w:spacing w:after="160" w:line="240" w:lineRule="auto"/>
              <w:jc w:val="center"/>
              <w:rPr>
                <w:rFonts w:ascii="Times New Roman" w:hAnsi="Times New Roman"/>
                <w:color w:val="000000"/>
                <w:sz w:val="20"/>
                <w:szCs w:val="20"/>
                <w:lang w:eastAsia="ru-RU"/>
              </w:rPr>
            </w:pPr>
            <w:r w:rsidRPr="00083C6D">
              <w:rPr>
                <w:rFonts w:ascii="Times New Roman" w:hAnsi="Times New Roman"/>
                <w:color w:val="000000"/>
                <w:sz w:val="20"/>
                <w:szCs w:val="20"/>
                <w:lang w:eastAsia="ru-RU"/>
              </w:rPr>
              <w:t>19 799</w:t>
            </w:r>
          </w:p>
        </w:tc>
      </w:tr>
      <w:tr w:rsidR="00083C6D" w:rsidRPr="001E7CA2" w:rsidTr="00786A93">
        <w:trPr>
          <w:trHeight w:val="255"/>
        </w:trPr>
        <w:tc>
          <w:tcPr>
            <w:tcW w:w="4860" w:type="dxa"/>
            <w:tcBorders>
              <w:top w:val="single" w:sz="4" w:space="0" w:color="auto"/>
              <w:left w:val="single" w:sz="4" w:space="0" w:color="auto"/>
              <w:bottom w:val="single" w:sz="4" w:space="0" w:color="auto"/>
              <w:right w:val="single" w:sz="4" w:space="0" w:color="auto"/>
            </w:tcBorders>
            <w:noWrap/>
            <w:vAlign w:val="center"/>
            <w:hideMark/>
          </w:tcPr>
          <w:p w:rsidR="00083C6D" w:rsidRPr="00083C6D" w:rsidRDefault="00083C6D" w:rsidP="00CF362A">
            <w:pPr>
              <w:spacing w:before="100" w:beforeAutospacing="1" w:after="0" w:line="240" w:lineRule="auto"/>
              <w:contextualSpacing/>
              <w:rPr>
                <w:rFonts w:ascii="Times New Roman" w:hAnsi="Times New Roman"/>
                <w:color w:val="000000"/>
                <w:sz w:val="20"/>
                <w:szCs w:val="20"/>
                <w:lang w:eastAsia="ru-RU"/>
              </w:rPr>
            </w:pPr>
            <w:r w:rsidRPr="00083C6D">
              <w:rPr>
                <w:rFonts w:ascii="Times New Roman" w:eastAsia="Times New Roman" w:hAnsi="Times New Roman"/>
                <w:bCs/>
                <w:color w:val="000000"/>
                <w:sz w:val="20"/>
                <w:szCs w:val="20"/>
                <w:lang w:eastAsia="ru-RU"/>
              </w:rPr>
              <w:t>Свыше 360 дней</w:t>
            </w:r>
          </w:p>
        </w:tc>
        <w:tc>
          <w:tcPr>
            <w:tcW w:w="4245" w:type="dxa"/>
            <w:tcBorders>
              <w:top w:val="single" w:sz="4" w:space="0" w:color="auto"/>
              <w:left w:val="single" w:sz="4" w:space="0" w:color="auto"/>
              <w:bottom w:val="single" w:sz="4" w:space="0" w:color="auto"/>
              <w:right w:val="single" w:sz="4" w:space="0" w:color="auto"/>
            </w:tcBorders>
            <w:noWrap/>
            <w:vAlign w:val="center"/>
            <w:hideMark/>
          </w:tcPr>
          <w:p w:rsidR="00083C6D" w:rsidRPr="00083C6D" w:rsidRDefault="00083C6D" w:rsidP="00CF362A">
            <w:pPr>
              <w:spacing w:after="160" w:line="240" w:lineRule="auto"/>
              <w:jc w:val="center"/>
              <w:rPr>
                <w:rFonts w:ascii="Times New Roman" w:hAnsi="Times New Roman"/>
                <w:color w:val="000000"/>
                <w:sz w:val="20"/>
                <w:szCs w:val="20"/>
                <w:lang w:eastAsia="ru-RU"/>
              </w:rPr>
            </w:pPr>
            <w:r w:rsidRPr="00083C6D">
              <w:rPr>
                <w:rFonts w:ascii="Times New Roman" w:hAnsi="Times New Roman"/>
                <w:color w:val="000000"/>
                <w:sz w:val="20"/>
                <w:szCs w:val="20"/>
                <w:lang w:eastAsia="ru-RU"/>
              </w:rPr>
              <w:t>48 225</w:t>
            </w:r>
          </w:p>
        </w:tc>
      </w:tr>
      <w:tr w:rsidR="00083C6D" w:rsidRPr="001E7CA2" w:rsidTr="00786A93">
        <w:trPr>
          <w:trHeight w:val="255"/>
        </w:trPr>
        <w:tc>
          <w:tcPr>
            <w:tcW w:w="4860" w:type="dxa"/>
            <w:tcBorders>
              <w:top w:val="single" w:sz="4" w:space="0" w:color="auto"/>
              <w:left w:val="single" w:sz="4" w:space="0" w:color="auto"/>
              <w:bottom w:val="single" w:sz="4" w:space="0" w:color="auto"/>
              <w:right w:val="single" w:sz="4" w:space="0" w:color="auto"/>
            </w:tcBorders>
            <w:noWrap/>
            <w:vAlign w:val="center"/>
            <w:hideMark/>
          </w:tcPr>
          <w:p w:rsidR="00083C6D" w:rsidRPr="00083C6D" w:rsidRDefault="00083C6D" w:rsidP="00CF362A">
            <w:pPr>
              <w:spacing w:before="100" w:beforeAutospacing="1" w:after="0" w:line="240" w:lineRule="auto"/>
              <w:contextualSpacing/>
              <w:rPr>
                <w:rFonts w:ascii="Times New Roman" w:hAnsi="Times New Roman"/>
                <w:color w:val="000000"/>
                <w:sz w:val="20"/>
                <w:szCs w:val="20"/>
                <w:lang w:eastAsia="ru-RU"/>
              </w:rPr>
            </w:pPr>
            <w:r w:rsidRPr="00083C6D">
              <w:rPr>
                <w:rFonts w:ascii="Times New Roman" w:eastAsia="Times New Roman" w:hAnsi="Times New Roman"/>
                <w:bCs/>
                <w:color w:val="000000"/>
                <w:sz w:val="20"/>
                <w:szCs w:val="20"/>
                <w:lang w:eastAsia="ru-RU"/>
              </w:rPr>
              <w:t>Всего ссуды, ссудная и приравненная к ней задолженность</w:t>
            </w:r>
          </w:p>
        </w:tc>
        <w:tc>
          <w:tcPr>
            <w:tcW w:w="4245" w:type="dxa"/>
            <w:tcBorders>
              <w:top w:val="single" w:sz="4" w:space="0" w:color="auto"/>
              <w:left w:val="single" w:sz="4" w:space="0" w:color="auto"/>
              <w:bottom w:val="single" w:sz="4" w:space="0" w:color="auto"/>
              <w:right w:val="single" w:sz="4" w:space="0" w:color="auto"/>
            </w:tcBorders>
            <w:noWrap/>
            <w:vAlign w:val="center"/>
            <w:hideMark/>
          </w:tcPr>
          <w:p w:rsidR="00083C6D" w:rsidRPr="00083C6D" w:rsidRDefault="00083C6D" w:rsidP="00CF362A">
            <w:pPr>
              <w:spacing w:after="160" w:line="240" w:lineRule="auto"/>
              <w:jc w:val="center"/>
              <w:rPr>
                <w:rFonts w:ascii="Times New Roman" w:hAnsi="Times New Roman"/>
                <w:color w:val="000000"/>
                <w:sz w:val="20"/>
                <w:szCs w:val="20"/>
                <w:lang w:eastAsia="ru-RU"/>
              </w:rPr>
            </w:pPr>
            <w:r w:rsidRPr="00083C6D">
              <w:rPr>
                <w:rFonts w:ascii="Times New Roman" w:hAnsi="Times New Roman"/>
                <w:color w:val="000000"/>
                <w:sz w:val="20"/>
                <w:szCs w:val="20"/>
                <w:lang w:eastAsia="ru-RU"/>
              </w:rPr>
              <w:t>83 988</w:t>
            </w:r>
          </w:p>
        </w:tc>
      </w:tr>
      <w:tr w:rsidR="00083C6D" w:rsidRPr="001E7CA2" w:rsidTr="00786A93">
        <w:trPr>
          <w:trHeight w:val="255"/>
        </w:trPr>
        <w:tc>
          <w:tcPr>
            <w:tcW w:w="4860" w:type="dxa"/>
            <w:tcBorders>
              <w:top w:val="single" w:sz="4" w:space="0" w:color="auto"/>
              <w:left w:val="single" w:sz="4" w:space="0" w:color="auto"/>
              <w:bottom w:val="single" w:sz="4" w:space="0" w:color="auto"/>
              <w:right w:val="single" w:sz="4" w:space="0" w:color="auto"/>
            </w:tcBorders>
            <w:noWrap/>
            <w:vAlign w:val="center"/>
            <w:hideMark/>
          </w:tcPr>
          <w:p w:rsidR="00083C6D" w:rsidRPr="00083C6D" w:rsidRDefault="00083C6D" w:rsidP="00CF362A">
            <w:pPr>
              <w:spacing w:before="100" w:beforeAutospacing="1" w:after="0" w:line="240" w:lineRule="auto"/>
              <w:contextualSpacing/>
              <w:rPr>
                <w:rFonts w:ascii="Times New Roman" w:hAnsi="Times New Roman"/>
                <w:color w:val="000000"/>
                <w:sz w:val="20"/>
                <w:szCs w:val="20"/>
                <w:lang w:eastAsia="ru-RU"/>
              </w:rPr>
            </w:pPr>
            <w:r w:rsidRPr="00083C6D">
              <w:rPr>
                <w:rFonts w:ascii="Times New Roman" w:hAnsi="Times New Roman"/>
                <w:color w:val="000000"/>
                <w:sz w:val="20"/>
                <w:szCs w:val="20"/>
                <w:lang w:eastAsia="ru-RU"/>
              </w:rPr>
              <w:t xml:space="preserve">Резерв на возможные потери по </w:t>
            </w:r>
            <w:r w:rsidRPr="00083C6D">
              <w:rPr>
                <w:rFonts w:ascii="Times New Roman" w:eastAsia="Times New Roman" w:hAnsi="Times New Roman"/>
                <w:bCs/>
                <w:color w:val="000000"/>
                <w:sz w:val="20"/>
                <w:szCs w:val="20"/>
                <w:lang w:eastAsia="ru-RU"/>
              </w:rPr>
              <w:t>ссудам, ссудной и приравненной к ней задолженности</w:t>
            </w:r>
          </w:p>
        </w:tc>
        <w:tc>
          <w:tcPr>
            <w:tcW w:w="4245" w:type="dxa"/>
            <w:tcBorders>
              <w:top w:val="single" w:sz="4" w:space="0" w:color="auto"/>
              <w:left w:val="single" w:sz="4" w:space="0" w:color="auto"/>
              <w:bottom w:val="single" w:sz="4" w:space="0" w:color="auto"/>
              <w:right w:val="single" w:sz="4" w:space="0" w:color="auto"/>
            </w:tcBorders>
            <w:noWrap/>
            <w:vAlign w:val="center"/>
            <w:hideMark/>
          </w:tcPr>
          <w:p w:rsidR="00083C6D" w:rsidRPr="00083C6D" w:rsidRDefault="00083C6D" w:rsidP="00CF362A">
            <w:pPr>
              <w:spacing w:after="160" w:line="240" w:lineRule="auto"/>
              <w:jc w:val="center"/>
              <w:rPr>
                <w:rFonts w:ascii="Times New Roman" w:hAnsi="Times New Roman"/>
                <w:color w:val="000000"/>
                <w:sz w:val="20"/>
                <w:szCs w:val="20"/>
                <w:lang w:eastAsia="ru-RU"/>
              </w:rPr>
            </w:pPr>
            <w:r w:rsidRPr="00083C6D">
              <w:rPr>
                <w:rFonts w:ascii="Times New Roman" w:hAnsi="Times New Roman"/>
                <w:color w:val="000000"/>
                <w:sz w:val="20"/>
                <w:szCs w:val="20"/>
                <w:lang w:eastAsia="ru-RU"/>
              </w:rPr>
              <w:t>71 642</w:t>
            </w:r>
          </w:p>
        </w:tc>
      </w:tr>
      <w:tr w:rsidR="00083C6D" w:rsidRPr="001E7CA2" w:rsidTr="00786A93">
        <w:trPr>
          <w:trHeight w:val="255"/>
        </w:trPr>
        <w:tc>
          <w:tcPr>
            <w:tcW w:w="4860" w:type="dxa"/>
            <w:tcBorders>
              <w:top w:val="single" w:sz="4" w:space="0" w:color="auto"/>
              <w:left w:val="single" w:sz="4" w:space="0" w:color="auto"/>
              <w:bottom w:val="single" w:sz="4" w:space="0" w:color="auto"/>
              <w:right w:val="single" w:sz="4" w:space="0" w:color="auto"/>
            </w:tcBorders>
            <w:noWrap/>
            <w:vAlign w:val="center"/>
            <w:hideMark/>
          </w:tcPr>
          <w:p w:rsidR="00083C6D" w:rsidRPr="00083C6D" w:rsidRDefault="00083C6D" w:rsidP="00CF362A">
            <w:pPr>
              <w:spacing w:before="100" w:beforeAutospacing="1" w:after="0" w:line="240" w:lineRule="auto"/>
              <w:contextualSpacing/>
              <w:rPr>
                <w:rFonts w:ascii="Times New Roman" w:hAnsi="Times New Roman"/>
                <w:color w:val="000000"/>
                <w:sz w:val="20"/>
                <w:szCs w:val="20"/>
                <w:lang w:eastAsia="ru-RU"/>
              </w:rPr>
            </w:pPr>
            <w:r w:rsidRPr="00083C6D">
              <w:rPr>
                <w:rFonts w:ascii="Times New Roman" w:eastAsia="Times New Roman" w:hAnsi="Times New Roman"/>
                <w:bCs/>
                <w:color w:val="000000"/>
                <w:sz w:val="20"/>
                <w:szCs w:val="20"/>
                <w:lang w:eastAsia="ru-RU"/>
              </w:rPr>
              <w:t>Итого ссуды, ссудная и приравненная к ней задолженность за вычетом резерва  на возможные потери</w:t>
            </w:r>
          </w:p>
        </w:tc>
        <w:tc>
          <w:tcPr>
            <w:tcW w:w="4245" w:type="dxa"/>
            <w:tcBorders>
              <w:top w:val="single" w:sz="4" w:space="0" w:color="auto"/>
              <w:left w:val="single" w:sz="4" w:space="0" w:color="auto"/>
              <w:bottom w:val="single" w:sz="4" w:space="0" w:color="auto"/>
              <w:right w:val="single" w:sz="4" w:space="0" w:color="auto"/>
            </w:tcBorders>
            <w:noWrap/>
            <w:vAlign w:val="center"/>
            <w:hideMark/>
          </w:tcPr>
          <w:p w:rsidR="00083C6D" w:rsidRPr="00083C6D" w:rsidRDefault="00083C6D" w:rsidP="00CF362A">
            <w:pPr>
              <w:spacing w:after="160" w:line="240" w:lineRule="auto"/>
              <w:jc w:val="center"/>
              <w:rPr>
                <w:rFonts w:ascii="Times New Roman" w:hAnsi="Times New Roman"/>
                <w:color w:val="000000"/>
                <w:sz w:val="20"/>
                <w:szCs w:val="20"/>
                <w:lang w:eastAsia="ru-RU"/>
              </w:rPr>
            </w:pPr>
            <w:r w:rsidRPr="00083C6D">
              <w:rPr>
                <w:rFonts w:ascii="Times New Roman" w:hAnsi="Times New Roman"/>
                <w:color w:val="000000"/>
                <w:sz w:val="20"/>
                <w:szCs w:val="20"/>
                <w:lang w:eastAsia="ru-RU"/>
              </w:rPr>
              <w:t>12 346</w:t>
            </w:r>
          </w:p>
        </w:tc>
      </w:tr>
    </w:tbl>
    <w:p w:rsidR="00E1408E" w:rsidRPr="00495512" w:rsidRDefault="00E1408E" w:rsidP="00CF362A">
      <w:pPr>
        <w:spacing w:after="0" w:line="240" w:lineRule="auto"/>
        <w:jc w:val="both"/>
        <w:rPr>
          <w:rFonts w:ascii="Times New Roman" w:eastAsia="Times New Roman" w:hAnsi="Times New Roman"/>
          <w:b/>
          <w:color w:val="FF0000"/>
          <w:sz w:val="24"/>
          <w:szCs w:val="24"/>
          <w:lang w:eastAsia="ru-RU"/>
        </w:rPr>
      </w:pPr>
    </w:p>
    <w:p w:rsidR="00E1408E" w:rsidRPr="000B2D40" w:rsidRDefault="00050FD2" w:rsidP="00CF362A">
      <w:pPr>
        <w:autoSpaceDE w:val="0"/>
        <w:autoSpaceDN w:val="0"/>
        <w:adjustRightInd w:val="0"/>
        <w:spacing w:after="0" w:line="240" w:lineRule="auto"/>
        <w:jc w:val="both"/>
        <w:rPr>
          <w:rFonts w:ascii="Times New Roman" w:hAnsi="Times New Roman"/>
          <w:sz w:val="24"/>
          <w:szCs w:val="24"/>
        </w:rPr>
      </w:pPr>
      <w:r w:rsidRPr="00495512">
        <w:rPr>
          <w:rFonts w:ascii="Times New Roman" w:hAnsi="Times New Roman"/>
          <w:color w:val="FF0000"/>
          <w:sz w:val="24"/>
          <w:szCs w:val="24"/>
        </w:rPr>
        <w:t xml:space="preserve">                </w:t>
      </w:r>
      <w:r w:rsidR="00E1408E" w:rsidRPr="000B2D40">
        <w:rPr>
          <w:rFonts w:ascii="Times New Roman" w:hAnsi="Times New Roman"/>
          <w:sz w:val="24"/>
          <w:szCs w:val="24"/>
        </w:rPr>
        <w:t>Банк проводит взвешенную кредитную политику, направленную на поддержание экономики  и развитие отечественного предпринимательства</w:t>
      </w:r>
      <w:r w:rsidRPr="000B2D40">
        <w:rPr>
          <w:rFonts w:ascii="Times New Roman" w:hAnsi="Times New Roman"/>
          <w:sz w:val="24"/>
          <w:szCs w:val="24"/>
        </w:rPr>
        <w:t>.</w:t>
      </w:r>
    </w:p>
    <w:p w:rsidR="00E1408E" w:rsidRPr="000B2D40" w:rsidRDefault="00050FD2" w:rsidP="00CF362A">
      <w:pPr>
        <w:autoSpaceDE w:val="0"/>
        <w:autoSpaceDN w:val="0"/>
        <w:adjustRightInd w:val="0"/>
        <w:spacing w:after="0" w:line="240" w:lineRule="auto"/>
        <w:jc w:val="both"/>
        <w:rPr>
          <w:rFonts w:ascii="Times New Roman" w:hAnsi="Times New Roman"/>
          <w:sz w:val="24"/>
          <w:szCs w:val="24"/>
        </w:rPr>
      </w:pPr>
      <w:r w:rsidRPr="000B2D40">
        <w:rPr>
          <w:rFonts w:ascii="Times New Roman" w:hAnsi="Times New Roman"/>
          <w:sz w:val="24"/>
          <w:szCs w:val="24"/>
        </w:rPr>
        <w:t xml:space="preserve">                </w:t>
      </w:r>
      <w:r w:rsidR="00E1408E" w:rsidRPr="000B2D40">
        <w:rPr>
          <w:rFonts w:ascii="Times New Roman" w:hAnsi="Times New Roman"/>
          <w:sz w:val="24"/>
          <w:szCs w:val="24"/>
        </w:rPr>
        <w:t xml:space="preserve">АО Банк «ТКПБ» на сегодня  предлагает широкую линейку кредитных </w:t>
      </w:r>
      <w:r w:rsidRPr="000B2D40">
        <w:rPr>
          <w:rFonts w:ascii="Times New Roman" w:hAnsi="Times New Roman"/>
          <w:sz w:val="24"/>
          <w:szCs w:val="24"/>
        </w:rPr>
        <w:t>продуктов</w:t>
      </w:r>
      <w:r w:rsidR="00E1408E" w:rsidRPr="000B2D40">
        <w:rPr>
          <w:rFonts w:ascii="Times New Roman" w:hAnsi="Times New Roman"/>
          <w:sz w:val="24"/>
          <w:szCs w:val="24"/>
        </w:rPr>
        <w:t>, в том числе:</w:t>
      </w:r>
    </w:p>
    <w:p w:rsidR="00E1408E" w:rsidRPr="000B2D40" w:rsidRDefault="00E1408E" w:rsidP="00CF362A">
      <w:pPr>
        <w:autoSpaceDE w:val="0"/>
        <w:autoSpaceDN w:val="0"/>
        <w:adjustRightInd w:val="0"/>
        <w:spacing w:after="0" w:line="240" w:lineRule="auto"/>
        <w:jc w:val="both"/>
        <w:rPr>
          <w:rFonts w:ascii="Times New Roman" w:hAnsi="Times New Roman"/>
          <w:sz w:val="24"/>
          <w:szCs w:val="24"/>
        </w:rPr>
      </w:pPr>
      <w:r w:rsidRPr="000B2D40">
        <w:rPr>
          <w:rFonts w:ascii="Times New Roman" w:hAnsi="Times New Roman"/>
          <w:sz w:val="24"/>
          <w:szCs w:val="24"/>
        </w:rPr>
        <w:t xml:space="preserve"> кредитные линии, овердрафты, краткосрочные, среднесрочные и долгосрочные кредиты.</w:t>
      </w:r>
    </w:p>
    <w:p w:rsidR="00E1408E" w:rsidRPr="000B2D40" w:rsidRDefault="00E1408E" w:rsidP="00CF362A">
      <w:pPr>
        <w:autoSpaceDE w:val="0"/>
        <w:autoSpaceDN w:val="0"/>
        <w:adjustRightInd w:val="0"/>
        <w:spacing w:after="0" w:line="240" w:lineRule="auto"/>
        <w:jc w:val="both"/>
        <w:rPr>
          <w:rFonts w:ascii="Times New Roman" w:hAnsi="Times New Roman"/>
          <w:sz w:val="24"/>
          <w:szCs w:val="24"/>
        </w:rPr>
      </w:pPr>
      <w:r w:rsidRPr="000B2D40">
        <w:rPr>
          <w:rFonts w:ascii="Times New Roman" w:hAnsi="Times New Roman"/>
          <w:sz w:val="24"/>
          <w:szCs w:val="24"/>
        </w:rPr>
        <w:lastRenderedPageBreak/>
        <w:t>В своей кредитной политике Банк исходит из следующих принципов:</w:t>
      </w:r>
    </w:p>
    <w:p w:rsidR="00E1408E" w:rsidRPr="000B2D40" w:rsidRDefault="00E1408E" w:rsidP="00CF362A">
      <w:pPr>
        <w:autoSpaceDE w:val="0"/>
        <w:autoSpaceDN w:val="0"/>
        <w:adjustRightInd w:val="0"/>
        <w:spacing w:after="0" w:line="240" w:lineRule="auto"/>
        <w:jc w:val="both"/>
        <w:rPr>
          <w:rFonts w:ascii="Times New Roman" w:hAnsi="Times New Roman"/>
          <w:sz w:val="24"/>
          <w:szCs w:val="24"/>
        </w:rPr>
      </w:pPr>
      <w:r w:rsidRPr="000B2D40">
        <w:rPr>
          <w:rFonts w:ascii="Times New Roman" w:hAnsi="Times New Roman"/>
          <w:sz w:val="24"/>
          <w:szCs w:val="24"/>
        </w:rPr>
        <w:t>- диверсификация ссудного портфеля по сферам вложения, категориям заемщиков и срочности кредитования;</w:t>
      </w:r>
    </w:p>
    <w:p w:rsidR="00E1408E" w:rsidRPr="000B2D40" w:rsidRDefault="00E1408E" w:rsidP="00CF362A">
      <w:pPr>
        <w:autoSpaceDE w:val="0"/>
        <w:autoSpaceDN w:val="0"/>
        <w:adjustRightInd w:val="0"/>
        <w:spacing w:after="0" w:line="240" w:lineRule="auto"/>
        <w:rPr>
          <w:rFonts w:ascii="Times New Roman" w:hAnsi="Times New Roman"/>
          <w:sz w:val="24"/>
          <w:szCs w:val="24"/>
        </w:rPr>
      </w:pPr>
      <w:r w:rsidRPr="000B2D40">
        <w:rPr>
          <w:rFonts w:ascii="Times New Roman" w:hAnsi="Times New Roman"/>
          <w:sz w:val="24"/>
          <w:szCs w:val="24"/>
        </w:rPr>
        <w:t>- постоянный мониторинг  состояния кредитного портфеля;</w:t>
      </w:r>
    </w:p>
    <w:p w:rsidR="00E1408E" w:rsidRPr="000B2D40" w:rsidRDefault="00E1408E" w:rsidP="00CF362A">
      <w:pPr>
        <w:autoSpaceDE w:val="0"/>
        <w:autoSpaceDN w:val="0"/>
        <w:adjustRightInd w:val="0"/>
        <w:spacing w:after="0" w:line="240" w:lineRule="auto"/>
        <w:rPr>
          <w:rFonts w:ascii="Times New Roman" w:hAnsi="Times New Roman"/>
          <w:sz w:val="24"/>
          <w:szCs w:val="24"/>
        </w:rPr>
      </w:pPr>
      <w:r w:rsidRPr="000B2D40">
        <w:rPr>
          <w:rFonts w:ascii="Times New Roman" w:hAnsi="Times New Roman"/>
          <w:sz w:val="24"/>
          <w:szCs w:val="24"/>
        </w:rPr>
        <w:t>- увеличение числа надежных заемщиков;</w:t>
      </w:r>
    </w:p>
    <w:p w:rsidR="00E1408E" w:rsidRPr="000B2D40" w:rsidRDefault="00E1408E" w:rsidP="00CF362A">
      <w:pPr>
        <w:spacing w:after="0" w:line="240" w:lineRule="auto"/>
        <w:jc w:val="both"/>
        <w:rPr>
          <w:rFonts w:ascii="Times New Roman" w:eastAsia="Times New Roman" w:hAnsi="Times New Roman"/>
          <w:sz w:val="24"/>
          <w:szCs w:val="24"/>
          <w:lang w:eastAsia="ru-RU"/>
        </w:rPr>
      </w:pPr>
      <w:r w:rsidRPr="000B2D40">
        <w:rPr>
          <w:rFonts w:ascii="Times New Roman" w:hAnsi="Times New Roman"/>
          <w:sz w:val="24"/>
          <w:szCs w:val="24"/>
        </w:rPr>
        <w:t>- разработка новых схем и инструментов кредитования.</w:t>
      </w:r>
    </w:p>
    <w:p w:rsidR="00E1408E" w:rsidRPr="00B32D35" w:rsidRDefault="00E1408E" w:rsidP="00CF362A">
      <w:pPr>
        <w:spacing w:after="0" w:line="240" w:lineRule="auto"/>
        <w:jc w:val="both"/>
        <w:rPr>
          <w:rFonts w:ascii="Times New Roman" w:eastAsia="Times New Roman" w:hAnsi="Times New Roman"/>
          <w:sz w:val="24"/>
          <w:szCs w:val="24"/>
          <w:lang w:eastAsia="ru-RU"/>
        </w:rPr>
      </w:pPr>
    </w:p>
    <w:p w:rsidR="00D6103E" w:rsidRPr="00B32D35" w:rsidRDefault="0083706B" w:rsidP="00CF362A">
      <w:pPr>
        <w:autoSpaceDE w:val="0"/>
        <w:autoSpaceDN w:val="0"/>
        <w:adjustRightInd w:val="0"/>
        <w:spacing w:after="0" w:line="240" w:lineRule="auto"/>
        <w:jc w:val="both"/>
        <w:rPr>
          <w:rFonts w:ascii="Times New Roman" w:hAnsi="Times New Roman"/>
          <w:b/>
          <w:sz w:val="24"/>
          <w:szCs w:val="24"/>
        </w:rPr>
      </w:pPr>
      <w:r w:rsidRPr="00B32D35">
        <w:rPr>
          <w:rFonts w:ascii="Times New Roman" w:hAnsi="Times New Roman"/>
          <w:b/>
          <w:sz w:val="24"/>
          <w:szCs w:val="24"/>
        </w:rPr>
        <w:t>3.1.5.</w:t>
      </w:r>
      <w:r w:rsidR="00AD2127" w:rsidRPr="00B32D35">
        <w:rPr>
          <w:rFonts w:ascii="Times New Roman" w:hAnsi="Times New Roman"/>
          <w:b/>
          <w:sz w:val="24"/>
          <w:szCs w:val="24"/>
        </w:rPr>
        <w:t xml:space="preserve"> Информация об объеме и структуре ссуд, ссудной и приравненной к ней задолженности, оцениваемых по амортизированной стоимости (далее - ссуды), в разрезе:</w:t>
      </w:r>
    </w:p>
    <w:p w:rsidR="00D6103E" w:rsidRDefault="00D6103E" w:rsidP="00CF362A">
      <w:pPr>
        <w:spacing w:line="240" w:lineRule="auto"/>
        <w:jc w:val="both"/>
        <w:rPr>
          <w:rFonts w:ascii="Times New Roman" w:hAnsi="Times New Roman"/>
          <w:sz w:val="24"/>
          <w:szCs w:val="24"/>
        </w:rPr>
      </w:pPr>
      <w:r w:rsidRPr="00B32D35">
        <w:rPr>
          <w:rFonts w:ascii="Times New Roman" w:hAnsi="Times New Roman"/>
          <w:sz w:val="24"/>
          <w:szCs w:val="24"/>
        </w:rPr>
        <w:t xml:space="preserve">       </w:t>
      </w:r>
      <w:r w:rsidRPr="00820363">
        <w:rPr>
          <w:rFonts w:ascii="Times New Roman" w:hAnsi="Times New Roman"/>
          <w:sz w:val="24"/>
          <w:szCs w:val="24"/>
        </w:rPr>
        <w:t xml:space="preserve">Структура ссуд, ссудной и приравненной к ней задолженности </w:t>
      </w:r>
      <w:r w:rsidRPr="00820363">
        <w:rPr>
          <w:rFonts w:ascii="Times New Roman" w:hAnsi="Times New Roman"/>
          <w:spacing w:val="-2"/>
          <w:sz w:val="24"/>
          <w:szCs w:val="24"/>
        </w:rPr>
        <w:t>в разрезе</w:t>
      </w:r>
      <w:r w:rsidRPr="00820363">
        <w:rPr>
          <w:rFonts w:ascii="Times New Roman" w:hAnsi="Times New Roman"/>
          <w:sz w:val="24"/>
          <w:szCs w:val="24"/>
        </w:rPr>
        <w:t xml:space="preserve"> видов заемщиков распределена следующим образом:</w:t>
      </w:r>
    </w:p>
    <w:p w:rsidR="00B32D35" w:rsidRPr="0053274A" w:rsidRDefault="00B32D35" w:rsidP="00CF362A">
      <w:pPr>
        <w:spacing w:line="240" w:lineRule="auto"/>
        <w:jc w:val="right"/>
        <w:rPr>
          <w:rFonts w:ascii="Times New Roman" w:hAnsi="Times New Roman"/>
          <w:sz w:val="24"/>
          <w:szCs w:val="24"/>
        </w:rPr>
      </w:pPr>
      <w:r>
        <w:rPr>
          <w:rFonts w:ascii="Times New Roman" w:hAnsi="Times New Roman"/>
          <w:sz w:val="24"/>
          <w:szCs w:val="24"/>
        </w:rPr>
        <w:t>Таблица 4</w:t>
      </w:r>
    </w:p>
    <w:tbl>
      <w:tblPr>
        <w:tblW w:w="925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4"/>
        <w:gridCol w:w="3431"/>
        <w:gridCol w:w="2693"/>
      </w:tblGrid>
      <w:tr w:rsidR="00D6103E" w:rsidRPr="00717FFC" w:rsidTr="00D6103E">
        <w:trPr>
          <w:trHeight w:val="255"/>
        </w:trPr>
        <w:tc>
          <w:tcPr>
            <w:tcW w:w="3134" w:type="dxa"/>
            <w:vMerge w:val="restart"/>
            <w:shd w:val="clear" w:color="auto" w:fill="auto"/>
            <w:noWrap/>
            <w:vAlign w:val="center"/>
          </w:tcPr>
          <w:p w:rsidR="00D6103E" w:rsidRPr="00717FFC" w:rsidRDefault="00D6103E" w:rsidP="00CF362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 xml:space="preserve">Заемщики </w:t>
            </w:r>
          </w:p>
        </w:tc>
        <w:tc>
          <w:tcPr>
            <w:tcW w:w="6124" w:type="dxa"/>
            <w:gridSpan w:val="2"/>
            <w:shd w:val="clear" w:color="auto" w:fill="auto"/>
            <w:noWrap/>
            <w:vAlign w:val="center"/>
          </w:tcPr>
          <w:p w:rsidR="00D6103E" w:rsidRPr="00897432" w:rsidRDefault="00D6103E" w:rsidP="00CF362A">
            <w:pPr>
              <w:spacing w:after="0" w:line="240" w:lineRule="auto"/>
              <w:contextualSpacing/>
              <w:jc w:val="center"/>
              <w:rPr>
                <w:rFonts w:ascii="Times New Roman" w:eastAsia="Times New Roman" w:hAnsi="Times New Roman"/>
                <w:sz w:val="24"/>
                <w:szCs w:val="24"/>
                <w:lang w:eastAsia="ru-RU"/>
              </w:rPr>
            </w:pPr>
            <w:r w:rsidRPr="00897432">
              <w:rPr>
                <w:rFonts w:ascii="Times New Roman" w:eastAsia="Times New Roman" w:hAnsi="Times New Roman"/>
                <w:sz w:val="24"/>
                <w:szCs w:val="24"/>
                <w:lang w:eastAsia="ru-RU"/>
              </w:rPr>
              <w:t>На 01.07.2019 г.</w:t>
            </w:r>
          </w:p>
        </w:tc>
      </w:tr>
      <w:tr w:rsidR="00D6103E" w:rsidRPr="00717FFC" w:rsidTr="00D6103E">
        <w:trPr>
          <w:trHeight w:val="255"/>
        </w:trPr>
        <w:tc>
          <w:tcPr>
            <w:tcW w:w="3134" w:type="dxa"/>
            <w:vMerge/>
            <w:vAlign w:val="center"/>
          </w:tcPr>
          <w:p w:rsidR="00D6103E" w:rsidRPr="00717FFC" w:rsidRDefault="00D6103E" w:rsidP="00CF362A">
            <w:pPr>
              <w:spacing w:after="0" w:line="240" w:lineRule="auto"/>
              <w:contextualSpacing/>
              <w:jc w:val="center"/>
              <w:rPr>
                <w:rFonts w:ascii="Times New Roman" w:eastAsia="Times New Roman" w:hAnsi="Times New Roman"/>
                <w:sz w:val="24"/>
                <w:szCs w:val="24"/>
                <w:lang w:eastAsia="ru-RU"/>
              </w:rPr>
            </w:pPr>
          </w:p>
        </w:tc>
        <w:tc>
          <w:tcPr>
            <w:tcW w:w="3431" w:type="dxa"/>
            <w:shd w:val="clear" w:color="auto" w:fill="auto"/>
            <w:noWrap/>
            <w:vAlign w:val="center"/>
          </w:tcPr>
          <w:p w:rsidR="00D6103E" w:rsidRPr="00897432" w:rsidRDefault="00D6103E" w:rsidP="00CF362A">
            <w:pPr>
              <w:spacing w:after="0" w:line="240" w:lineRule="auto"/>
              <w:contextualSpacing/>
              <w:jc w:val="center"/>
              <w:rPr>
                <w:rFonts w:ascii="Times New Roman" w:eastAsia="Times New Roman" w:hAnsi="Times New Roman"/>
                <w:sz w:val="24"/>
                <w:szCs w:val="24"/>
                <w:lang w:eastAsia="ru-RU"/>
              </w:rPr>
            </w:pPr>
            <w:r w:rsidRPr="00897432">
              <w:rPr>
                <w:rFonts w:ascii="Times New Roman" w:eastAsia="Times New Roman" w:hAnsi="Times New Roman"/>
                <w:sz w:val="24"/>
                <w:szCs w:val="24"/>
                <w:lang w:eastAsia="ru-RU"/>
              </w:rPr>
              <w:t>Сумма, тыс. руб.</w:t>
            </w:r>
          </w:p>
        </w:tc>
        <w:tc>
          <w:tcPr>
            <w:tcW w:w="2693" w:type="dxa"/>
            <w:shd w:val="clear" w:color="auto" w:fill="auto"/>
            <w:noWrap/>
            <w:vAlign w:val="center"/>
          </w:tcPr>
          <w:p w:rsidR="00D6103E" w:rsidRPr="00897432" w:rsidRDefault="00D6103E" w:rsidP="00CF362A">
            <w:pPr>
              <w:spacing w:after="0" w:line="240" w:lineRule="auto"/>
              <w:contextualSpacing/>
              <w:jc w:val="center"/>
              <w:rPr>
                <w:rFonts w:ascii="Times New Roman" w:eastAsia="Times New Roman" w:hAnsi="Times New Roman"/>
                <w:sz w:val="24"/>
                <w:szCs w:val="24"/>
                <w:lang w:eastAsia="ru-RU"/>
              </w:rPr>
            </w:pPr>
            <w:r w:rsidRPr="00897432">
              <w:rPr>
                <w:rFonts w:ascii="Times New Roman" w:eastAsia="Times New Roman" w:hAnsi="Times New Roman"/>
                <w:sz w:val="24"/>
                <w:szCs w:val="24"/>
                <w:lang w:eastAsia="ru-RU"/>
              </w:rPr>
              <w:t>Удельный вес, %</w:t>
            </w:r>
          </w:p>
        </w:tc>
      </w:tr>
      <w:tr w:rsidR="00D6103E" w:rsidRPr="00717FFC" w:rsidTr="00D6103E">
        <w:trPr>
          <w:trHeight w:val="255"/>
        </w:trPr>
        <w:tc>
          <w:tcPr>
            <w:tcW w:w="3134" w:type="dxa"/>
            <w:shd w:val="clear" w:color="auto" w:fill="auto"/>
            <w:noWrap/>
            <w:vAlign w:val="center"/>
          </w:tcPr>
          <w:p w:rsidR="00D6103E" w:rsidRPr="00717FFC" w:rsidRDefault="00D6103E" w:rsidP="00CF362A">
            <w:pPr>
              <w:spacing w:after="0" w:line="240" w:lineRule="auto"/>
              <w:contextualSpacing/>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Юридические лица</w:t>
            </w:r>
          </w:p>
        </w:tc>
        <w:tc>
          <w:tcPr>
            <w:tcW w:w="3431" w:type="dxa"/>
            <w:shd w:val="clear" w:color="auto" w:fill="auto"/>
            <w:noWrap/>
            <w:vAlign w:val="center"/>
          </w:tcPr>
          <w:p w:rsidR="00D6103E" w:rsidRPr="00E716FF" w:rsidRDefault="00D6103E" w:rsidP="00CF362A">
            <w:pPr>
              <w:spacing w:line="240" w:lineRule="auto"/>
              <w:jc w:val="center"/>
              <w:rPr>
                <w:rFonts w:ascii="Times New Roman" w:hAnsi="Times New Roman"/>
                <w:color w:val="000000"/>
                <w:sz w:val="20"/>
                <w:szCs w:val="20"/>
              </w:rPr>
            </w:pPr>
            <w:r w:rsidRPr="00E716FF">
              <w:rPr>
                <w:rFonts w:ascii="Times New Roman" w:hAnsi="Times New Roman"/>
                <w:color w:val="000000"/>
                <w:sz w:val="20"/>
                <w:szCs w:val="20"/>
              </w:rPr>
              <w:t>1 163 876</w:t>
            </w:r>
          </w:p>
        </w:tc>
        <w:tc>
          <w:tcPr>
            <w:tcW w:w="2693" w:type="dxa"/>
            <w:shd w:val="clear" w:color="auto" w:fill="auto"/>
            <w:noWrap/>
            <w:vAlign w:val="center"/>
          </w:tcPr>
          <w:p w:rsidR="00D6103E" w:rsidRPr="00E716FF" w:rsidRDefault="00D6103E" w:rsidP="00CF362A">
            <w:pPr>
              <w:spacing w:line="240" w:lineRule="auto"/>
              <w:jc w:val="center"/>
              <w:rPr>
                <w:rFonts w:ascii="Times New Roman" w:hAnsi="Times New Roman"/>
                <w:color w:val="000000"/>
                <w:sz w:val="20"/>
                <w:szCs w:val="20"/>
              </w:rPr>
            </w:pPr>
            <w:r w:rsidRPr="00E716FF">
              <w:rPr>
                <w:rFonts w:ascii="Times New Roman" w:hAnsi="Times New Roman"/>
                <w:color w:val="000000"/>
                <w:sz w:val="20"/>
                <w:szCs w:val="20"/>
              </w:rPr>
              <w:t>79,1</w:t>
            </w:r>
          </w:p>
        </w:tc>
      </w:tr>
      <w:tr w:rsidR="00D6103E" w:rsidRPr="00717FFC" w:rsidTr="00D6103E">
        <w:trPr>
          <w:trHeight w:val="255"/>
        </w:trPr>
        <w:tc>
          <w:tcPr>
            <w:tcW w:w="3134" w:type="dxa"/>
            <w:shd w:val="clear" w:color="auto" w:fill="auto"/>
            <w:noWrap/>
            <w:vAlign w:val="center"/>
          </w:tcPr>
          <w:p w:rsidR="00D6103E" w:rsidRPr="00717FFC" w:rsidRDefault="00D6103E" w:rsidP="00CF362A">
            <w:pPr>
              <w:spacing w:after="0" w:line="240" w:lineRule="auto"/>
              <w:contextualSpacing/>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Индивидуальные предприниматели</w:t>
            </w:r>
          </w:p>
        </w:tc>
        <w:tc>
          <w:tcPr>
            <w:tcW w:w="3431" w:type="dxa"/>
            <w:shd w:val="clear" w:color="auto" w:fill="auto"/>
            <w:noWrap/>
            <w:vAlign w:val="center"/>
          </w:tcPr>
          <w:p w:rsidR="00D6103E" w:rsidRPr="00E716FF" w:rsidRDefault="00D6103E" w:rsidP="00CF362A">
            <w:pPr>
              <w:spacing w:line="240" w:lineRule="auto"/>
              <w:jc w:val="center"/>
              <w:rPr>
                <w:rFonts w:ascii="Times New Roman" w:hAnsi="Times New Roman"/>
                <w:color w:val="000000"/>
                <w:sz w:val="20"/>
                <w:szCs w:val="20"/>
              </w:rPr>
            </w:pPr>
            <w:r w:rsidRPr="00E716FF">
              <w:rPr>
                <w:rFonts w:ascii="Times New Roman" w:hAnsi="Times New Roman"/>
                <w:color w:val="000000"/>
                <w:sz w:val="20"/>
                <w:szCs w:val="20"/>
              </w:rPr>
              <w:t>136 038</w:t>
            </w:r>
          </w:p>
        </w:tc>
        <w:tc>
          <w:tcPr>
            <w:tcW w:w="2693" w:type="dxa"/>
            <w:shd w:val="clear" w:color="auto" w:fill="auto"/>
            <w:noWrap/>
            <w:vAlign w:val="center"/>
          </w:tcPr>
          <w:p w:rsidR="00D6103E" w:rsidRPr="00E716FF" w:rsidRDefault="00D6103E" w:rsidP="00CF362A">
            <w:pPr>
              <w:spacing w:line="240" w:lineRule="auto"/>
              <w:jc w:val="center"/>
              <w:rPr>
                <w:rFonts w:ascii="Times New Roman" w:hAnsi="Times New Roman"/>
                <w:color w:val="000000"/>
                <w:sz w:val="20"/>
                <w:szCs w:val="20"/>
              </w:rPr>
            </w:pPr>
            <w:r w:rsidRPr="00E716FF">
              <w:rPr>
                <w:rFonts w:ascii="Times New Roman" w:hAnsi="Times New Roman"/>
                <w:color w:val="000000"/>
                <w:sz w:val="20"/>
                <w:szCs w:val="20"/>
              </w:rPr>
              <w:t>9,2</w:t>
            </w:r>
          </w:p>
        </w:tc>
      </w:tr>
      <w:tr w:rsidR="00D6103E" w:rsidRPr="00717FFC" w:rsidTr="00D6103E">
        <w:trPr>
          <w:trHeight w:val="255"/>
        </w:trPr>
        <w:tc>
          <w:tcPr>
            <w:tcW w:w="3134" w:type="dxa"/>
            <w:shd w:val="clear" w:color="auto" w:fill="auto"/>
            <w:noWrap/>
            <w:vAlign w:val="center"/>
          </w:tcPr>
          <w:p w:rsidR="00D6103E" w:rsidRPr="00717FFC" w:rsidRDefault="00D6103E" w:rsidP="00CF362A">
            <w:pPr>
              <w:spacing w:after="0" w:line="240" w:lineRule="auto"/>
              <w:contextualSpacing/>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Физические лица</w:t>
            </w:r>
          </w:p>
        </w:tc>
        <w:tc>
          <w:tcPr>
            <w:tcW w:w="3431" w:type="dxa"/>
            <w:shd w:val="clear" w:color="auto" w:fill="auto"/>
            <w:noWrap/>
            <w:vAlign w:val="center"/>
          </w:tcPr>
          <w:p w:rsidR="00D6103E" w:rsidRPr="00E716FF" w:rsidRDefault="00D6103E" w:rsidP="00CF362A">
            <w:pPr>
              <w:spacing w:line="240" w:lineRule="auto"/>
              <w:jc w:val="center"/>
              <w:rPr>
                <w:rFonts w:ascii="Times New Roman" w:hAnsi="Times New Roman"/>
                <w:color w:val="000000"/>
                <w:sz w:val="20"/>
                <w:szCs w:val="20"/>
              </w:rPr>
            </w:pPr>
            <w:r w:rsidRPr="00E716FF">
              <w:rPr>
                <w:rFonts w:ascii="Times New Roman" w:hAnsi="Times New Roman"/>
                <w:color w:val="000000"/>
                <w:sz w:val="20"/>
                <w:szCs w:val="20"/>
              </w:rPr>
              <w:t>172 405</w:t>
            </w:r>
          </w:p>
        </w:tc>
        <w:tc>
          <w:tcPr>
            <w:tcW w:w="2693" w:type="dxa"/>
            <w:shd w:val="clear" w:color="auto" w:fill="auto"/>
            <w:noWrap/>
            <w:vAlign w:val="center"/>
          </w:tcPr>
          <w:p w:rsidR="00D6103E" w:rsidRPr="00E716FF" w:rsidRDefault="00D6103E" w:rsidP="00CF362A">
            <w:pPr>
              <w:spacing w:line="240" w:lineRule="auto"/>
              <w:jc w:val="center"/>
              <w:rPr>
                <w:rFonts w:ascii="Times New Roman" w:hAnsi="Times New Roman"/>
                <w:color w:val="000000"/>
                <w:sz w:val="20"/>
                <w:szCs w:val="20"/>
              </w:rPr>
            </w:pPr>
            <w:r w:rsidRPr="00E716FF">
              <w:rPr>
                <w:rFonts w:ascii="Times New Roman" w:hAnsi="Times New Roman"/>
                <w:color w:val="000000"/>
                <w:sz w:val="20"/>
                <w:szCs w:val="20"/>
              </w:rPr>
              <w:t>11,7</w:t>
            </w:r>
          </w:p>
        </w:tc>
      </w:tr>
      <w:tr w:rsidR="00D6103E" w:rsidRPr="00717FFC" w:rsidTr="00D6103E">
        <w:trPr>
          <w:trHeight w:val="255"/>
        </w:trPr>
        <w:tc>
          <w:tcPr>
            <w:tcW w:w="3134" w:type="dxa"/>
            <w:shd w:val="clear" w:color="auto" w:fill="auto"/>
            <w:noWrap/>
            <w:vAlign w:val="center"/>
          </w:tcPr>
          <w:p w:rsidR="00D6103E" w:rsidRPr="00717FFC" w:rsidRDefault="00D6103E" w:rsidP="00CF362A">
            <w:pPr>
              <w:spacing w:after="0" w:line="240" w:lineRule="auto"/>
              <w:contextualSpacing/>
              <w:rPr>
                <w:rFonts w:ascii="Times New Roman" w:eastAsia="Times New Roman" w:hAnsi="Times New Roman"/>
                <w:bCs/>
                <w:sz w:val="24"/>
                <w:szCs w:val="24"/>
                <w:lang w:eastAsia="ru-RU"/>
              </w:rPr>
            </w:pPr>
            <w:r w:rsidRPr="00717FFC">
              <w:rPr>
                <w:rFonts w:ascii="Times New Roman" w:eastAsia="Times New Roman" w:hAnsi="Times New Roman"/>
                <w:bCs/>
                <w:sz w:val="24"/>
                <w:szCs w:val="24"/>
                <w:lang w:eastAsia="ru-RU"/>
              </w:rPr>
              <w:t xml:space="preserve">Итого </w:t>
            </w:r>
            <w:r>
              <w:rPr>
                <w:rFonts w:ascii="Times New Roman" w:eastAsia="Times New Roman" w:hAnsi="Times New Roman"/>
                <w:bCs/>
                <w:sz w:val="24"/>
                <w:szCs w:val="24"/>
                <w:lang w:eastAsia="ru-RU"/>
              </w:rPr>
              <w:t xml:space="preserve">ссуды, </w:t>
            </w:r>
            <w:r w:rsidRPr="00717FFC">
              <w:rPr>
                <w:rFonts w:ascii="Times New Roman" w:eastAsia="Times New Roman" w:hAnsi="Times New Roman"/>
                <w:bCs/>
                <w:sz w:val="24"/>
                <w:szCs w:val="24"/>
                <w:lang w:eastAsia="ru-RU"/>
              </w:rPr>
              <w:t xml:space="preserve">ссудная </w:t>
            </w:r>
            <w:r>
              <w:rPr>
                <w:rFonts w:ascii="Times New Roman" w:eastAsia="Times New Roman" w:hAnsi="Times New Roman"/>
                <w:bCs/>
                <w:sz w:val="24"/>
                <w:szCs w:val="24"/>
                <w:lang w:eastAsia="ru-RU"/>
              </w:rPr>
              <w:t xml:space="preserve">и приравненная к ней </w:t>
            </w:r>
            <w:r w:rsidRPr="00717FFC">
              <w:rPr>
                <w:rFonts w:ascii="Times New Roman" w:eastAsia="Times New Roman" w:hAnsi="Times New Roman"/>
                <w:bCs/>
                <w:sz w:val="24"/>
                <w:szCs w:val="24"/>
                <w:lang w:eastAsia="ru-RU"/>
              </w:rPr>
              <w:t>задолженность</w:t>
            </w:r>
          </w:p>
        </w:tc>
        <w:tc>
          <w:tcPr>
            <w:tcW w:w="3431" w:type="dxa"/>
            <w:shd w:val="clear" w:color="auto" w:fill="auto"/>
            <w:noWrap/>
            <w:vAlign w:val="center"/>
          </w:tcPr>
          <w:p w:rsidR="00D6103E" w:rsidRPr="00E716FF" w:rsidRDefault="00D6103E" w:rsidP="00CF362A">
            <w:pPr>
              <w:spacing w:line="240" w:lineRule="auto"/>
              <w:jc w:val="center"/>
              <w:rPr>
                <w:rFonts w:ascii="Times New Roman" w:hAnsi="Times New Roman"/>
                <w:color w:val="000000"/>
                <w:sz w:val="20"/>
                <w:szCs w:val="20"/>
              </w:rPr>
            </w:pPr>
            <w:r w:rsidRPr="00E716FF">
              <w:rPr>
                <w:rFonts w:ascii="Times New Roman" w:hAnsi="Times New Roman"/>
                <w:color w:val="000000"/>
                <w:sz w:val="20"/>
                <w:szCs w:val="20"/>
              </w:rPr>
              <w:t>1 472 319</w:t>
            </w:r>
          </w:p>
        </w:tc>
        <w:tc>
          <w:tcPr>
            <w:tcW w:w="2693" w:type="dxa"/>
            <w:shd w:val="clear" w:color="auto" w:fill="auto"/>
            <w:noWrap/>
            <w:vAlign w:val="center"/>
          </w:tcPr>
          <w:p w:rsidR="00D6103E" w:rsidRPr="00E716FF" w:rsidRDefault="00D6103E" w:rsidP="00CF362A">
            <w:pPr>
              <w:spacing w:line="240" w:lineRule="auto"/>
              <w:jc w:val="center"/>
              <w:rPr>
                <w:rFonts w:ascii="Times New Roman" w:hAnsi="Times New Roman"/>
                <w:color w:val="000000"/>
                <w:sz w:val="20"/>
                <w:szCs w:val="20"/>
                <w:highlight w:val="yellow"/>
              </w:rPr>
            </w:pPr>
            <w:r w:rsidRPr="00E716FF">
              <w:rPr>
                <w:rFonts w:ascii="Times New Roman" w:hAnsi="Times New Roman"/>
                <w:color w:val="000000"/>
                <w:sz w:val="20"/>
                <w:szCs w:val="20"/>
              </w:rPr>
              <w:t>100,0</w:t>
            </w:r>
          </w:p>
        </w:tc>
      </w:tr>
      <w:tr w:rsidR="00D6103E" w:rsidRPr="00717FFC" w:rsidTr="00D6103E">
        <w:trPr>
          <w:trHeight w:val="255"/>
        </w:trPr>
        <w:tc>
          <w:tcPr>
            <w:tcW w:w="3134" w:type="dxa"/>
            <w:shd w:val="clear" w:color="auto" w:fill="auto"/>
            <w:noWrap/>
            <w:vAlign w:val="center"/>
          </w:tcPr>
          <w:p w:rsidR="00D6103E" w:rsidRPr="00717FFC" w:rsidRDefault="00D6103E" w:rsidP="00CF362A">
            <w:pPr>
              <w:spacing w:after="0" w:line="240" w:lineRule="auto"/>
              <w:contextualSpacing/>
              <w:rPr>
                <w:rFonts w:ascii="Times New Roman" w:eastAsia="Times New Roman" w:hAnsi="Times New Roman"/>
                <w:bCs/>
                <w:sz w:val="24"/>
                <w:szCs w:val="24"/>
                <w:lang w:eastAsia="ru-RU"/>
              </w:rPr>
            </w:pPr>
            <w:r w:rsidRPr="00717FFC">
              <w:rPr>
                <w:rFonts w:ascii="Times New Roman" w:hAnsi="Times New Roman"/>
                <w:sz w:val="24"/>
                <w:szCs w:val="24"/>
              </w:rPr>
              <w:t xml:space="preserve">Резерв на возможные потери по </w:t>
            </w:r>
            <w:r w:rsidRPr="00717FFC">
              <w:rPr>
                <w:rFonts w:ascii="Times New Roman" w:eastAsia="Times New Roman" w:hAnsi="Times New Roman"/>
                <w:bCs/>
                <w:sz w:val="24"/>
                <w:szCs w:val="24"/>
                <w:lang w:eastAsia="ru-RU"/>
              </w:rPr>
              <w:t>ссудам, ссудной и приравненной к ней задолженности</w:t>
            </w:r>
          </w:p>
        </w:tc>
        <w:tc>
          <w:tcPr>
            <w:tcW w:w="3431" w:type="dxa"/>
            <w:shd w:val="clear" w:color="auto" w:fill="auto"/>
            <w:noWrap/>
            <w:vAlign w:val="center"/>
          </w:tcPr>
          <w:p w:rsidR="00D6103E" w:rsidRPr="00E716FF" w:rsidRDefault="00D6103E" w:rsidP="00CF362A">
            <w:pPr>
              <w:spacing w:line="240" w:lineRule="auto"/>
              <w:jc w:val="center"/>
              <w:rPr>
                <w:rFonts w:ascii="Times New Roman" w:hAnsi="Times New Roman"/>
                <w:color w:val="000000"/>
                <w:sz w:val="20"/>
                <w:szCs w:val="20"/>
              </w:rPr>
            </w:pPr>
            <w:r w:rsidRPr="00E716FF">
              <w:rPr>
                <w:rFonts w:ascii="Times New Roman" w:hAnsi="Times New Roman"/>
                <w:color w:val="000000"/>
                <w:sz w:val="20"/>
                <w:szCs w:val="20"/>
              </w:rPr>
              <w:t>172 644</w:t>
            </w:r>
          </w:p>
        </w:tc>
        <w:tc>
          <w:tcPr>
            <w:tcW w:w="2693" w:type="dxa"/>
            <w:shd w:val="clear" w:color="auto" w:fill="auto"/>
            <w:noWrap/>
            <w:vAlign w:val="center"/>
          </w:tcPr>
          <w:p w:rsidR="00D6103E" w:rsidRPr="00E716FF" w:rsidRDefault="00D6103E" w:rsidP="00CF362A">
            <w:pPr>
              <w:spacing w:line="240" w:lineRule="auto"/>
              <w:jc w:val="center"/>
              <w:rPr>
                <w:rFonts w:ascii="Times New Roman" w:hAnsi="Times New Roman"/>
                <w:color w:val="000000"/>
                <w:sz w:val="20"/>
                <w:szCs w:val="20"/>
              </w:rPr>
            </w:pPr>
            <w:r w:rsidRPr="00E716FF">
              <w:rPr>
                <w:rFonts w:ascii="Times New Roman" w:hAnsi="Times New Roman"/>
                <w:color w:val="000000"/>
                <w:sz w:val="20"/>
                <w:szCs w:val="20"/>
              </w:rPr>
              <w:t>Х</w:t>
            </w:r>
          </w:p>
        </w:tc>
      </w:tr>
      <w:tr w:rsidR="00D6103E" w:rsidRPr="00717FFC" w:rsidTr="00D6103E">
        <w:trPr>
          <w:trHeight w:val="255"/>
        </w:trPr>
        <w:tc>
          <w:tcPr>
            <w:tcW w:w="3134" w:type="dxa"/>
            <w:shd w:val="clear" w:color="auto" w:fill="auto"/>
            <w:noWrap/>
            <w:vAlign w:val="center"/>
          </w:tcPr>
          <w:p w:rsidR="00D6103E" w:rsidRPr="00717FFC" w:rsidRDefault="00D6103E" w:rsidP="00CF362A">
            <w:pPr>
              <w:spacing w:after="0" w:line="240" w:lineRule="auto"/>
              <w:contextualSpacing/>
              <w:rPr>
                <w:rFonts w:ascii="Times New Roman" w:hAnsi="Times New Roman"/>
                <w:sz w:val="24"/>
                <w:szCs w:val="24"/>
              </w:rPr>
            </w:pPr>
            <w:r>
              <w:rPr>
                <w:rFonts w:ascii="Times New Roman" w:hAnsi="Times New Roman"/>
                <w:sz w:val="24"/>
                <w:szCs w:val="24"/>
              </w:rPr>
              <w:t>Корректировка резервов на возможные потери</w:t>
            </w:r>
          </w:p>
        </w:tc>
        <w:tc>
          <w:tcPr>
            <w:tcW w:w="3431" w:type="dxa"/>
            <w:shd w:val="clear" w:color="auto" w:fill="auto"/>
            <w:noWrap/>
            <w:vAlign w:val="center"/>
          </w:tcPr>
          <w:p w:rsidR="00D6103E" w:rsidRPr="00E716FF" w:rsidRDefault="00D6103E" w:rsidP="00CF362A">
            <w:pPr>
              <w:spacing w:line="240" w:lineRule="auto"/>
              <w:jc w:val="center"/>
              <w:rPr>
                <w:rFonts w:ascii="Times New Roman" w:hAnsi="Times New Roman"/>
                <w:color w:val="000000"/>
                <w:sz w:val="20"/>
                <w:szCs w:val="20"/>
              </w:rPr>
            </w:pPr>
            <w:r w:rsidRPr="00E716FF">
              <w:rPr>
                <w:rFonts w:ascii="Times New Roman" w:hAnsi="Times New Roman"/>
                <w:color w:val="000000"/>
                <w:sz w:val="20"/>
                <w:szCs w:val="20"/>
              </w:rPr>
              <w:t>+ 672</w:t>
            </w:r>
          </w:p>
        </w:tc>
        <w:tc>
          <w:tcPr>
            <w:tcW w:w="2693" w:type="dxa"/>
            <w:shd w:val="clear" w:color="auto" w:fill="auto"/>
            <w:noWrap/>
            <w:vAlign w:val="center"/>
          </w:tcPr>
          <w:p w:rsidR="00D6103E" w:rsidRPr="00E716FF" w:rsidRDefault="00D6103E" w:rsidP="00CF362A">
            <w:pPr>
              <w:spacing w:line="240" w:lineRule="auto"/>
              <w:jc w:val="center"/>
              <w:rPr>
                <w:rFonts w:ascii="Times New Roman" w:hAnsi="Times New Roman"/>
                <w:color w:val="000000"/>
                <w:sz w:val="20"/>
                <w:szCs w:val="20"/>
              </w:rPr>
            </w:pPr>
            <w:r w:rsidRPr="00E716FF">
              <w:rPr>
                <w:rFonts w:ascii="Times New Roman" w:hAnsi="Times New Roman"/>
                <w:color w:val="000000"/>
                <w:sz w:val="20"/>
                <w:szCs w:val="20"/>
              </w:rPr>
              <w:t>Х</w:t>
            </w:r>
          </w:p>
        </w:tc>
      </w:tr>
      <w:tr w:rsidR="00D6103E" w:rsidRPr="00717FFC" w:rsidTr="00D6103E">
        <w:trPr>
          <w:trHeight w:val="255"/>
        </w:trPr>
        <w:tc>
          <w:tcPr>
            <w:tcW w:w="3134" w:type="dxa"/>
            <w:shd w:val="clear" w:color="auto" w:fill="auto"/>
            <w:noWrap/>
            <w:vAlign w:val="center"/>
          </w:tcPr>
          <w:p w:rsidR="00D6103E" w:rsidRPr="00717FFC" w:rsidRDefault="00D6103E" w:rsidP="00CF362A">
            <w:pPr>
              <w:spacing w:after="0" w:line="240" w:lineRule="auto"/>
              <w:contextualSpacing/>
              <w:rPr>
                <w:rFonts w:ascii="Times New Roman" w:eastAsia="Times New Roman" w:hAnsi="Times New Roman"/>
                <w:bCs/>
                <w:sz w:val="24"/>
                <w:szCs w:val="24"/>
                <w:lang w:eastAsia="ru-RU"/>
              </w:rPr>
            </w:pPr>
            <w:r w:rsidRPr="00717FFC">
              <w:rPr>
                <w:rFonts w:ascii="Times New Roman" w:eastAsia="Times New Roman" w:hAnsi="Times New Roman"/>
                <w:bCs/>
                <w:sz w:val="24"/>
                <w:szCs w:val="24"/>
                <w:lang w:eastAsia="ru-RU"/>
              </w:rPr>
              <w:t xml:space="preserve">Итого чистая ссудная задолженность  </w:t>
            </w:r>
          </w:p>
        </w:tc>
        <w:tc>
          <w:tcPr>
            <w:tcW w:w="3431" w:type="dxa"/>
            <w:shd w:val="clear" w:color="auto" w:fill="auto"/>
            <w:noWrap/>
            <w:vAlign w:val="center"/>
          </w:tcPr>
          <w:p w:rsidR="00D6103E" w:rsidRPr="00E716FF" w:rsidRDefault="00D6103E" w:rsidP="00CF362A">
            <w:pPr>
              <w:spacing w:line="240" w:lineRule="auto"/>
              <w:jc w:val="center"/>
              <w:rPr>
                <w:rFonts w:ascii="Times New Roman" w:hAnsi="Times New Roman"/>
                <w:color w:val="000000"/>
                <w:sz w:val="20"/>
                <w:szCs w:val="20"/>
              </w:rPr>
            </w:pPr>
            <w:r w:rsidRPr="00E716FF">
              <w:rPr>
                <w:rFonts w:ascii="Times New Roman" w:hAnsi="Times New Roman"/>
                <w:color w:val="000000"/>
                <w:sz w:val="20"/>
                <w:szCs w:val="20"/>
              </w:rPr>
              <w:t>1 299 003</w:t>
            </w:r>
          </w:p>
        </w:tc>
        <w:tc>
          <w:tcPr>
            <w:tcW w:w="2693" w:type="dxa"/>
            <w:shd w:val="clear" w:color="auto" w:fill="auto"/>
            <w:noWrap/>
            <w:vAlign w:val="center"/>
          </w:tcPr>
          <w:p w:rsidR="00D6103E" w:rsidRPr="00E716FF" w:rsidRDefault="00D6103E" w:rsidP="00CF362A">
            <w:pPr>
              <w:spacing w:line="240" w:lineRule="auto"/>
              <w:jc w:val="center"/>
              <w:rPr>
                <w:rFonts w:ascii="Times New Roman" w:hAnsi="Times New Roman"/>
                <w:color w:val="000000"/>
                <w:sz w:val="20"/>
                <w:szCs w:val="20"/>
              </w:rPr>
            </w:pPr>
            <w:r w:rsidRPr="00E716FF">
              <w:rPr>
                <w:rFonts w:ascii="Times New Roman" w:hAnsi="Times New Roman"/>
                <w:color w:val="000000"/>
                <w:sz w:val="20"/>
                <w:szCs w:val="20"/>
              </w:rPr>
              <w:t>Х</w:t>
            </w:r>
          </w:p>
        </w:tc>
      </w:tr>
    </w:tbl>
    <w:p w:rsidR="00D6103E" w:rsidRPr="00717FFC" w:rsidRDefault="00D6103E" w:rsidP="00CF362A">
      <w:pPr>
        <w:pStyle w:val="a8"/>
        <w:spacing w:after="0" w:line="240" w:lineRule="auto"/>
        <w:ind w:left="0" w:right="-7" w:firstLine="440"/>
        <w:jc w:val="both"/>
        <w:rPr>
          <w:rFonts w:ascii="Times New Roman" w:hAnsi="Times New Roman"/>
          <w:sz w:val="24"/>
          <w:szCs w:val="24"/>
        </w:rPr>
      </w:pPr>
    </w:p>
    <w:p w:rsidR="00D6103E" w:rsidRDefault="00D6103E" w:rsidP="00CF362A">
      <w:pPr>
        <w:pStyle w:val="a8"/>
        <w:spacing w:after="0" w:line="240" w:lineRule="auto"/>
        <w:ind w:left="0" w:right="-7" w:firstLine="567"/>
        <w:jc w:val="both"/>
        <w:rPr>
          <w:rFonts w:ascii="Times New Roman" w:hAnsi="Times New Roman"/>
          <w:sz w:val="24"/>
          <w:szCs w:val="24"/>
        </w:rPr>
      </w:pPr>
      <w:r>
        <w:rPr>
          <w:rFonts w:ascii="Times New Roman" w:hAnsi="Times New Roman"/>
          <w:sz w:val="24"/>
          <w:szCs w:val="24"/>
        </w:rPr>
        <w:t>На отчетную дату наибольший удельный вес в структуре кредитного портфеля банка – 79,1%, занимают кредиты, предоставленные юридическим лицам.</w:t>
      </w:r>
    </w:p>
    <w:p w:rsidR="00D6103E" w:rsidRDefault="00D6103E" w:rsidP="00CF362A">
      <w:pPr>
        <w:pStyle w:val="a8"/>
        <w:spacing w:after="0" w:line="240" w:lineRule="auto"/>
        <w:ind w:left="0" w:right="-7" w:firstLine="567"/>
        <w:jc w:val="both"/>
        <w:rPr>
          <w:rFonts w:ascii="Times New Roman" w:hAnsi="Times New Roman"/>
          <w:sz w:val="24"/>
          <w:szCs w:val="24"/>
        </w:rPr>
      </w:pPr>
    </w:p>
    <w:p w:rsidR="00B32D35" w:rsidRDefault="00D6103E" w:rsidP="005D4BDF">
      <w:pPr>
        <w:spacing w:line="240" w:lineRule="auto"/>
        <w:jc w:val="both"/>
        <w:rPr>
          <w:rFonts w:ascii="Times New Roman" w:hAnsi="Times New Roman"/>
          <w:sz w:val="24"/>
          <w:szCs w:val="24"/>
        </w:rPr>
      </w:pPr>
      <w:r>
        <w:rPr>
          <w:rFonts w:ascii="Times New Roman" w:hAnsi="Times New Roman"/>
          <w:sz w:val="24"/>
          <w:szCs w:val="24"/>
        </w:rPr>
        <w:t xml:space="preserve">         </w:t>
      </w:r>
      <w:r w:rsidRPr="00703C5B">
        <w:rPr>
          <w:rFonts w:ascii="Times New Roman" w:hAnsi="Times New Roman"/>
          <w:sz w:val="24"/>
          <w:szCs w:val="24"/>
        </w:rPr>
        <w:t>Ниже представлена информация об основной сумме долга и размере просроченной задолженности с учетом</w:t>
      </w:r>
      <w:r w:rsidRPr="00703C5B">
        <w:t xml:space="preserve"> </w:t>
      </w:r>
      <w:r w:rsidRPr="00703C5B">
        <w:rPr>
          <w:rFonts w:ascii="Times New Roman" w:hAnsi="Times New Roman"/>
          <w:sz w:val="24"/>
          <w:szCs w:val="24"/>
        </w:rPr>
        <w:t xml:space="preserve">процентов, начисленных на конец отчетного </w:t>
      </w:r>
      <w:r>
        <w:rPr>
          <w:rFonts w:ascii="Times New Roman" w:hAnsi="Times New Roman"/>
          <w:sz w:val="24"/>
          <w:szCs w:val="24"/>
        </w:rPr>
        <w:t>периода:</w:t>
      </w:r>
      <w:r w:rsidR="00B32D35" w:rsidRPr="00B32D35">
        <w:rPr>
          <w:rFonts w:ascii="Times New Roman" w:hAnsi="Times New Roman"/>
          <w:sz w:val="24"/>
          <w:szCs w:val="24"/>
        </w:rPr>
        <w:t xml:space="preserve"> </w:t>
      </w:r>
    </w:p>
    <w:p w:rsidR="00D6103E" w:rsidRPr="00703C5B" w:rsidRDefault="00B32D35" w:rsidP="00CF362A">
      <w:pPr>
        <w:spacing w:line="240" w:lineRule="auto"/>
        <w:jc w:val="right"/>
        <w:rPr>
          <w:rFonts w:ascii="Times New Roman" w:hAnsi="Times New Roman"/>
          <w:sz w:val="24"/>
          <w:szCs w:val="24"/>
        </w:rPr>
      </w:pPr>
      <w:r w:rsidRPr="000B2D40">
        <w:rPr>
          <w:rFonts w:ascii="Times New Roman" w:hAnsi="Times New Roman"/>
          <w:sz w:val="24"/>
          <w:szCs w:val="24"/>
        </w:rPr>
        <w:t xml:space="preserve">Таблица </w:t>
      </w:r>
      <w:r>
        <w:rPr>
          <w:rFonts w:ascii="Times New Roman" w:hAnsi="Times New Roman"/>
          <w:sz w:val="24"/>
          <w:szCs w:val="24"/>
        </w:rPr>
        <w:t>5</w:t>
      </w:r>
    </w:p>
    <w:tbl>
      <w:tblPr>
        <w:tblStyle w:val="aff4"/>
        <w:tblW w:w="0" w:type="auto"/>
        <w:tblLook w:val="04A0" w:firstRow="1" w:lastRow="0" w:firstColumn="1" w:lastColumn="0" w:noHBand="0" w:noVBand="1"/>
      </w:tblPr>
      <w:tblGrid>
        <w:gridCol w:w="7479"/>
        <w:gridCol w:w="1843"/>
      </w:tblGrid>
      <w:tr w:rsidR="00D6103E" w:rsidTr="00D6103E">
        <w:tc>
          <w:tcPr>
            <w:tcW w:w="7479" w:type="dxa"/>
          </w:tcPr>
          <w:p w:rsidR="00D6103E" w:rsidRDefault="00D6103E" w:rsidP="00CF362A">
            <w:pPr>
              <w:pStyle w:val="a8"/>
              <w:ind w:left="0" w:right="-7"/>
              <w:jc w:val="center"/>
              <w:rPr>
                <w:rFonts w:ascii="Times New Roman" w:hAnsi="Times New Roman"/>
                <w:sz w:val="24"/>
                <w:szCs w:val="24"/>
              </w:rPr>
            </w:pPr>
            <w:r>
              <w:rPr>
                <w:rFonts w:ascii="Times New Roman" w:hAnsi="Times New Roman"/>
                <w:sz w:val="24"/>
                <w:szCs w:val="24"/>
              </w:rPr>
              <w:t>Наименование показателя</w:t>
            </w:r>
          </w:p>
        </w:tc>
        <w:tc>
          <w:tcPr>
            <w:tcW w:w="1843" w:type="dxa"/>
          </w:tcPr>
          <w:p w:rsidR="00D6103E" w:rsidRDefault="00D6103E" w:rsidP="00CF362A">
            <w:pPr>
              <w:pStyle w:val="a8"/>
              <w:ind w:left="0" w:right="-7"/>
              <w:jc w:val="center"/>
              <w:rPr>
                <w:rFonts w:ascii="Times New Roman" w:hAnsi="Times New Roman"/>
                <w:sz w:val="24"/>
                <w:szCs w:val="24"/>
              </w:rPr>
            </w:pPr>
            <w:r w:rsidRPr="00703C5B">
              <w:rPr>
                <w:rFonts w:ascii="Times New Roman" w:hAnsi="Times New Roman"/>
                <w:sz w:val="24"/>
                <w:szCs w:val="24"/>
              </w:rPr>
              <w:t xml:space="preserve">Сумма, </w:t>
            </w:r>
          </w:p>
          <w:p w:rsidR="00D6103E" w:rsidRDefault="00D6103E" w:rsidP="00CF362A">
            <w:pPr>
              <w:pStyle w:val="a8"/>
              <w:ind w:left="0" w:right="-7"/>
              <w:jc w:val="center"/>
              <w:rPr>
                <w:rFonts w:ascii="Times New Roman" w:hAnsi="Times New Roman"/>
                <w:sz w:val="24"/>
                <w:szCs w:val="24"/>
              </w:rPr>
            </w:pPr>
            <w:r w:rsidRPr="00703C5B">
              <w:rPr>
                <w:rFonts w:ascii="Times New Roman" w:hAnsi="Times New Roman"/>
                <w:sz w:val="24"/>
                <w:szCs w:val="24"/>
              </w:rPr>
              <w:t>тыс. руб.</w:t>
            </w:r>
          </w:p>
        </w:tc>
      </w:tr>
      <w:tr w:rsidR="00D6103E" w:rsidRPr="00703C5B" w:rsidTr="00D6103E">
        <w:tc>
          <w:tcPr>
            <w:tcW w:w="7479" w:type="dxa"/>
          </w:tcPr>
          <w:p w:rsidR="00D6103E" w:rsidRPr="00703C5B" w:rsidRDefault="00D6103E" w:rsidP="00CF362A">
            <w:pPr>
              <w:rPr>
                <w:rFonts w:ascii="Times New Roman" w:hAnsi="Times New Roman"/>
                <w:color w:val="000000"/>
              </w:rPr>
            </w:pPr>
            <w:r w:rsidRPr="00703C5B">
              <w:rPr>
                <w:rFonts w:ascii="Times New Roman" w:hAnsi="Times New Roman"/>
                <w:color w:val="000000"/>
              </w:rPr>
              <w:t xml:space="preserve">Ссудная и приравненная к ней задолженность, в </w:t>
            </w:r>
            <w:proofErr w:type="spellStart"/>
            <w:r w:rsidRPr="00703C5B">
              <w:rPr>
                <w:rFonts w:ascii="Times New Roman" w:hAnsi="Times New Roman"/>
                <w:color w:val="000000"/>
              </w:rPr>
              <w:t>т.ч</w:t>
            </w:r>
            <w:proofErr w:type="spellEnd"/>
            <w:r w:rsidRPr="00703C5B">
              <w:rPr>
                <w:rFonts w:ascii="Times New Roman" w:hAnsi="Times New Roman"/>
                <w:color w:val="000000"/>
              </w:rPr>
              <w:t>.</w:t>
            </w:r>
          </w:p>
        </w:tc>
        <w:tc>
          <w:tcPr>
            <w:tcW w:w="1843" w:type="dxa"/>
          </w:tcPr>
          <w:p w:rsidR="00D6103E" w:rsidRPr="00E716FF" w:rsidRDefault="00D6103E" w:rsidP="00CF362A">
            <w:pPr>
              <w:pStyle w:val="a8"/>
              <w:ind w:left="0" w:right="-7"/>
              <w:jc w:val="center"/>
              <w:rPr>
                <w:rFonts w:ascii="Times New Roman" w:hAnsi="Times New Roman"/>
              </w:rPr>
            </w:pPr>
            <w:r w:rsidRPr="00E716FF">
              <w:rPr>
                <w:rFonts w:ascii="Times New Roman" w:hAnsi="Times New Roman"/>
              </w:rPr>
              <w:t>1 472 319</w:t>
            </w:r>
          </w:p>
        </w:tc>
      </w:tr>
      <w:tr w:rsidR="00D6103E" w:rsidRPr="00703C5B" w:rsidTr="00D6103E">
        <w:tc>
          <w:tcPr>
            <w:tcW w:w="7479" w:type="dxa"/>
          </w:tcPr>
          <w:p w:rsidR="00D6103E" w:rsidRPr="00703C5B" w:rsidRDefault="00D6103E" w:rsidP="00CF362A">
            <w:pPr>
              <w:rPr>
                <w:rFonts w:ascii="Times New Roman" w:hAnsi="Times New Roman"/>
                <w:color w:val="000000"/>
              </w:rPr>
            </w:pPr>
            <w:r w:rsidRPr="00703C5B">
              <w:rPr>
                <w:rFonts w:ascii="Times New Roman" w:hAnsi="Times New Roman"/>
                <w:color w:val="000000"/>
              </w:rPr>
              <w:t xml:space="preserve">      - срочная задолженность</w:t>
            </w:r>
          </w:p>
        </w:tc>
        <w:tc>
          <w:tcPr>
            <w:tcW w:w="1843" w:type="dxa"/>
          </w:tcPr>
          <w:p w:rsidR="00D6103E" w:rsidRPr="00E716FF" w:rsidRDefault="00D6103E" w:rsidP="00CF362A">
            <w:pPr>
              <w:pStyle w:val="a8"/>
              <w:ind w:left="0" w:right="-7"/>
              <w:jc w:val="center"/>
              <w:rPr>
                <w:rFonts w:ascii="Times New Roman" w:hAnsi="Times New Roman"/>
              </w:rPr>
            </w:pPr>
            <w:r w:rsidRPr="00E716FF">
              <w:rPr>
                <w:rFonts w:ascii="Times New Roman" w:hAnsi="Times New Roman"/>
              </w:rPr>
              <w:t>1 388 331</w:t>
            </w:r>
          </w:p>
        </w:tc>
      </w:tr>
      <w:tr w:rsidR="00D6103E" w:rsidRPr="00703C5B" w:rsidTr="00D6103E">
        <w:tc>
          <w:tcPr>
            <w:tcW w:w="7479" w:type="dxa"/>
          </w:tcPr>
          <w:p w:rsidR="00D6103E" w:rsidRPr="00703C5B" w:rsidRDefault="00D6103E" w:rsidP="00CF362A">
            <w:pPr>
              <w:rPr>
                <w:rFonts w:ascii="Times New Roman" w:hAnsi="Times New Roman"/>
                <w:color w:val="000000"/>
              </w:rPr>
            </w:pPr>
            <w:r w:rsidRPr="00703C5B">
              <w:rPr>
                <w:rFonts w:ascii="Times New Roman" w:hAnsi="Times New Roman"/>
                <w:color w:val="000000"/>
              </w:rPr>
              <w:t xml:space="preserve">      - просроченная задолженность</w:t>
            </w:r>
          </w:p>
        </w:tc>
        <w:tc>
          <w:tcPr>
            <w:tcW w:w="1843" w:type="dxa"/>
          </w:tcPr>
          <w:p w:rsidR="00D6103E" w:rsidRPr="00E716FF" w:rsidRDefault="00D6103E" w:rsidP="00CF362A">
            <w:pPr>
              <w:pStyle w:val="a8"/>
              <w:ind w:left="0" w:right="-7"/>
              <w:jc w:val="center"/>
              <w:rPr>
                <w:rFonts w:ascii="Times New Roman" w:hAnsi="Times New Roman"/>
              </w:rPr>
            </w:pPr>
            <w:r w:rsidRPr="00E716FF">
              <w:rPr>
                <w:rFonts w:ascii="Times New Roman" w:hAnsi="Times New Roman"/>
              </w:rPr>
              <w:t>83 988</w:t>
            </w:r>
          </w:p>
        </w:tc>
      </w:tr>
      <w:tr w:rsidR="00D6103E" w:rsidRPr="00703C5B" w:rsidTr="00D6103E">
        <w:tc>
          <w:tcPr>
            <w:tcW w:w="7479" w:type="dxa"/>
          </w:tcPr>
          <w:p w:rsidR="00D6103E" w:rsidRPr="00703C5B" w:rsidRDefault="00D6103E" w:rsidP="00CF362A">
            <w:pPr>
              <w:rPr>
                <w:rFonts w:ascii="Times New Roman" w:hAnsi="Times New Roman"/>
                <w:color w:val="000000"/>
              </w:rPr>
            </w:pPr>
            <w:r w:rsidRPr="00703C5B">
              <w:rPr>
                <w:rFonts w:ascii="Times New Roman" w:hAnsi="Times New Roman"/>
                <w:color w:val="000000"/>
              </w:rPr>
              <w:t>Резервы сформированные</w:t>
            </w:r>
          </w:p>
        </w:tc>
        <w:tc>
          <w:tcPr>
            <w:tcW w:w="1843" w:type="dxa"/>
          </w:tcPr>
          <w:p w:rsidR="00D6103E" w:rsidRPr="00E716FF" w:rsidRDefault="00D6103E" w:rsidP="00CF362A">
            <w:pPr>
              <w:pStyle w:val="a8"/>
              <w:ind w:left="0" w:right="-7"/>
              <w:jc w:val="center"/>
              <w:rPr>
                <w:rFonts w:ascii="Times New Roman" w:hAnsi="Times New Roman"/>
              </w:rPr>
            </w:pPr>
            <w:r w:rsidRPr="00E716FF">
              <w:rPr>
                <w:rFonts w:ascii="Times New Roman" w:hAnsi="Times New Roman"/>
              </w:rPr>
              <w:t>172 644</w:t>
            </w:r>
          </w:p>
        </w:tc>
      </w:tr>
      <w:tr w:rsidR="00D6103E" w:rsidRPr="00703C5B" w:rsidTr="00D6103E">
        <w:tc>
          <w:tcPr>
            <w:tcW w:w="7479" w:type="dxa"/>
          </w:tcPr>
          <w:p w:rsidR="00D6103E" w:rsidRPr="00703C5B" w:rsidRDefault="00D6103E" w:rsidP="00CF362A">
            <w:pPr>
              <w:rPr>
                <w:rFonts w:ascii="Times New Roman" w:hAnsi="Times New Roman"/>
                <w:color w:val="000000"/>
              </w:rPr>
            </w:pPr>
            <w:r w:rsidRPr="00703C5B">
              <w:rPr>
                <w:rFonts w:ascii="Times New Roman" w:hAnsi="Times New Roman"/>
                <w:color w:val="000000"/>
              </w:rPr>
              <w:t xml:space="preserve">Корректировка резервов на возможные потери </w:t>
            </w:r>
          </w:p>
        </w:tc>
        <w:tc>
          <w:tcPr>
            <w:tcW w:w="1843" w:type="dxa"/>
          </w:tcPr>
          <w:p w:rsidR="00D6103E" w:rsidRPr="00E716FF" w:rsidRDefault="00D6103E" w:rsidP="00CF362A">
            <w:pPr>
              <w:pStyle w:val="a8"/>
              <w:ind w:left="0" w:right="-7"/>
              <w:jc w:val="center"/>
              <w:rPr>
                <w:rFonts w:ascii="Times New Roman" w:hAnsi="Times New Roman"/>
              </w:rPr>
            </w:pPr>
            <w:r w:rsidRPr="00E716FF">
              <w:rPr>
                <w:rFonts w:ascii="Times New Roman" w:hAnsi="Times New Roman"/>
              </w:rPr>
              <w:t>+ 672</w:t>
            </w:r>
          </w:p>
        </w:tc>
      </w:tr>
      <w:tr w:rsidR="00D6103E" w:rsidRPr="00703C5B" w:rsidTr="00D6103E">
        <w:tc>
          <w:tcPr>
            <w:tcW w:w="7479" w:type="dxa"/>
          </w:tcPr>
          <w:p w:rsidR="00D6103E" w:rsidRPr="00703C5B" w:rsidRDefault="00D6103E" w:rsidP="00CF362A">
            <w:pPr>
              <w:rPr>
                <w:rFonts w:ascii="Times New Roman" w:hAnsi="Times New Roman"/>
                <w:color w:val="000000"/>
              </w:rPr>
            </w:pPr>
            <w:r w:rsidRPr="00703C5B">
              <w:rPr>
                <w:rFonts w:ascii="Times New Roman" w:hAnsi="Times New Roman"/>
                <w:color w:val="000000"/>
              </w:rPr>
              <w:t xml:space="preserve">Итого </w:t>
            </w:r>
            <w:r>
              <w:rPr>
                <w:rFonts w:ascii="Times New Roman" w:hAnsi="Times New Roman"/>
                <w:color w:val="000000"/>
              </w:rPr>
              <w:t xml:space="preserve">ссудная и приравненная к ней задолженность </w:t>
            </w:r>
            <w:r w:rsidRPr="00703C5B">
              <w:rPr>
                <w:rFonts w:ascii="Times New Roman" w:hAnsi="Times New Roman"/>
                <w:color w:val="000000"/>
              </w:rPr>
              <w:t>за вычетом резерва</w:t>
            </w:r>
          </w:p>
        </w:tc>
        <w:tc>
          <w:tcPr>
            <w:tcW w:w="1843" w:type="dxa"/>
          </w:tcPr>
          <w:p w:rsidR="00D6103E" w:rsidRPr="00E716FF" w:rsidRDefault="00D6103E" w:rsidP="00CF362A">
            <w:pPr>
              <w:pStyle w:val="a8"/>
              <w:ind w:left="0" w:right="-7"/>
              <w:jc w:val="center"/>
              <w:rPr>
                <w:rFonts w:ascii="Times New Roman" w:hAnsi="Times New Roman"/>
              </w:rPr>
            </w:pPr>
            <w:r w:rsidRPr="00E716FF">
              <w:rPr>
                <w:rFonts w:ascii="Times New Roman" w:hAnsi="Times New Roman"/>
              </w:rPr>
              <w:t>1 299 003</w:t>
            </w:r>
          </w:p>
        </w:tc>
      </w:tr>
    </w:tbl>
    <w:p w:rsidR="00D6103E" w:rsidRDefault="00D6103E" w:rsidP="00CF362A">
      <w:pPr>
        <w:pStyle w:val="a8"/>
        <w:spacing w:after="0" w:line="240" w:lineRule="auto"/>
        <w:ind w:left="0" w:right="-7" w:firstLine="440"/>
        <w:jc w:val="both"/>
        <w:rPr>
          <w:rFonts w:ascii="Times New Roman" w:hAnsi="Times New Roman"/>
          <w:sz w:val="24"/>
          <w:szCs w:val="24"/>
        </w:rPr>
      </w:pPr>
    </w:p>
    <w:p w:rsidR="00D6103E" w:rsidRDefault="00D6103E" w:rsidP="00CF362A">
      <w:pPr>
        <w:spacing w:line="240" w:lineRule="auto"/>
        <w:rPr>
          <w:rFonts w:ascii="Times New Roman" w:hAnsi="Times New Roman"/>
          <w:sz w:val="24"/>
          <w:szCs w:val="24"/>
        </w:rPr>
      </w:pPr>
      <w:r>
        <w:rPr>
          <w:rFonts w:ascii="Times New Roman" w:hAnsi="Times New Roman"/>
          <w:sz w:val="24"/>
          <w:szCs w:val="24"/>
        </w:rPr>
        <w:t xml:space="preserve">         В следующей таблице представлена</w:t>
      </w:r>
      <w:r w:rsidRPr="0066139B">
        <w:rPr>
          <w:rFonts w:ascii="Times New Roman" w:hAnsi="Times New Roman"/>
          <w:sz w:val="24"/>
          <w:szCs w:val="24"/>
        </w:rPr>
        <w:t xml:space="preserve"> информация о </w:t>
      </w:r>
      <w:r>
        <w:rPr>
          <w:rFonts w:ascii="Times New Roman" w:hAnsi="Times New Roman"/>
          <w:sz w:val="24"/>
          <w:szCs w:val="24"/>
        </w:rPr>
        <w:t>неиспользованных лимитах по предоставленным кредитным линиям</w:t>
      </w:r>
      <w:r w:rsidRPr="0066139B">
        <w:rPr>
          <w:rFonts w:ascii="Times New Roman" w:hAnsi="Times New Roman"/>
          <w:sz w:val="24"/>
          <w:szCs w:val="24"/>
        </w:rPr>
        <w:t>.</w:t>
      </w:r>
    </w:p>
    <w:p w:rsidR="00B32D35" w:rsidRDefault="00B32D35" w:rsidP="00CF362A">
      <w:pPr>
        <w:spacing w:line="240" w:lineRule="auto"/>
        <w:jc w:val="right"/>
        <w:rPr>
          <w:rFonts w:ascii="Times New Roman" w:hAnsi="Times New Roman"/>
          <w:sz w:val="24"/>
          <w:szCs w:val="24"/>
        </w:rPr>
      </w:pPr>
      <w:r>
        <w:rPr>
          <w:rFonts w:ascii="Times New Roman" w:hAnsi="Times New Roman"/>
          <w:sz w:val="24"/>
          <w:szCs w:val="24"/>
        </w:rPr>
        <w:lastRenderedPageBreak/>
        <w:t>Таблица 6</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2126"/>
      </w:tblGrid>
      <w:tr w:rsidR="00D6103E" w:rsidRPr="00272334" w:rsidTr="00D6103E">
        <w:tc>
          <w:tcPr>
            <w:tcW w:w="7196" w:type="dxa"/>
            <w:vAlign w:val="center"/>
          </w:tcPr>
          <w:p w:rsidR="00D6103E" w:rsidRPr="00E716FF" w:rsidRDefault="00D6103E" w:rsidP="00CF362A">
            <w:pPr>
              <w:spacing w:after="0" w:line="240" w:lineRule="auto"/>
              <w:contextualSpacing/>
              <w:jc w:val="center"/>
              <w:rPr>
                <w:rFonts w:ascii="Times New Roman" w:eastAsia="Times New Roman" w:hAnsi="Times New Roman"/>
                <w:sz w:val="20"/>
                <w:szCs w:val="20"/>
                <w:lang w:eastAsia="ru-RU"/>
              </w:rPr>
            </w:pPr>
            <w:r w:rsidRPr="00E716FF">
              <w:rPr>
                <w:rFonts w:ascii="Times New Roman" w:eastAsia="Times New Roman" w:hAnsi="Times New Roman"/>
                <w:sz w:val="20"/>
                <w:szCs w:val="20"/>
                <w:lang w:eastAsia="ru-RU"/>
              </w:rPr>
              <w:t>Наименование показателя</w:t>
            </w:r>
          </w:p>
        </w:tc>
        <w:tc>
          <w:tcPr>
            <w:tcW w:w="2126" w:type="dxa"/>
            <w:vAlign w:val="center"/>
          </w:tcPr>
          <w:p w:rsidR="00D6103E" w:rsidRPr="000967CB" w:rsidRDefault="00D6103E" w:rsidP="00CF362A">
            <w:pPr>
              <w:spacing w:after="0" w:line="240" w:lineRule="auto"/>
              <w:contextualSpacing/>
              <w:jc w:val="center"/>
              <w:rPr>
                <w:rFonts w:ascii="Times New Roman" w:eastAsia="Times New Roman" w:hAnsi="Times New Roman"/>
                <w:sz w:val="24"/>
                <w:szCs w:val="24"/>
                <w:lang w:eastAsia="ru-RU"/>
              </w:rPr>
            </w:pPr>
            <w:r w:rsidRPr="000967CB">
              <w:rPr>
                <w:rFonts w:ascii="Times New Roman" w:eastAsia="Times New Roman" w:hAnsi="Times New Roman"/>
                <w:sz w:val="24"/>
                <w:szCs w:val="24"/>
                <w:lang w:eastAsia="ru-RU"/>
              </w:rPr>
              <w:t>На 01.07.2019 г.</w:t>
            </w:r>
          </w:p>
          <w:p w:rsidR="00D6103E" w:rsidRPr="00D6102D" w:rsidRDefault="00D6103E" w:rsidP="00CF362A">
            <w:pPr>
              <w:spacing w:after="0" w:line="240" w:lineRule="auto"/>
              <w:contextualSpacing/>
              <w:jc w:val="center"/>
              <w:rPr>
                <w:rFonts w:ascii="Times New Roman" w:eastAsia="Times New Roman" w:hAnsi="Times New Roman"/>
                <w:sz w:val="24"/>
                <w:szCs w:val="24"/>
                <w:highlight w:val="yellow"/>
                <w:lang w:eastAsia="ru-RU"/>
              </w:rPr>
            </w:pPr>
            <w:r w:rsidRPr="000967CB">
              <w:rPr>
                <w:rFonts w:ascii="Times New Roman" w:eastAsia="Times New Roman" w:hAnsi="Times New Roman"/>
                <w:sz w:val="24"/>
                <w:szCs w:val="24"/>
                <w:lang w:eastAsia="ru-RU"/>
              </w:rPr>
              <w:t>тыс. руб.</w:t>
            </w:r>
          </w:p>
        </w:tc>
      </w:tr>
      <w:tr w:rsidR="00D6103E" w:rsidRPr="00272334" w:rsidTr="00D6103E">
        <w:tc>
          <w:tcPr>
            <w:tcW w:w="7196" w:type="dxa"/>
          </w:tcPr>
          <w:p w:rsidR="00D6103E" w:rsidRPr="00E716FF" w:rsidRDefault="00D6103E" w:rsidP="00CF362A">
            <w:pPr>
              <w:spacing w:after="0" w:line="240" w:lineRule="auto"/>
              <w:rPr>
                <w:rFonts w:ascii="Times New Roman" w:eastAsia="Times New Roman" w:hAnsi="Times New Roman"/>
                <w:sz w:val="20"/>
                <w:szCs w:val="20"/>
                <w:lang w:eastAsia="ru-RU"/>
              </w:rPr>
            </w:pPr>
            <w:r w:rsidRPr="00E716FF">
              <w:rPr>
                <w:rFonts w:ascii="Times New Roman" w:eastAsia="Times New Roman" w:hAnsi="Times New Roman"/>
                <w:sz w:val="20"/>
                <w:szCs w:val="20"/>
                <w:lang w:eastAsia="ru-RU"/>
              </w:rPr>
              <w:t>Неиспользованные лимиты по предоставленным кредитным линиям</w:t>
            </w:r>
          </w:p>
        </w:tc>
        <w:tc>
          <w:tcPr>
            <w:tcW w:w="2126" w:type="dxa"/>
            <w:vAlign w:val="center"/>
          </w:tcPr>
          <w:p w:rsidR="00D6103E" w:rsidRPr="00E716FF" w:rsidRDefault="00D6103E" w:rsidP="00CF362A">
            <w:pPr>
              <w:spacing w:after="0" w:line="240" w:lineRule="auto"/>
              <w:jc w:val="right"/>
              <w:rPr>
                <w:rFonts w:ascii="Times New Roman" w:eastAsia="Times New Roman" w:hAnsi="Times New Roman"/>
                <w:sz w:val="20"/>
                <w:szCs w:val="20"/>
                <w:lang w:eastAsia="ru-RU"/>
              </w:rPr>
            </w:pPr>
            <w:r w:rsidRPr="00E716FF">
              <w:rPr>
                <w:rFonts w:ascii="Times New Roman" w:eastAsia="Times New Roman" w:hAnsi="Times New Roman"/>
                <w:sz w:val="20"/>
                <w:szCs w:val="20"/>
                <w:lang w:eastAsia="ru-RU"/>
              </w:rPr>
              <w:t>111 274</w:t>
            </w:r>
          </w:p>
        </w:tc>
      </w:tr>
      <w:tr w:rsidR="00D6103E" w:rsidRPr="00272334" w:rsidTr="00D6103E">
        <w:tc>
          <w:tcPr>
            <w:tcW w:w="7196" w:type="dxa"/>
          </w:tcPr>
          <w:p w:rsidR="00D6103E" w:rsidRPr="00E716FF" w:rsidRDefault="00D6103E" w:rsidP="00CF362A">
            <w:pPr>
              <w:spacing w:after="0" w:line="240" w:lineRule="auto"/>
              <w:rPr>
                <w:rFonts w:ascii="Times New Roman" w:eastAsia="Times New Roman" w:hAnsi="Times New Roman"/>
                <w:sz w:val="20"/>
                <w:szCs w:val="20"/>
                <w:lang w:eastAsia="ru-RU"/>
              </w:rPr>
            </w:pPr>
            <w:r w:rsidRPr="00E716FF">
              <w:rPr>
                <w:rFonts w:ascii="Times New Roman" w:eastAsia="Times New Roman" w:hAnsi="Times New Roman"/>
                <w:sz w:val="20"/>
                <w:szCs w:val="20"/>
                <w:lang w:eastAsia="ru-RU"/>
              </w:rPr>
              <w:t>Резерв под неиспользованные лимиты кредитных линий</w:t>
            </w:r>
          </w:p>
        </w:tc>
        <w:tc>
          <w:tcPr>
            <w:tcW w:w="2126" w:type="dxa"/>
            <w:vAlign w:val="center"/>
          </w:tcPr>
          <w:p w:rsidR="00D6103E" w:rsidRPr="00E716FF" w:rsidRDefault="00D6103E" w:rsidP="00CF362A">
            <w:pPr>
              <w:spacing w:after="0" w:line="240" w:lineRule="auto"/>
              <w:jc w:val="right"/>
              <w:rPr>
                <w:rFonts w:ascii="Times New Roman" w:eastAsia="Times New Roman" w:hAnsi="Times New Roman"/>
                <w:sz w:val="20"/>
                <w:szCs w:val="20"/>
                <w:lang w:eastAsia="ru-RU"/>
              </w:rPr>
            </w:pPr>
            <w:r w:rsidRPr="00E716FF">
              <w:rPr>
                <w:rFonts w:ascii="Times New Roman" w:eastAsia="Times New Roman" w:hAnsi="Times New Roman"/>
                <w:sz w:val="20"/>
                <w:szCs w:val="20"/>
                <w:lang w:eastAsia="ru-RU"/>
              </w:rPr>
              <w:t>3 881</w:t>
            </w:r>
          </w:p>
        </w:tc>
      </w:tr>
      <w:tr w:rsidR="00D6103E" w:rsidRPr="00272334" w:rsidTr="00D6103E">
        <w:tc>
          <w:tcPr>
            <w:tcW w:w="7196" w:type="dxa"/>
          </w:tcPr>
          <w:p w:rsidR="00D6103E" w:rsidRPr="00E716FF" w:rsidRDefault="00D6103E" w:rsidP="00CF362A">
            <w:pPr>
              <w:spacing w:after="0" w:line="240" w:lineRule="auto"/>
              <w:rPr>
                <w:rFonts w:ascii="Times New Roman" w:eastAsia="Times New Roman" w:hAnsi="Times New Roman"/>
                <w:sz w:val="20"/>
                <w:szCs w:val="20"/>
                <w:lang w:eastAsia="ru-RU"/>
              </w:rPr>
            </w:pPr>
            <w:r w:rsidRPr="00E716FF">
              <w:rPr>
                <w:rFonts w:ascii="Times New Roman" w:eastAsia="Times New Roman" w:hAnsi="Times New Roman"/>
                <w:sz w:val="20"/>
                <w:szCs w:val="20"/>
                <w:lang w:eastAsia="ru-RU"/>
              </w:rPr>
              <w:t>Корректировка резерва под неиспользованные лимиты кредитных линий</w:t>
            </w:r>
          </w:p>
        </w:tc>
        <w:tc>
          <w:tcPr>
            <w:tcW w:w="2126" w:type="dxa"/>
            <w:vAlign w:val="center"/>
          </w:tcPr>
          <w:p w:rsidR="00D6103E" w:rsidRPr="00E716FF" w:rsidRDefault="00D6103E" w:rsidP="00CF362A">
            <w:pPr>
              <w:spacing w:after="0" w:line="240" w:lineRule="auto"/>
              <w:jc w:val="right"/>
              <w:rPr>
                <w:rFonts w:ascii="Times New Roman" w:eastAsia="Times New Roman" w:hAnsi="Times New Roman"/>
                <w:sz w:val="20"/>
                <w:szCs w:val="20"/>
                <w:lang w:eastAsia="ru-RU"/>
              </w:rPr>
            </w:pPr>
            <w:r w:rsidRPr="00E716FF">
              <w:rPr>
                <w:rFonts w:ascii="Times New Roman" w:eastAsia="Times New Roman" w:hAnsi="Times New Roman"/>
                <w:sz w:val="20"/>
                <w:szCs w:val="20"/>
                <w:lang w:eastAsia="ru-RU"/>
              </w:rPr>
              <w:t>- 412</w:t>
            </w:r>
          </w:p>
        </w:tc>
      </w:tr>
      <w:tr w:rsidR="00D6103E" w:rsidRPr="00023B41" w:rsidTr="00D6103E">
        <w:tc>
          <w:tcPr>
            <w:tcW w:w="7196" w:type="dxa"/>
          </w:tcPr>
          <w:p w:rsidR="00D6103E" w:rsidRPr="00E716FF" w:rsidRDefault="00D6103E" w:rsidP="00CF362A">
            <w:pPr>
              <w:spacing w:after="0" w:line="240" w:lineRule="auto"/>
              <w:rPr>
                <w:rFonts w:ascii="Times New Roman" w:eastAsia="Times New Roman" w:hAnsi="Times New Roman"/>
                <w:bCs/>
                <w:sz w:val="20"/>
                <w:szCs w:val="20"/>
                <w:lang w:eastAsia="ru-RU"/>
              </w:rPr>
            </w:pPr>
            <w:r w:rsidRPr="00E716FF">
              <w:rPr>
                <w:rFonts w:ascii="Times New Roman" w:eastAsia="Times New Roman" w:hAnsi="Times New Roman"/>
                <w:bCs/>
                <w:sz w:val="20"/>
                <w:szCs w:val="20"/>
                <w:lang w:eastAsia="ru-RU"/>
              </w:rPr>
              <w:t>Итого неиспользованные лимиты по предоставленным кредитным линиям</w:t>
            </w:r>
          </w:p>
        </w:tc>
        <w:tc>
          <w:tcPr>
            <w:tcW w:w="2126" w:type="dxa"/>
            <w:vAlign w:val="center"/>
          </w:tcPr>
          <w:p w:rsidR="00D6103E" w:rsidRPr="00E716FF" w:rsidRDefault="00D6103E" w:rsidP="00CF362A">
            <w:pPr>
              <w:spacing w:after="0" w:line="240" w:lineRule="auto"/>
              <w:jc w:val="right"/>
              <w:rPr>
                <w:rFonts w:ascii="Times New Roman" w:eastAsia="Times New Roman" w:hAnsi="Times New Roman"/>
                <w:bCs/>
                <w:sz w:val="20"/>
                <w:szCs w:val="20"/>
                <w:lang w:eastAsia="ru-RU"/>
              </w:rPr>
            </w:pPr>
            <w:r w:rsidRPr="00E716FF">
              <w:rPr>
                <w:rFonts w:ascii="Times New Roman" w:eastAsia="Times New Roman" w:hAnsi="Times New Roman"/>
                <w:bCs/>
                <w:sz w:val="20"/>
                <w:szCs w:val="20"/>
                <w:lang w:eastAsia="ru-RU"/>
              </w:rPr>
              <w:t>107 805</w:t>
            </w:r>
          </w:p>
        </w:tc>
      </w:tr>
    </w:tbl>
    <w:p w:rsidR="00D6103E" w:rsidRDefault="00D6103E" w:rsidP="00CF362A">
      <w:pPr>
        <w:pStyle w:val="a8"/>
        <w:spacing w:after="0" w:line="240" w:lineRule="auto"/>
        <w:ind w:left="0" w:right="-7" w:firstLine="567"/>
        <w:jc w:val="both"/>
        <w:rPr>
          <w:rFonts w:ascii="Times New Roman" w:hAnsi="Times New Roman"/>
          <w:sz w:val="24"/>
          <w:szCs w:val="24"/>
        </w:rPr>
      </w:pPr>
    </w:p>
    <w:p w:rsidR="00D6103E" w:rsidRPr="00820363" w:rsidRDefault="00D6103E" w:rsidP="00CF362A">
      <w:pPr>
        <w:spacing w:line="240" w:lineRule="auto"/>
        <w:jc w:val="both"/>
        <w:rPr>
          <w:rFonts w:ascii="Times New Roman" w:hAnsi="Times New Roman"/>
          <w:color w:val="000000" w:themeColor="text1"/>
          <w:sz w:val="24"/>
          <w:szCs w:val="24"/>
        </w:rPr>
      </w:pPr>
      <w:r>
        <w:rPr>
          <w:rFonts w:ascii="Times New Roman" w:hAnsi="Times New Roman"/>
          <w:sz w:val="24"/>
          <w:szCs w:val="24"/>
        </w:rPr>
        <w:t xml:space="preserve">         </w:t>
      </w:r>
      <w:r w:rsidRPr="00820363">
        <w:rPr>
          <w:rFonts w:ascii="Times New Roman" w:hAnsi="Times New Roman"/>
          <w:sz w:val="24"/>
          <w:szCs w:val="24"/>
        </w:rPr>
        <w:t xml:space="preserve">Структура ссуд, ссудной и приравненной к ней задолженности </w:t>
      </w:r>
      <w:r w:rsidRPr="00820363">
        <w:rPr>
          <w:rFonts w:ascii="Times New Roman" w:hAnsi="Times New Roman"/>
          <w:spacing w:val="-2"/>
          <w:sz w:val="24"/>
          <w:szCs w:val="24"/>
        </w:rPr>
        <w:t>в разрезе</w:t>
      </w:r>
      <w:r w:rsidRPr="00820363">
        <w:rPr>
          <w:rFonts w:ascii="Times New Roman" w:hAnsi="Times New Roman"/>
          <w:color w:val="000000" w:themeColor="text1"/>
          <w:sz w:val="24"/>
          <w:szCs w:val="24"/>
        </w:rPr>
        <w:t xml:space="preserve"> целей кредитования выглядит следующим образом:</w:t>
      </w:r>
    </w:p>
    <w:p w:rsidR="00B32D35" w:rsidRDefault="00B32D35" w:rsidP="00CF362A">
      <w:pPr>
        <w:spacing w:line="240" w:lineRule="auto"/>
        <w:jc w:val="right"/>
        <w:rPr>
          <w:rFonts w:ascii="Times New Roman" w:hAnsi="Times New Roman"/>
          <w:sz w:val="24"/>
          <w:szCs w:val="24"/>
        </w:rPr>
      </w:pPr>
      <w:r>
        <w:rPr>
          <w:rFonts w:ascii="Times New Roman" w:hAnsi="Times New Roman"/>
          <w:sz w:val="24"/>
          <w:szCs w:val="24"/>
        </w:rPr>
        <w:t>Таблица 7</w:t>
      </w:r>
    </w:p>
    <w:tbl>
      <w:tblPr>
        <w:tblW w:w="925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3300"/>
        <w:gridCol w:w="3016"/>
        <w:gridCol w:w="2268"/>
      </w:tblGrid>
      <w:tr w:rsidR="00D6103E" w:rsidRPr="00170630" w:rsidTr="00D6103E">
        <w:trPr>
          <w:cantSplit/>
          <w:trHeight w:val="255"/>
          <w:tblHeader/>
        </w:trPr>
        <w:tc>
          <w:tcPr>
            <w:tcW w:w="674" w:type="dxa"/>
            <w:vMerge w:val="restart"/>
            <w:shd w:val="clear" w:color="auto" w:fill="auto"/>
            <w:noWrap/>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 xml:space="preserve">№ </w:t>
            </w:r>
            <w:proofErr w:type="gramStart"/>
            <w:r w:rsidRPr="006D0DC9">
              <w:rPr>
                <w:rFonts w:ascii="Times New Roman" w:eastAsia="Times New Roman" w:hAnsi="Times New Roman"/>
                <w:sz w:val="20"/>
                <w:szCs w:val="20"/>
                <w:lang w:eastAsia="ru-RU"/>
              </w:rPr>
              <w:t>п</w:t>
            </w:r>
            <w:proofErr w:type="gramEnd"/>
            <w:r w:rsidRPr="006D0DC9">
              <w:rPr>
                <w:rFonts w:ascii="Times New Roman" w:eastAsia="Times New Roman" w:hAnsi="Times New Roman"/>
                <w:sz w:val="20"/>
                <w:szCs w:val="20"/>
                <w:lang w:eastAsia="ru-RU"/>
              </w:rPr>
              <w:t>/п</w:t>
            </w:r>
          </w:p>
        </w:tc>
        <w:tc>
          <w:tcPr>
            <w:tcW w:w="3300" w:type="dxa"/>
            <w:vMerge w:val="restart"/>
            <w:shd w:val="clear" w:color="auto" w:fill="auto"/>
            <w:noWrap/>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Наименование показателя</w:t>
            </w:r>
          </w:p>
        </w:tc>
        <w:tc>
          <w:tcPr>
            <w:tcW w:w="5284" w:type="dxa"/>
            <w:gridSpan w:val="2"/>
            <w:shd w:val="clear" w:color="auto" w:fill="auto"/>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На 01.07.2019 г.</w:t>
            </w:r>
          </w:p>
        </w:tc>
      </w:tr>
      <w:tr w:rsidR="00D6103E" w:rsidRPr="00170630" w:rsidTr="00D6103E">
        <w:trPr>
          <w:cantSplit/>
          <w:trHeight w:val="510"/>
          <w:tblHeader/>
        </w:trPr>
        <w:tc>
          <w:tcPr>
            <w:tcW w:w="674" w:type="dxa"/>
            <w:vMerge/>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p>
        </w:tc>
        <w:tc>
          <w:tcPr>
            <w:tcW w:w="3300" w:type="dxa"/>
            <w:vMerge/>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p>
        </w:tc>
        <w:tc>
          <w:tcPr>
            <w:tcW w:w="3016" w:type="dxa"/>
            <w:shd w:val="clear" w:color="auto" w:fill="auto"/>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Сумма, тыс. руб.</w:t>
            </w:r>
          </w:p>
        </w:tc>
        <w:tc>
          <w:tcPr>
            <w:tcW w:w="2268" w:type="dxa"/>
            <w:shd w:val="clear" w:color="auto" w:fill="auto"/>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Удельный вес, %</w:t>
            </w:r>
          </w:p>
        </w:tc>
      </w:tr>
      <w:tr w:rsidR="00D6103E" w:rsidRPr="00170630" w:rsidTr="00D6103E">
        <w:trPr>
          <w:cantSplit/>
          <w:trHeight w:val="510"/>
        </w:trPr>
        <w:tc>
          <w:tcPr>
            <w:tcW w:w="674" w:type="dxa"/>
            <w:shd w:val="clear" w:color="auto" w:fill="auto"/>
            <w:noWrap/>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1</w:t>
            </w:r>
          </w:p>
        </w:tc>
        <w:tc>
          <w:tcPr>
            <w:tcW w:w="3300" w:type="dxa"/>
            <w:shd w:val="clear" w:color="auto" w:fill="auto"/>
            <w:vAlign w:val="center"/>
          </w:tcPr>
          <w:p w:rsidR="00D6103E" w:rsidRPr="006D0DC9" w:rsidRDefault="00D6103E" w:rsidP="00CF362A">
            <w:pPr>
              <w:spacing w:after="0" w:line="240" w:lineRule="auto"/>
              <w:contextualSpacing/>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Юридическим лицам и индивидуальным предпринимателям всего:</w:t>
            </w:r>
          </w:p>
        </w:tc>
        <w:tc>
          <w:tcPr>
            <w:tcW w:w="3016" w:type="dxa"/>
            <w:shd w:val="clear" w:color="auto" w:fill="auto"/>
            <w:noWrap/>
            <w:vAlign w:val="center"/>
          </w:tcPr>
          <w:p w:rsidR="00D6103E" w:rsidRPr="006D0DC9" w:rsidRDefault="00D6103E" w:rsidP="00CF362A">
            <w:pPr>
              <w:spacing w:after="0" w:line="240" w:lineRule="auto"/>
              <w:contextualSpacing/>
              <w:jc w:val="right"/>
              <w:rPr>
                <w:rFonts w:ascii="Times New Roman" w:hAnsi="Times New Roman"/>
                <w:sz w:val="20"/>
                <w:szCs w:val="20"/>
              </w:rPr>
            </w:pPr>
            <w:r w:rsidRPr="006D0DC9">
              <w:rPr>
                <w:rFonts w:ascii="Times New Roman" w:hAnsi="Times New Roman"/>
                <w:sz w:val="20"/>
                <w:szCs w:val="20"/>
              </w:rPr>
              <w:t>1 299 914</w:t>
            </w:r>
          </w:p>
        </w:tc>
        <w:tc>
          <w:tcPr>
            <w:tcW w:w="2268" w:type="dxa"/>
            <w:shd w:val="clear" w:color="auto" w:fill="auto"/>
            <w:noWrap/>
            <w:vAlign w:val="center"/>
          </w:tcPr>
          <w:p w:rsidR="00D6103E" w:rsidRPr="006D0DC9" w:rsidRDefault="00D6103E" w:rsidP="00CF362A">
            <w:pPr>
              <w:spacing w:after="0" w:line="240" w:lineRule="auto"/>
              <w:contextualSpacing/>
              <w:jc w:val="right"/>
              <w:rPr>
                <w:rFonts w:ascii="Times New Roman" w:hAnsi="Times New Roman"/>
                <w:sz w:val="20"/>
                <w:szCs w:val="20"/>
              </w:rPr>
            </w:pPr>
            <w:r w:rsidRPr="006D0DC9">
              <w:rPr>
                <w:rFonts w:ascii="Times New Roman" w:hAnsi="Times New Roman"/>
                <w:sz w:val="20"/>
                <w:szCs w:val="20"/>
              </w:rPr>
              <w:t>100,0</w:t>
            </w:r>
          </w:p>
        </w:tc>
      </w:tr>
      <w:tr w:rsidR="00D6103E" w:rsidRPr="00170630" w:rsidTr="00D6103E">
        <w:trPr>
          <w:cantSplit/>
          <w:trHeight w:val="510"/>
        </w:trPr>
        <w:tc>
          <w:tcPr>
            <w:tcW w:w="674" w:type="dxa"/>
            <w:shd w:val="clear" w:color="auto" w:fill="auto"/>
            <w:noWrap/>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p>
        </w:tc>
        <w:tc>
          <w:tcPr>
            <w:tcW w:w="8584" w:type="dxa"/>
            <w:gridSpan w:val="3"/>
            <w:shd w:val="clear" w:color="auto" w:fill="auto"/>
            <w:vAlign w:val="center"/>
          </w:tcPr>
          <w:p w:rsidR="00D6103E" w:rsidRPr="006D0DC9" w:rsidRDefault="00D6103E" w:rsidP="00CF362A">
            <w:pPr>
              <w:spacing w:after="0" w:line="240" w:lineRule="auto"/>
              <w:contextualSpacing/>
              <w:rPr>
                <w:rFonts w:ascii="Times New Roman" w:hAnsi="Times New Roman"/>
                <w:sz w:val="20"/>
                <w:szCs w:val="20"/>
              </w:rPr>
            </w:pPr>
            <w:r w:rsidRPr="006D0DC9">
              <w:rPr>
                <w:rFonts w:ascii="Times New Roman" w:eastAsia="Times New Roman" w:hAnsi="Times New Roman"/>
                <w:sz w:val="20"/>
                <w:szCs w:val="20"/>
                <w:lang w:eastAsia="ru-RU"/>
              </w:rPr>
              <w:t>в том числе в разрезе целей кредитования:</w:t>
            </w:r>
          </w:p>
        </w:tc>
      </w:tr>
      <w:tr w:rsidR="00D6103E" w:rsidRPr="00170630" w:rsidTr="00D6103E">
        <w:trPr>
          <w:cantSplit/>
          <w:trHeight w:val="510"/>
        </w:trPr>
        <w:tc>
          <w:tcPr>
            <w:tcW w:w="674" w:type="dxa"/>
            <w:shd w:val="clear" w:color="auto" w:fill="auto"/>
            <w:noWrap/>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1.1</w:t>
            </w:r>
          </w:p>
        </w:tc>
        <w:tc>
          <w:tcPr>
            <w:tcW w:w="3300" w:type="dxa"/>
            <w:shd w:val="clear" w:color="auto" w:fill="auto"/>
            <w:vAlign w:val="center"/>
          </w:tcPr>
          <w:p w:rsidR="00D6103E" w:rsidRPr="006D0DC9" w:rsidRDefault="00D6103E" w:rsidP="00CF362A">
            <w:pPr>
              <w:spacing w:after="0" w:line="240" w:lineRule="auto"/>
              <w:contextualSpacing/>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 xml:space="preserve">На финансирование текущей деятельности </w:t>
            </w:r>
          </w:p>
        </w:tc>
        <w:tc>
          <w:tcPr>
            <w:tcW w:w="3016" w:type="dxa"/>
            <w:shd w:val="clear" w:color="auto" w:fill="auto"/>
            <w:noWrap/>
            <w:vAlign w:val="bottom"/>
          </w:tcPr>
          <w:p w:rsidR="00D6103E" w:rsidRPr="006D0DC9" w:rsidRDefault="00D6103E" w:rsidP="00CF362A">
            <w:pPr>
              <w:spacing w:line="240" w:lineRule="auto"/>
              <w:jc w:val="right"/>
              <w:rPr>
                <w:rFonts w:ascii="Times New Roman" w:hAnsi="Times New Roman"/>
                <w:color w:val="000000"/>
                <w:sz w:val="20"/>
                <w:szCs w:val="20"/>
              </w:rPr>
            </w:pPr>
            <w:r w:rsidRPr="006D0DC9">
              <w:rPr>
                <w:rFonts w:ascii="Times New Roman" w:hAnsi="Times New Roman"/>
                <w:color w:val="000000"/>
                <w:sz w:val="20"/>
                <w:szCs w:val="20"/>
              </w:rPr>
              <w:t>1 089 926</w:t>
            </w:r>
          </w:p>
        </w:tc>
        <w:tc>
          <w:tcPr>
            <w:tcW w:w="2268" w:type="dxa"/>
            <w:shd w:val="clear" w:color="auto" w:fill="auto"/>
            <w:noWrap/>
            <w:vAlign w:val="center"/>
          </w:tcPr>
          <w:p w:rsidR="00D6103E" w:rsidRPr="006D0DC9" w:rsidRDefault="00D6103E" w:rsidP="00CF362A">
            <w:pPr>
              <w:spacing w:after="0" w:line="240" w:lineRule="auto"/>
              <w:contextualSpacing/>
              <w:jc w:val="right"/>
              <w:rPr>
                <w:rFonts w:ascii="Times New Roman" w:hAnsi="Times New Roman"/>
                <w:sz w:val="20"/>
                <w:szCs w:val="20"/>
              </w:rPr>
            </w:pPr>
            <w:r w:rsidRPr="006D0DC9">
              <w:rPr>
                <w:rFonts w:ascii="Times New Roman" w:hAnsi="Times New Roman"/>
                <w:sz w:val="20"/>
                <w:szCs w:val="20"/>
              </w:rPr>
              <w:t>84,0</w:t>
            </w:r>
          </w:p>
        </w:tc>
      </w:tr>
      <w:tr w:rsidR="00D6103E" w:rsidRPr="00170630" w:rsidTr="00D6103E">
        <w:trPr>
          <w:cantSplit/>
          <w:trHeight w:val="510"/>
        </w:trPr>
        <w:tc>
          <w:tcPr>
            <w:tcW w:w="674" w:type="dxa"/>
            <w:shd w:val="clear" w:color="auto" w:fill="auto"/>
            <w:noWrap/>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1.2</w:t>
            </w:r>
          </w:p>
        </w:tc>
        <w:tc>
          <w:tcPr>
            <w:tcW w:w="3300" w:type="dxa"/>
            <w:shd w:val="clear" w:color="auto" w:fill="auto"/>
            <w:vAlign w:val="center"/>
          </w:tcPr>
          <w:p w:rsidR="00D6103E" w:rsidRPr="006D0DC9" w:rsidRDefault="00D6103E" w:rsidP="00CF362A">
            <w:pPr>
              <w:spacing w:after="0" w:line="240" w:lineRule="auto"/>
              <w:contextualSpacing/>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на приобретение, завершение строительства, ремонт недвижимости</w:t>
            </w:r>
          </w:p>
        </w:tc>
        <w:tc>
          <w:tcPr>
            <w:tcW w:w="3016" w:type="dxa"/>
            <w:shd w:val="clear" w:color="auto" w:fill="auto"/>
            <w:noWrap/>
            <w:vAlign w:val="bottom"/>
          </w:tcPr>
          <w:p w:rsidR="00D6103E" w:rsidRPr="006D0DC9" w:rsidRDefault="00D6103E" w:rsidP="00CF362A">
            <w:pPr>
              <w:spacing w:line="240" w:lineRule="auto"/>
              <w:jc w:val="right"/>
              <w:rPr>
                <w:rFonts w:ascii="Times New Roman" w:hAnsi="Times New Roman"/>
                <w:color w:val="000000"/>
                <w:sz w:val="20"/>
                <w:szCs w:val="20"/>
              </w:rPr>
            </w:pPr>
            <w:r w:rsidRPr="006D0DC9">
              <w:rPr>
                <w:rFonts w:ascii="Times New Roman" w:hAnsi="Times New Roman"/>
                <w:color w:val="000000"/>
                <w:sz w:val="20"/>
                <w:szCs w:val="20"/>
              </w:rPr>
              <w:t>144 284</w:t>
            </w:r>
          </w:p>
        </w:tc>
        <w:tc>
          <w:tcPr>
            <w:tcW w:w="2268" w:type="dxa"/>
            <w:shd w:val="clear" w:color="auto" w:fill="auto"/>
            <w:noWrap/>
            <w:vAlign w:val="center"/>
          </w:tcPr>
          <w:p w:rsidR="00D6103E" w:rsidRPr="006D0DC9" w:rsidRDefault="00D6103E" w:rsidP="00CF362A">
            <w:pPr>
              <w:spacing w:after="0" w:line="240" w:lineRule="auto"/>
              <w:contextualSpacing/>
              <w:jc w:val="right"/>
              <w:rPr>
                <w:rFonts w:ascii="Times New Roman" w:hAnsi="Times New Roman"/>
                <w:sz w:val="20"/>
                <w:szCs w:val="20"/>
              </w:rPr>
            </w:pPr>
            <w:r w:rsidRPr="006D0DC9">
              <w:rPr>
                <w:rFonts w:ascii="Times New Roman" w:hAnsi="Times New Roman"/>
                <w:sz w:val="20"/>
                <w:szCs w:val="20"/>
              </w:rPr>
              <w:t>11,0</w:t>
            </w:r>
          </w:p>
        </w:tc>
      </w:tr>
      <w:tr w:rsidR="00D6103E" w:rsidRPr="00170630" w:rsidTr="00D6103E">
        <w:trPr>
          <w:cantSplit/>
          <w:trHeight w:val="510"/>
        </w:trPr>
        <w:tc>
          <w:tcPr>
            <w:tcW w:w="674" w:type="dxa"/>
            <w:shd w:val="clear" w:color="auto" w:fill="auto"/>
            <w:noWrap/>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1.3</w:t>
            </w:r>
          </w:p>
        </w:tc>
        <w:tc>
          <w:tcPr>
            <w:tcW w:w="3300" w:type="dxa"/>
            <w:shd w:val="clear" w:color="auto" w:fill="auto"/>
            <w:vAlign w:val="center"/>
          </w:tcPr>
          <w:p w:rsidR="00D6103E" w:rsidRPr="006D0DC9" w:rsidRDefault="00D6103E" w:rsidP="00CF362A">
            <w:pPr>
              <w:spacing w:after="0" w:line="240" w:lineRule="auto"/>
              <w:contextualSpacing/>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на покупку автотранспорта, спецтехники и оборудования</w:t>
            </w:r>
          </w:p>
        </w:tc>
        <w:tc>
          <w:tcPr>
            <w:tcW w:w="3016" w:type="dxa"/>
            <w:shd w:val="clear" w:color="auto" w:fill="auto"/>
            <w:noWrap/>
            <w:vAlign w:val="bottom"/>
          </w:tcPr>
          <w:p w:rsidR="00D6103E" w:rsidRPr="006D0DC9" w:rsidRDefault="00D6103E" w:rsidP="00CF362A">
            <w:pPr>
              <w:spacing w:line="240" w:lineRule="auto"/>
              <w:jc w:val="right"/>
              <w:rPr>
                <w:rFonts w:ascii="Times New Roman" w:hAnsi="Times New Roman"/>
                <w:color w:val="000000"/>
                <w:sz w:val="20"/>
                <w:szCs w:val="20"/>
              </w:rPr>
            </w:pPr>
            <w:r w:rsidRPr="006D0DC9">
              <w:rPr>
                <w:rFonts w:ascii="Times New Roman" w:hAnsi="Times New Roman"/>
                <w:color w:val="000000"/>
                <w:sz w:val="20"/>
                <w:szCs w:val="20"/>
              </w:rPr>
              <w:t>65 704</w:t>
            </w:r>
          </w:p>
        </w:tc>
        <w:tc>
          <w:tcPr>
            <w:tcW w:w="2268" w:type="dxa"/>
            <w:shd w:val="clear" w:color="auto" w:fill="auto"/>
            <w:noWrap/>
            <w:vAlign w:val="center"/>
          </w:tcPr>
          <w:p w:rsidR="00D6103E" w:rsidRPr="006D0DC9" w:rsidRDefault="00D6103E" w:rsidP="00CF362A">
            <w:pPr>
              <w:spacing w:after="0" w:line="240" w:lineRule="auto"/>
              <w:contextualSpacing/>
              <w:jc w:val="right"/>
              <w:rPr>
                <w:rFonts w:ascii="Times New Roman" w:hAnsi="Times New Roman"/>
                <w:sz w:val="20"/>
                <w:szCs w:val="20"/>
              </w:rPr>
            </w:pPr>
            <w:r w:rsidRPr="006D0DC9">
              <w:rPr>
                <w:rFonts w:ascii="Times New Roman" w:hAnsi="Times New Roman"/>
                <w:sz w:val="20"/>
                <w:szCs w:val="20"/>
              </w:rPr>
              <w:t>5,0</w:t>
            </w:r>
          </w:p>
        </w:tc>
      </w:tr>
    </w:tbl>
    <w:p w:rsidR="00D6103E" w:rsidRDefault="00D6103E" w:rsidP="00CF362A">
      <w:pPr>
        <w:pStyle w:val="a8"/>
        <w:spacing w:after="0" w:line="240" w:lineRule="auto"/>
        <w:ind w:left="0" w:right="-7" w:firstLine="440"/>
        <w:jc w:val="both"/>
        <w:rPr>
          <w:rFonts w:ascii="Times New Roman" w:hAnsi="Times New Roman"/>
          <w:sz w:val="24"/>
          <w:szCs w:val="24"/>
        </w:rPr>
      </w:pPr>
    </w:p>
    <w:p w:rsidR="00D6103E" w:rsidRPr="006D0DC9" w:rsidRDefault="00D6103E" w:rsidP="00CF362A">
      <w:pPr>
        <w:pStyle w:val="a8"/>
        <w:spacing w:after="0" w:line="240" w:lineRule="auto"/>
        <w:ind w:left="0" w:right="-7" w:firstLine="440"/>
        <w:jc w:val="right"/>
        <w:rPr>
          <w:rFonts w:ascii="Times New Roman" w:hAnsi="Times New Roman"/>
          <w:sz w:val="20"/>
          <w:szCs w:val="20"/>
        </w:rPr>
      </w:pPr>
    </w:p>
    <w:tbl>
      <w:tblPr>
        <w:tblW w:w="925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
        <w:gridCol w:w="3335"/>
        <w:gridCol w:w="3015"/>
        <w:gridCol w:w="2268"/>
      </w:tblGrid>
      <w:tr w:rsidR="00D6103E" w:rsidRPr="006D0DC9" w:rsidTr="00D6103E">
        <w:trPr>
          <w:cantSplit/>
          <w:trHeight w:val="255"/>
          <w:tblHeader/>
        </w:trPr>
        <w:tc>
          <w:tcPr>
            <w:tcW w:w="640" w:type="dxa"/>
            <w:vMerge w:val="restart"/>
            <w:shd w:val="clear" w:color="auto" w:fill="auto"/>
            <w:noWrap/>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 xml:space="preserve">№ </w:t>
            </w:r>
            <w:proofErr w:type="gramStart"/>
            <w:r w:rsidRPr="006D0DC9">
              <w:rPr>
                <w:rFonts w:ascii="Times New Roman" w:eastAsia="Times New Roman" w:hAnsi="Times New Roman"/>
                <w:sz w:val="20"/>
                <w:szCs w:val="20"/>
                <w:lang w:eastAsia="ru-RU"/>
              </w:rPr>
              <w:t>п</w:t>
            </w:r>
            <w:proofErr w:type="gramEnd"/>
            <w:r w:rsidRPr="006D0DC9">
              <w:rPr>
                <w:rFonts w:ascii="Times New Roman" w:eastAsia="Times New Roman" w:hAnsi="Times New Roman"/>
                <w:sz w:val="20"/>
                <w:szCs w:val="20"/>
                <w:lang w:eastAsia="ru-RU"/>
              </w:rPr>
              <w:t>/п</w:t>
            </w:r>
          </w:p>
        </w:tc>
        <w:tc>
          <w:tcPr>
            <w:tcW w:w="3335" w:type="dxa"/>
            <w:vMerge w:val="restart"/>
            <w:shd w:val="clear" w:color="auto" w:fill="auto"/>
            <w:noWrap/>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Наименование показателя</w:t>
            </w:r>
          </w:p>
        </w:tc>
        <w:tc>
          <w:tcPr>
            <w:tcW w:w="5283" w:type="dxa"/>
            <w:gridSpan w:val="2"/>
            <w:shd w:val="clear" w:color="auto" w:fill="auto"/>
            <w:noWrap/>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На 01.07.2019 г.</w:t>
            </w:r>
          </w:p>
        </w:tc>
      </w:tr>
      <w:tr w:rsidR="00D6103E" w:rsidRPr="006D0DC9" w:rsidTr="00D6103E">
        <w:trPr>
          <w:cantSplit/>
          <w:trHeight w:val="255"/>
          <w:tblHeader/>
        </w:trPr>
        <w:tc>
          <w:tcPr>
            <w:tcW w:w="640" w:type="dxa"/>
            <w:vMerge/>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p>
        </w:tc>
        <w:tc>
          <w:tcPr>
            <w:tcW w:w="3335" w:type="dxa"/>
            <w:vMerge/>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p>
        </w:tc>
        <w:tc>
          <w:tcPr>
            <w:tcW w:w="3015" w:type="dxa"/>
            <w:shd w:val="clear" w:color="auto" w:fill="auto"/>
            <w:noWrap/>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Сумма, тыс. руб.</w:t>
            </w:r>
          </w:p>
        </w:tc>
        <w:tc>
          <w:tcPr>
            <w:tcW w:w="2268" w:type="dxa"/>
            <w:shd w:val="clear" w:color="auto" w:fill="auto"/>
            <w:noWrap/>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Удельный вес, %</w:t>
            </w:r>
          </w:p>
        </w:tc>
      </w:tr>
      <w:tr w:rsidR="00D6103E" w:rsidRPr="006D0DC9" w:rsidTr="00D6103E">
        <w:trPr>
          <w:cantSplit/>
          <w:trHeight w:val="255"/>
        </w:trPr>
        <w:tc>
          <w:tcPr>
            <w:tcW w:w="640" w:type="dxa"/>
            <w:shd w:val="clear" w:color="auto" w:fill="auto"/>
            <w:noWrap/>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1</w:t>
            </w:r>
          </w:p>
        </w:tc>
        <w:tc>
          <w:tcPr>
            <w:tcW w:w="3335" w:type="dxa"/>
            <w:shd w:val="clear" w:color="auto" w:fill="auto"/>
            <w:noWrap/>
            <w:vAlign w:val="center"/>
          </w:tcPr>
          <w:p w:rsidR="00D6103E" w:rsidRPr="006D0DC9" w:rsidRDefault="00D6103E" w:rsidP="00CF362A">
            <w:pPr>
              <w:spacing w:after="0" w:line="240" w:lineRule="auto"/>
              <w:contextualSpacing/>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Физическим лицам всего:</w:t>
            </w:r>
          </w:p>
        </w:tc>
        <w:tc>
          <w:tcPr>
            <w:tcW w:w="3015" w:type="dxa"/>
            <w:shd w:val="clear" w:color="auto" w:fill="auto"/>
            <w:noWrap/>
            <w:vAlign w:val="center"/>
          </w:tcPr>
          <w:p w:rsidR="00D6103E" w:rsidRPr="006D0DC9" w:rsidRDefault="00D6103E" w:rsidP="00CF362A">
            <w:pPr>
              <w:spacing w:line="240" w:lineRule="auto"/>
              <w:jc w:val="center"/>
              <w:rPr>
                <w:rFonts w:ascii="Times New Roman" w:hAnsi="Times New Roman"/>
                <w:color w:val="000000"/>
                <w:sz w:val="20"/>
                <w:szCs w:val="20"/>
              </w:rPr>
            </w:pPr>
            <w:r w:rsidRPr="006D0DC9">
              <w:rPr>
                <w:rFonts w:ascii="Times New Roman" w:hAnsi="Times New Roman"/>
                <w:color w:val="000000"/>
                <w:sz w:val="20"/>
                <w:szCs w:val="20"/>
              </w:rPr>
              <w:t>172 405</w:t>
            </w:r>
          </w:p>
        </w:tc>
        <w:tc>
          <w:tcPr>
            <w:tcW w:w="2268" w:type="dxa"/>
            <w:shd w:val="clear" w:color="auto" w:fill="auto"/>
            <w:noWrap/>
            <w:vAlign w:val="center"/>
          </w:tcPr>
          <w:p w:rsidR="00D6103E" w:rsidRPr="006D0DC9" w:rsidRDefault="00D6103E" w:rsidP="00CF362A">
            <w:pPr>
              <w:spacing w:line="240" w:lineRule="auto"/>
              <w:jc w:val="center"/>
              <w:rPr>
                <w:rFonts w:ascii="Times New Roman" w:hAnsi="Times New Roman"/>
                <w:color w:val="000000"/>
                <w:sz w:val="20"/>
                <w:szCs w:val="20"/>
              </w:rPr>
            </w:pPr>
            <w:r w:rsidRPr="006D0DC9">
              <w:rPr>
                <w:rFonts w:ascii="Times New Roman" w:hAnsi="Times New Roman"/>
                <w:color w:val="000000"/>
                <w:sz w:val="20"/>
                <w:szCs w:val="20"/>
              </w:rPr>
              <w:t>100,0</w:t>
            </w:r>
          </w:p>
        </w:tc>
      </w:tr>
      <w:tr w:rsidR="00D6103E" w:rsidRPr="006D0DC9" w:rsidTr="00D6103E">
        <w:trPr>
          <w:cantSplit/>
          <w:trHeight w:val="255"/>
        </w:trPr>
        <w:tc>
          <w:tcPr>
            <w:tcW w:w="640" w:type="dxa"/>
            <w:shd w:val="clear" w:color="auto" w:fill="auto"/>
            <w:noWrap/>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p>
        </w:tc>
        <w:tc>
          <w:tcPr>
            <w:tcW w:w="8618" w:type="dxa"/>
            <w:gridSpan w:val="3"/>
            <w:shd w:val="clear" w:color="auto" w:fill="auto"/>
            <w:noWrap/>
            <w:vAlign w:val="center"/>
          </w:tcPr>
          <w:p w:rsidR="00D6103E" w:rsidRPr="006D0DC9" w:rsidRDefault="00D6103E" w:rsidP="00CF362A">
            <w:pPr>
              <w:spacing w:line="240" w:lineRule="auto"/>
              <w:rPr>
                <w:rFonts w:ascii="Times New Roman" w:hAnsi="Times New Roman"/>
                <w:color w:val="000000"/>
                <w:sz w:val="20"/>
                <w:szCs w:val="20"/>
              </w:rPr>
            </w:pPr>
            <w:r w:rsidRPr="006D0DC9">
              <w:rPr>
                <w:rFonts w:ascii="Times New Roman" w:eastAsia="Times New Roman" w:hAnsi="Times New Roman"/>
                <w:sz w:val="20"/>
                <w:szCs w:val="20"/>
                <w:lang w:eastAsia="ru-RU"/>
              </w:rPr>
              <w:t>в том числе в разрезе целей кредитования</w:t>
            </w:r>
          </w:p>
        </w:tc>
      </w:tr>
      <w:tr w:rsidR="00D6103E" w:rsidRPr="006D0DC9" w:rsidTr="00D6103E">
        <w:trPr>
          <w:cantSplit/>
          <w:trHeight w:val="255"/>
        </w:trPr>
        <w:tc>
          <w:tcPr>
            <w:tcW w:w="640" w:type="dxa"/>
            <w:shd w:val="clear" w:color="auto" w:fill="auto"/>
            <w:noWrap/>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1.1</w:t>
            </w:r>
          </w:p>
        </w:tc>
        <w:tc>
          <w:tcPr>
            <w:tcW w:w="3335" w:type="dxa"/>
            <w:shd w:val="clear" w:color="auto" w:fill="auto"/>
            <w:noWrap/>
            <w:vAlign w:val="center"/>
          </w:tcPr>
          <w:p w:rsidR="00D6103E" w:rsidRPr="006D0DC9" w:rsidRDefault="00D6103E" w:rsidP="00CF362A">
            <w:pPr>
              <w:spacing w:after="0" w:line="240" w:lineRule="auto"/>
              <w:contextualSpacing/>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ссуды на покупку жилья (кроме ипотечных ссуд)</w:t>
            </w:r>
          </w:p>
        </w:tc>
        <w:tc>
          <w:tcPr>
            <w:tcW w:w="3015" w:type="dxa"/>
            <w:shd w:val="clear" w:color="auto" w:fill="auto"/>
            <w:noWrap/>
            <w:vAlign w:val="center"/>
          </w:tcPr>
          <w:p w:rsidR="00D6103E" w:rsidRPr="006D0DC9" w:rsidRDefault="00D6103E" w:rsidP="00CF362A">
            <w:pPr>
              <w:spacing w:line="240" w:lineRule="auto"/>
              <w:jc w:val="center"/>
              <w:rPr>
                <w:rFonts w:ascii="Times New Roman" w:hAnsi="Times New Roman"/>
                <w:color w:val="000000"/>
                <w:sz w:val="20"/>
                <w:szCs w:val="20"/>
              </w:rPr>
            </w:pPr>
            <w:r w:rsidRPr="006D0DC9">
              <w:rPr>
                <w:rFonts w:ascii="Times New Roman" w:hAnsi="Times New Roman"/>
                <w:color w:val="000000"/>
                <w:sz w:val="20"/>
                <w:szCs w:val="20"/>
              </w:rPr>
              <w:t>30 768</w:t>
            </w:r>
          </w:p>
        </w:tc>
        <w:tc>
          <w:tcPr>
            <w:tcW w:w="2268" w:type="dxa"/>
            <w:shd w:val="clear" w:color="auto" w:fill="auto"/>
            <w:noWrap/>
            <w:vAlign w:val="center"/>
          </w:tcPr>
          <w:p w:rsidR="00D6103E" w:rsidRPr="006D0DC9" w:rsidRDefault="00D6103E" w:rsidP="00CF362A">
            <w:pPr>
              <w:spacing w:line="240" w:lineRule="auto"/>
              <w:jc w:val="center"/>
              <w:rPr>
                <w:rFonts w:ascii="Times New Roman" w:hAnsi="Times New Roman"/>
                <w:color w:val="000000"/>
                <w:sz w:val="20"/>
                <w:szCs w:val="20"/>
              </w:rPr>
            </w:pPr>
            <w:r w:rsidRPr="006D0DC9">
              <w:rPr>
                <w:rFonts w:ascii="Times New Roman" w:hAnsi="Times New Roman"/>
                <w:color w:val="000000"/>
                <w:sz w:val="20"/>
                <w:szCs w:val="20"/>
              </w:rPr>
              <w:t>17,9</w:t>
            </w:r>
          </w:p>
        </w:tc>
      </w:tr>
      <w:tr w:rsidR="00D6103E" w:rsidRPr="006D0DC9" w:rsidTr="00D6103E">
        <w:trPr>
          <w:cantSplit/>
          <w:trHeight w:val="255"/>
        </w:trPr>
        <w:tc>
          <w:tcPr>
            <w:tcW w:w="640" w:type="dxa"/>
            <w:shd w:val="clear" w:color="auto" w:fill="auto"/>
            <w:noWrap/>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1.2</w:t>
            </w:r>
          </w:p>
        </w:tc>
        <w:tc>
          <w:tcPr>
            <w:tcW w:w="3335" w:type="dxa"/>
            <w:shd w:val="clear" w:color="auto" w:fill="auto"/>
            <w:noWrap/>
            <w:vAlign w:val="center"/>
          </w:tcPr>
          <w:p w:rsidR="00D6103E" w:rsidRPr="006D0DC9" w:rsidRDefault="00D6103E" w:rsidP="00CF362A">
            <w:pPr>
              <w:spacing w:after="0" w:line="240" w:lineRule="auto"/>
              <w:contextualSpacing/>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ипотечные жилищные ссуды</w:t>
            </w:r>
          </w:p>
        </w:tc>
        <w:tc>
          <w:tcPr>
            <w:tcW w:w="3015" w:type="dxa"/>
            <w:shd w:val="clear" w:color="auto" w:fill="auto"/>
            <w:noWrap/>
            <w:vAlign w:val="center"/>
          </w:tcPr>
          <w:p w:rsidR="00D6103E" w:rsidRPr="006D0DC9" w:rsidRDefault="00D6103E" w:rsidP="00CF362A">
            <w:pPr>
              <w:spacing w:line="240" w:lineRule="auto"/>
              <w:jc w:val="center"/>
              <w:rPr>
                <w:rFonts w:ascii="Times New Roman" w:hAnsi="Times New Roman"/>
                <w:color w:val="000000"/>
                <w:sz w:val="20"/>
                <w:szCs w:val="20"/>
              </w:rPr>
            </w:pPr>
            <w:r w:rsidRPr="006D0DC9">
              <w:rPr>
                <w:rFonts w:ascii="Times New Roman" w:hAnsi="Times New Roman"/>
                <w:color w:val="000000"/>
                <w:sz w:val="20"/>
                <w:szCs w:val="20"/>
              </w:rPr>
              <w:t>29 635</w:t>
            </w:r>
          </w:p>
        </w:tc>
        <w:tc>
          <w:tcPr>
            <w:tcW w:w="2268" w:type="dxa"/>
            <w:shd w:val="clear" w:color="auto" w:fill="auto"/>
            <w:noWrap/>
            <w:vAlign w:val="center"/>
          </w:tcPr>
          <w:p w:rsidR="00D6103E" w:rsidRPr="006D0DC9" w:rsidRDefault="00D6103E" w:rsidP="00CF362A">
            <w:pPr>
              <w:spacing w:line="240" w:lineRule="auto"/>
              <w:jc w:val="center"/>
              <w:rPr>
                <w:rFonts w:ascii="Times New Roman" w:hAnsi="Times New Roman"/>
                <w:color w:val="000000"/>
                <w:sz w:val="20"/>
                <w:szCs w:val="20"/>
              </w:rPr>
            </w:pPr>
            <w:r w:rsidRPr="006D0DC9">
              <w:rPr>
                <w:rFonts w:ascii="Times New Roman" w:hAnsi="Times New Roman"/>
                <w:color w:val="000000"/>
                <w:sz w:val="20"/>
                <w:szCs w:val="20"/>
              </w:rPr>
              <w:t>17,2</w:t>
            </w:r>
          </w:p>
        </w:tc>
      </w:tr>
      <w:tr w:rsidR="00D6103E" w:rsidRPr="006D0DC9" w:rsidTr="00D6103E">
        <w:trPr>
          <w:cantSplit/>
          <w:trHeight w:val="255"/>
        </w:trPr>
        <w:tc>
          <w:tcPr>
            <w:tcW w:w="640" w:type="dxa"/>
            <w:shd w:val="clear" w:color="auto" w:fill="auto"/>
            <w:noWrap/>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1.3</w:t>
            </w:r>
          </w:p>
        </w:tc>
        <w:tc>
          <w:tcPr>
            <w:tcW w:w="3335" w:type="dxa"/>
            <w:shd w:val="clear" w:color="auto" w:fill="auto"/>
            <w:noWrap/>
            <w:vAlign w:val="center"/>
          </w:tcPr>
          <w:p w:rsidR="00D6103E" w:rsidRPr="006D0DC9" w:rsidRDefault="00D6103E" w:rsidP="00CF362A">
            <w:pPr>
              <w:spacing w:after="0" w:line="240" w:lineRule="auto"/>
              <w:contextualSpacing/>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автокредиты</w:t>
            </w:r>
          </w:p>
        </w:tc>
        <w:tc>
          <w:tcPr>
            <w:tcW w:w="3015" w:type="dxa"/>
            <w:shd w:val="clear" w:color="auto" w:fill="auto"/>
            <w:noWrap/>
            <w:vAlign w:val="center"/>
          </w:tcPr>
          <w:p w:rsidR="00D6103E" w:rsidRPr="006D0DC9" w:rsidRDefault="00D6103E" w:rsidP="00CF362A">
            <w:pPr>
              <w:spacing w:line="240" w:lineRule="auto"/>
              <w:jc w:val="center"/>
              <w:rPr>
                <w:rFonts w:ascii="Times New Roman" w:hAnsi="Times New Roman"/>
                <w:color w:val="000000"/>
                <w:sz w:val="20"/>
                <w:szCs w:val="20"/>
              </w:rPr>
            </w:pPr>
            <w:r w:rsidRPr="006D0DC9">
              <w:rPr>
                <w:rFonts w:ascii="Times New Roman" w:hAnsi="Times New Roman"/>
                <w:color w:val="000000"/>
                <w:sz w:val="20"/>
                <w:szCs w:val="20"/>
              </w:rPr>
              <w:t>147</w:t>
            </w:r>
          </w:p>
        </w:tc>
        <w:tc>
          <w:tcPr>
            <w:tcW w:w="2268" w:type="dxa"/>
            <w:shd w:val="clear" w:color="auto" w:fill="auto"/>
            <w:noWrap/>
            <w:vAlign w:val="center"/>
          </w:tcPr>
          <w:p w:rsidR="00D6103E" w:rsidRPr="006D0DC9" w:rsidRDefault="00D6103E" w:rsidP="00CF362A">
            <w:pPr>
              <w:spacing w:line="240" w:lineRule="auto"/>
              <w:jc w:val="center"/>
              <w:rPr>
                <w:rFonts w:ascii="Times New Roman" w:hAnsi="Times New Roman"/>
                <w:color w:val="000000"/>
                <w:sz w:val="20"/>
                <w:szCs w:val="20"/>
              </w:rPr>
            </w:pPr>
            <w:r w:rsidRPr="006D0DC9">
              <w:rPr>
                <w:rFonts w:ascii="Times New Roman" w:hAnsi="Times New Roman"/>
                <w:color w:val="000000"/>
                <w:sz w:val="20"/>
                <w:szCs w:val="20"/>
              </w:rPr>
              <w:t>0,1</w:t>
            </w:r>
          </w:p>
        </w:tc>
      </w:tr>
      <w:tr w:rsidR="00D6103E" w:rsidRPr="006D0DC9" w:rsidTr="00D6103E">
        <w:trPr>
          <w:cantSplit/>
          <w:trHeight w:val="342"/>
        </w:trPr>
        <w:tc>
          <w:tcPr>
            <w:tcW w:w="640" w:type="dxa"/>
            <w:shd w:val="clear" w:color="auto" w:fill="auto"/>
            <w:noWrap/>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1.4</w:t>
            </w:r>
          </w:p>
        </w:tc>
        <w:tc>
          <w:tcPr>
            <w:tcW w:w="3335" w:type="dxa"/>
            <w:shd w:val="clear" w:color="auto" w:fill="auto"/>
            <w:noWrap/>
            <w:vAlign w:val="center"/>
          </w:tcPr>
          <w:p w:rsidR="00D6103E" w:rsidRPr="006D0DC9" w:rsidRDefault="00D6103E" w:rsidP="00CF362A">
            <w:pPr>
              <w:spacing w:after="0" w:line="240" w:lineRule="auto"/>
              <w:contextualSpacing/>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иные потребительские ссуды</w:t>
            </w:r>
          </w:p>
        </w:tc>
        <w:tc>
          <w:tcPr>
            <w:tcW w:w="3015" w:type="dxa"/>
            <w:shd w:val="clear" w:color="auto" w:fill="auto"/>
            <w:noWrap/>
            <w:vAlign w:val="center"/>
          </w:tcPr>
          <w:p w:rsidR="00D6103E" w:rsidRPr="006D0DC9" w:rsidRDefault="00D6103E" w:rsidP="00CF362A">
            <w:pPr>
              <w:spacing w:line="240" w:lineRule="auto"/>
              <w:jc w:val="center"/>
              <w:rPr>
                <w:rFonts w:ascii="Times New Roman" w:hAnsi="Times New Roman"/>
                <w:color w:val="000000"/>
                <w:sz w:val="20"/>
                <w:szCs w:val="20"/>
              </w:rPr>
            </w:pPr>
            <w:r w:rsidRPr="006D0DC9">
              <w:rPr>
                <w:rFonts w:ascii="Times New Roman" w:hAnsi="Times New Roman"/>
                <w:color w:val="000000"/>
                <w:sz w:val="20"/>
                <w:szCs w:val="20"/>
              </w:rPr>
              <w:t>110 839</w:t>
            </w:r>
          </w:p>
        </w:tc>
        <w:tc>
          <w:tcPr>
            <w:tcW w:w="2268" w:type="dxa"/>
            <w:shd w:val="clear" w:color="auto" w:fill="auto"/>
            <w:noWrap/>
            <w:vAlign w:val="center"/>
          </w:tcPr>
          <w:p w:rsidR="00D6103E" w:rsidRPr="006D0DC9" w:rsidRDefault="00D6103E" w:rsidP="00CF362A">
            <w:pPr>
              <w:spacing w:line="240" w:lineRule="auto"/>
              <w:jc w:val="center"/>
              <w:rPr>
                <w:rFonts w:ascii="Times New Roman" w:hAnsi="Times New Roman"/>
                <w:color w:val="000000"/>
                <w:sz w:val="20"/>
                <w:szCs w:val="20"/>
              </w:rPr>
            </w:pPr>
            <w:r w:rsidRPr="006D0DC9">
              <w:rPr>
                <w:rFonts w:ascii="Times New Roman" w:hAnsi="Times New Roman"/>
                <w:color w:val="000000"/>
                <w:sz w:val="20"/>
                <w:szCs w:val="20"/>
              </w:rPr>
              <w:t>64,2</w:t>
            </w:r>
          </w:p>
        </w:tc>
      </w:tr>
      <w:tr w:rsidR="00D6103E" w:rsidRPr="006D0DC9" w:rsidTr="00D6103E">
        <w:trPr>
          <w:cantSplit/>
          <w:trHeight w:val="342"/>
        </w:trPr>
        <w:tc>
          <w:tcPr>
            <w:tcW w:w="640" w:type="dxa"/>
            <w:shd w:val="clear" w:color="auto" w:fill="auto"/>
            <w:noWrap/>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1.5.</w:t>
            </w:r>
          </w:p>
        </w:tc>
        <w:tc>
          <w:tcPr>
            <w:tcW w:w="3335" w:type="dxa"/>
            <w:shd w:val="clear" w:color="auto" w:fill="auto"/>
            <w:noWrap/>
            <w:vAlign w:val="center"/>
          </w:tcPr>
          <w:p w:rsidR="00D6103E" w:rsidRPr="006D0DC9" w:rsidRDefault="00D6103E" w:rsidP="00CF362A">
            <w:pPr>
              <w:spacing w:after="0" w:line="240" w:lineRule="auto"/>
              <w:contextualSpacing/>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Требования, признаваемые ссудами</w:t>
            </w:r>
          </w:p>
        </w:tc>
        <w:tc>
          <w:tcPr>
            <w:tcW w:w="3015" w:type="dxa"/>
            <w:shd w:val="clear" w:color="auto" w:fill="auto"/>
            <w:noWrap/>
            <w:vAlign w:val="bottom"/>
          </w:tcPr>
          <w:p w:rsidR="00D6103E" w:rsidRPr="006D0DC9" w:rsidRDefault="00D6103E" w:rsidP="00CF362A">
            <w:pPr>
              <w:spacing w:line="240" w:lineRule="auto"/>
              <w:jc w:val="center"/>
              <w:rPr>
                <w:rFonts w:ascii="Times New Roman" w:hAnsi="Times New Roman"/>
                <w:color w:val="000000"/>
                <w:sz w:val="20"/>
                <w:szCs w:val="20"/>
              </w:rPr>
            </w:pPr>
            <w:r w:rsidRPr="006D0DC9">
              <w:rPr>
                <w:rFonts w:ascii="Times New Roman" w:hAnsi="Times New Roman"/>
                <w:color w:val="000000"/>
                <w:sz w:val="20"/>
                <w:szCs w:val="20"/>
              </w:rPr>
              <w:t>1 016</w:t>
            </w:r>
          </w:p>
        </w:tc>
        <w:tc>
          <w:tcPr>
            <w:tcW w:w="2268" w:type="dxa"/>
            <w:shd w:val="clear" w:color="auto" w:fill="auto"/>
            <w:noWrap/>
            <w:vAlign w:val="center"/>
          </w:tcPr>
          <w:p w:rsidR="00D6103E" w:rsidRPr="006D0DC9" w:rsidRDefault="00D6103E" w:rsidP="00CF362A">
            <w:pPr>
              <w:spacing w:line="240" w:lineRule="auto"/>
              <w:jc w:val="center"/>
              <w:rPr>
                <w:rFonts w:ascii="Times New Roman" w:hAnsi="Times New Roman"/>
                <w:color w:val="000000"/>
                <w:sz w:val="20"/>
                <w:szCs w:val="20"/>
              </w:rPr>
            </w:pPr>
            <w:r w:rsidRPr="006D0DC9">
              <w:rPr>
                <w:rFonts w:ascii="Times New Roman" w:hAnsi="Times New Roman"/>
                <w:color w:val="000000"/>
                <w:sz w:val="20"/>
                <w:szCs w:val="20"/>
              </w:rPr>
              <w:t>0,6</w:t>
            </w:r>
          </w:p>
        </w:tc>
      </w:tr>
    </w:tbl>
    <w:p w:rsidR="00D6103E" w:rsidRPr="00170630" w:rsidRDefault="00D6103E" w:rsidP="00CF362A">
      <w:pPr>
        <w:spacing w:after="0" w:line="240" w:lineRule="auto"/>
        <w:ind w:right="-7" w:firstLine="440"/>
        <w:contextualSpacing/>
        <w:jc w:val="both"/>
        <w:rPr>
          <w:rFonts w:ascii="Times New Roman" w:hAnsi="Times New Roman"/>
          <w:sz w:val="24"/>
          <w:szCs w:val="24"/>
        </w:rPr>
      </w:pPr>
    </w:p>
    <w:p w:rsidR="00D6103E" w:rsidRDefault="00D6103E" w:rsidP="00CF362A">
      <w:pPr>
        <w:spacing w:after="0" w:line="240" w:lineRule="auto"/>
        <w:ind w:right="-7" w:firstLine="440"/>
        <w:contextualSpacing/>
        <w:jc w:val="both"/>
        <w:rPr>
          <w:rFonts w:ascii="Times New Roman" w:hAnsi="Times New Roman"/>
          <w:sz w:val="24"/>
          <w:szCs w:val="24"/>
        </w:rPr>
      </w:pPr>
      <w:r w:rsidRPr="00CA082D">
        <w:rPr>
          <w:rFonts w:ascii="Times New Roman" w:hAnsi="Times New Roman"/>
          <w:sz w:val="24"/>
          <w:szCs w:val="24"/>
        </w:rPr>
        <w:t xml:space="preserve">Банк продолжает кредитование населения на потребительские нужды, приобретение легковых автомобилей и коммерческого транспорта (автокредиты), на приобретение </w:t>
      </w:r>
      <w:r w:rsidRPr="001F0960">
        <w:rPr>
          <w:rFonts w:ascii="Times New Roman" w:hAnsi="Times New Roman"/>
          <w:sz w:val="24"/>
          <w:szCs w:val="24"/>
        </w:rPr>
        <w:t xml:space="preserve">жилой и коммерческой недвижимости. </w:t>
      </w:r>
    </w:p>
    <w:p w:rsidR="00D6103E" w:rsidRPr="00170630" w:rsidRDefault="00D6103E" w:rsidP="00CF362A">
      <w:pPr>
        <w:spacing w:after="0" w:line="240" w:lineRule="auto"/>
        <w:ind w:right="-7" w:firstLine="440"/>
        <w:contextualSpacing/>
        <w:jc w:val="both"/>
        <w:rPr>
          <w:rFonts w:ascii="Times New Roman" w:hAnsi="Times New Roman"/>
          <w:color w:val="000000" w:themeColor="text1"/>
          <w:sz w:val="24"/>
          <w:szCs w:val="24"/>
        </w:rPr>
      </w:pPr>
      <w:r w:rsidRPr="001F0960">
        <w:rPr>
          <w:rFonts w:ascii="Times New Roman" w:hAnsi="Times New Roman"/>
          <w:color w:val="000000" w:themeColor="text1"/>
          <w:sz w:val="24"/>
          <w:szCs w:val="24"/>
        </w:rPr>
        <w:t>Требования, признаваемые ссудами, возникли в результате заключения между Банком и заемщиком</w:t>
      </w:r>
      <w:r w:rsidRPr="0065346A">
        <w:rPr>
          <w:rFonts w:ascii="Times New Roman" w:hAnsi="Times New Roman"/>
          <w:color w:val="000000" w:themeColor="text1"/>
          <w:sz w:val="24"/>
          <w:szCs w:val="24"/>
        </w:rPr>
        <w:t xml:space="preserve"> банка</w:t>
      </w:r>
      <w:r w:rsidRPr="0065346A">
        <w:rPr>
          <w:color w:val="000000" w:themeColor="text1"/>
        </w:rPr>
        <w:t xml:space="preserve"> </w:t>
      </w:r>
      <w:r w:rsidRPr="0065346A">
        <w:rPr>
          <w:rFonts w:ascii="Times New Roman" w:hAnsi="Times New Roman"/>
          <w:color w:val="000000" w:themeColor="text1"/>
          <w:sz w:val="24"/>
          <w:szCs w:val="24"/>
        </w:rPr>
        <w:t xml:space="preserve">договора уступки прав требования, согласно которому заемщик </w:t>
      </w:r>
      <w:r w:rsidR="00630A12">
        <w:rPr>
          <w:rFonts w:ascii="Times New Roman" w:hAnsi="Times New Roman"/>
          <w:color w:val="000000" w:themeColor="text1"/>
          <w:sz w:val="24"/>
          <w:szCs w:val="24"/>
        </w:rPr>
        <w:t xml:space="preserve">– юридическое лицо </w:t>
      </w:r>
      <w:r w:rsidRPr="0065346A">
        <w:rPr>
          <w:rFonts w:ascii="Times New Roman" w:hAnsi="Times New Roman"/>
          <w:color w:val="000000" w:themeColor="text1"/>
          <w:sz w:val="24"/>
          <w:szCs w:val="24"/>
        </w:rPr>
        <w:t>переда</w:t>
      </w:r>
      <w:r w:rsidR="00630A12">
        <w:rPr>
          <w:rFonts w:ascii="Times New Roman" w:hAnsi="Times New Roman"/>
          <w:color w:val="000000" w:themeColor="text1"/>
          <w:sz w:val="24"/>
          <w:szCs w:val="24"/>
        </w:rPr>
        <w:t>л</w:t>
      </w:r>
      <w:r w:rsidRPr="0065346A">
        <w:rPr>
          <w:rFonts w:ascii="Times New Roman" w:hAnsi="Times New Roman"/>
          <w:color w:val="000000" w:themeColor="text1"/>
          <w:sz w:val="24"/>
          <w:szCs w:val="24"/>
        </w:rPr>
        <w:t xml:space="preserve"> права требования по договорам займов, заключенных с физическими лицами.</w:t>
      </w:r>
      <w:r w:rsidRPr="00170630">
        <w:rPr>
          <w:rFonts w:ascii="Times New Roman" w:hAnsi="Times New Roman"/>
          <w:color w:val="000000" w:themeColor="text1"/>
          <w:sz w:val="24"/>
          <w:szCs w:val="24"/>
        </w:rPr>
        <w:t xml:space="preserve"> </w:t>
      </w:r>
    </w:p>
    <w:p w:rsidR="00D6103E" w:rsidRDefault="00D6103E" w:rsidP="00CF362A">
      <w:pPr>
        <w:spacing w:after="0" w:line="240" w:lineRule="auto"/>
        <w:ind w:right="-7" w:firstLine="440"/>
        <w:contextualSpacing/>
        <w:jc w:val="both"/>
        <w:rPr>
          <w:rFonts w:ascii="Times New Roman" w:hAnsi="Times New Roman"/>
          <w:sz w:val="24"/>
          <w:szCs w:val="24"/>
        </w:rPr>
      </w:pPr>
    </w:p>
    <w:p w:rsidR="00D6103E" w:rsidRPr="00820363" w:rsidRDefault="00D6103E" w:rsidP="00CF362A">
      <w:pPr>
        <w:pStyle w:val="a8"/>
        <w:spacing w:after="0" w:line="240" w:lineRule="auto"/>
        <w:ind w:left="0" w:right="-7" w:firstLine="440"/>
        <w:jc w:val="both"/>
        <w:rPr>
          <w:rFonts w:ascii="Times New Roman" w:hAnsi="Times New Roman"/>
          <w:spacing w:val="-2"/>
          <w:sz w:val="24"/>
          <w:szCs w:val="24"/>
        </w:rPr>
      </w:pPr>
      <w:r w:rsidRPr="0053274A">
        <w:rPr>
          <w:rFonts w:ascii="Times New Roman" w:hAnsi="Times New Roman"/>
          <w:sz w:val="24"/>
          <w:szCs w:val="24"/>
        </w:rPr>
        <w:lastRenderedPageBreak/>
        <w:t xml:space="preserve">  </w:t>
      </w:r>
      <w:r w:rsidRPr="00820363">
        <w:rPr>
          <w:rFonts w:ascii="Times New Roman" w:hAnsi="Times New Roman"/>
          <w:sz w:val="24"/>
          <w:szCs w:val="24"/>
        </w:rPr>
        <w:t xml:space="preserve">Далее представлена структура ссуд, ссудной и приравненной к ней задолженности </w:t>
      </w:r>
      <w:r w:rsidRPr="00991EC2">
        <w:rPr>
          <w:rFonts w:ascii="Times New Roman" w:hAnsi="Times New Roman"/>
          <w:sz w:val="24"/>
          <w:szCs w:val="24"/>
        </w:rPr>
        <w:t xml:space="preserve">юридических лиц и индивидуальных предпринимателей </w:t>
      </w:r>
      <w:r w:rsidRPr="00820363">
        <w:rPr>
          <w:rFonts w:ascii="Times New Roman" w:hAnsi="Times New Roman"/>
          <w:spacing w:val="-2"/>
          <w:sz w:val="24"/>
          <w:szCs w:val="24"/>
        </w:rPr>
        <w:t>в разрезе</w:t>
      </w:r>
      <w:r w:rsidRPr="00820363">
        <w:rPr>
          <w:rFonts w:ascii="Times New Roman" w:hAnsi="Times New Roman"/>
          <w:color w:val="000000" w:themeColor="text1"/>
          <w:sz w:val="24"/>
          <w:szCs w:val="24"/>
        </w:rPr>
        <w:t xml:space="preserve"> </w:t>
      </w:r>
      <w:r w:rsidRPr="00820363">
        <w:rPr>
          <w:rFonts w:ascii="Times New Roman" w:hAnsi="Times New Roman"/>
          <w:spacing w:val="-2"/>
          <w:sz w:val="24"/>
          <w:szCs w:val="24"/>
        </w:rPr>
        <w:t>регионов Российской Федерации.</w:t>
      </w:r>
    </w:p>
    <w:p w:rsidR="00B32D35" w:rsidRDefault="00B32D35" w:rsidP="00CF362A">
      <w:pPr>
        <w:spacing w:line="240" w:lineRule="auto"/>
        <w:jc w:val="right"/>
        <w:rPr>
          <w:rFonts w:ascii="Times New Roman" w:hAnsi="Times New Roman"/>
          <w:sz w:val="24"/>
          <w:szCs w:val="24"/>
        </w:rPr>
      </w:pPr>
      <w:r>
        <w:rPr>
          <w:rFonts w:ascii="Times New Roman" w:hAnsi="Times New Roman"/>
          <w:sz w:val="24"/>
          <w:szCs w:val="24"/>
        </w:rPr>
        <w:t xml:space="preserve">Таблица 8 </w:t>
      </w:r>
    </w:p>
    <w:tbl>
      <w:tblPr>
        <w:tblW w:w="935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4"/>
        <w:gridCol w:w="3430"/>
        <w:gridCol w:w="3119"/>
      </w:tblGrid>
      <w:tr w:rsidR="00D6103E" w:rsidRPr="00717FFC" w:rsidTr="00D6103E">
        <w:trPr>
          <w:trHeight w:val="540"/>
        </w:trPr>
        <w:tc>
          <w:tcPr>
            <w:tcW w:w="2804" w:type="dxa"/>
            <w:vMerge w:val="restart"/>
            <w:shd w:val="clear" w:color="auto" w:fill="auto"/>
            <w:vAlign w:val="center"/>
          </w:tcPr>
          <w:p w:rsidR="00D6103E" w:rsidRPr="006D0DC9" w:rsidRDefault="00D6103E" w:rsidP="00CF362A">
            <w:pPr>
              <w:spacing w:after="0" w:line="240" w:lineRule="auto"/>
              <w:contextualSpacing/>
              <w:jc w:val="center"/>
              <w:rPr>
                <w:rFonts w:ascii="Times New Roman" w:eastAsia="Times New Roman" w:hAnsi="Times New Roman"/>
                <w:spacing w:val="-2"/>
                <w:sz w:val="20"/>
                <w:szCs w:val="20"/>
                <w:lang w:eastAsia="ru-RU"/>
              </w:rPr>
            </w:pPr>
            <w:r w:rsidRPr="006D0DC9">
              <w:rPr>
                <w:rFonts w:ascii="Times New Roman" w:eastAsia="Times New Roman" w:hAnsi="Times New Roman"/>
                <w:spacing w:val="-2"/>
                <w:sz w:val="20"/>
                <w:szCs w:val="20"/>
                <w:lang w:eastAsia="ru-RU"/>
              </w:rPr>
              <w:t>Регионы Российской Федерации</w:t>
            </w:r>
          </w:p>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p>
        </w:tc>
        <w:tc>
          <w:tcPr>
            <w:tcW w:w="6549" w:type="dxa"/>
            <w:gridSpan w:val="2"/>
            <w:shd w:val="clear" w:color="auto" w:fill="auto"/>
            <w:vAlign w:val="center"/>
          </w:tcPr>
          <w:p w:rsidR="00D6103E" w:rsidRPr="006D0DC9" w:rsidRDefault="00D6103E" w:rsidP="00CF362A">
            <w:pPr>
              <w:tabs>
                <w:tab w:val="left" w:pos="0"/>
              </w:tabs>
              <w:autoSpaceDE w:val="0"/>
              <w:autoSpaceDN w:val="0"/>
              <w:adjustRightInd w:val="0"/>
              <w:spacing w:after="0" w:line="240" w:lineRule="auto"/>
              <w:contextualSpacing/>
              <w:jc w:val="center"/>
              <w:rPr>
                <w:rFonts w:ascii="Times New Roman" w:hAnsi="Times New Roman"/>
                <w:sz w:val="20"/>
                <w:szCs w:val="20"/>
              </w:rPr>
            </w:pPr>
            <w:r w:rsidRPr="006D0DC9">
              <w:rPr>
                <w:rFonts w:ascii="Times New Roman" w:hAnsi="Times New Roman"/>
                <w:sz w:val="20"/>
                <w:szCs w:val="20"/>
              </w:rPr>
              <w:t>На 01.07.2019 г.</w:t>
            </w:r>
          </w:p>
        </w:tc>
      </w:tr>
      <w:tr w:rsidR="00D6103E" w:rsidRPr="00717FFC" w:rsidTr="00D6103E">
        <w:trPr>
          <w:trHeight w:val="540"/>
        </w:trPr>
        <w:tc>
          <w:tcPr>
            <w:tcW w:w="2804" w:type="dxa"/>
            <w:vMerge/>
            <w:shd w:val="clear" w:color="auto" w:fill="auto"/>
            <w:vAlign w:val="center"/>
          </w:tcPr>
          <w:p w:rsidR="00D6103E" w:rsidRPr="006D0DC9" w:rsidRDefault="00D6103E" w:rsidP="00CF362A">
            <w:pPr>
              <w:spacing w:after="0" w:line="240" w:lineRule="auto"/>
              <w:contextualSpacing/>
              <w:jc w:val="center"/>
              <w:rPr>
                <w:rFonts w:ascii="Times New Roman" w:eastAsia="Times New Roman" w:hAnsi="Times New Roman"/>
                <w:spacing w:val="-2"/>
                <w:sz w:val="20"/>
                <w:szCs w:val="20"/>
                <w:lang w:eastAsia="ru-RU"/>
              </w:rPr>
            </w:pPr>
          </w:p>
        </w:tc>
        <w:tc>
          <w:tcPr>
            <w:tcW w:w="3430" w:type="dxa"/>
            <w:shd w:val="clear" w:color="auto" w:fill="auto"/>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Сумма, тыс. руб.</w:t>
            </w:r>
          </w:p>
        </w:tc>
        <w:tc>
          <w:tcPr>
            <w:tcW w:w="3119" w:type="dxa"/>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hAnsi="Times New Roman"/>
                <w:sz w:val="20"/>
                <w:szCs w:val="20"/>
              </w:rPr>
              <w:t>Удельный вес, %</w:t>
            </w:r>
          </w:p>
        </w:tc>
      </w:tr>
      <w:tr w:rsidR="00D6103E" w:rsidRPr="00717FFC" w:rsidTr="00D6103E">
        <w:trPr>
          <w:trHeight w:val="255"/>
        </w:trPr>
        <w:tc>
          <w:tcPr>
            <w:tcW w:w="2804" w:type="dxa"/>
            <w:shd w:val="clear" w:color="auto" w:fill="auto"/>
            <w:vAlign w:val="center"/>
          </w:tcPr>
          <w:p w:rsidR="00D6103E" w:rsidRPr="006D0DC9" w:rsidRDefault="00D6103E" w:rsidP="00CF362A">
            <w:pPr>
              <w:spacing w:after="0" w:line="240" w:lineRule="auto"/>
              <w:contextualSpacing/>
              <w:rPr>
                <w:rFonts w:ascii="Times New Roman" w:hAnsi="Times New Roman"/>
                <w:color w:val="000000"/>
                <w:sz w:val="20"/>
                <w:szCs w:val="20"/>
              </w:rPr>
            </w:pPr>
            <w:r w:rsidRPr="006D0DC9">
              <w:rPr>
                <w:rFonts w:ascii="Times New Roman" w:hAnsi="Times New Roman"/>
                <w:color w:val="000000"/>
                <w:sz w:val="20"/>
                <w:szCs w:val="20"/>
              </w:rPr>
              <w:t>Воронежская область</w:t>
            </w:r>
          </w:p>
        </w:tc>
        <w:tc>
          <w:tcPr>
            <w:tcW w:w="3430" w:type="dxa"/>
            <w:shd w:val="clear" w:color="auto" w:fill="auto"/>
            <w:vAlign w:val="center"/>
          </w:tcPr>
          <w:p w:rsidR="00D6103E" w:rsidRPr="006D0DC9" w:rsidRDefault="00D6103E" w:rsidP="00CF362A">
            <w:pPr>
              <w:spacing w:after="0" w:line="240" w:lineRule="auto"/>
              <w:contextualSpacing/>
              <w:jc w:val="center"/>
              <w:rPr>
                <w:rFonts w:ascii="Times New Roman" w:hAnsi="Times New Roman"/>
                <w:color w:val="000000"/>
                <w:sz w:val="20"/>
                <w:szCs w:val="20"/>
              </w:rPr>
            </w:pPr>
            <w:r w:rsidRPr="006D0DC9">
              <w:rPr>
                <w:rFonts w:ascii="Times New Roman" w:hAnsi="Times New Roman"/>
                <w:color w:val="000000"/>
                <w:sz w:val="20"/>
                <w:szCs w:val="20"/>
              </w:rPr>
              <w:t>34 700</w:t>
            </w:r>
          </w:p>
        </w:tc>
        <w:tc>
          <w:tcPr>
            <w:tcW w:w="3119" w:type="dxa"/>
          </w:tcPr>
          <w:p w:rsidR="00D6103E" w:rsidRPr="006D0DC9" w:rsidRDefault="00D6103E" w:rsidP="00CF362A">
            <w:pPr>
              <w:spacing w:after="0" w:line="240" w:lineRule="auto"/>
              <w:contextualSpacing/>
              <w:jc w:val="center"/>
              <w:rPr>
                <w:rFonts w:ascii="Times New Roman" w:hAnsi="Times New Roman"/>
                <w:color w:val="000000"/>
                <w:sz w:val="20"/>
                <w:szCs w:val="20"/>
              </w:rPr>
            </w:pPr>
            <w:r w:rsidRPr="006D0DC9">
              <w:rPr>
                <w:rFonts w:ascii="Times New Roman" w:hAnsi="Times New Roman"/>
                <w:color w:val="000000"/>
                <w:sz w:val="20"/>
                <w:szCs w:val="20"/>
              </w:rPr>
              <w:t>2,7</w:t>
            </w:r>
          </w:p>
        </w:tc>
      </w:tr>
      <w:tr w:rsidR="00D6103E" w:rsidRPr="00717FFC" w:rsidTr="00D6103E">
        <w:trPr>
          <w:trHeight w:val="255"/>
        </w:trPr>
        <w:tc>
          <w:tcPr>
            <w:tcW w:w="2804" w:type="dxa"/>
            <w:shd w:val="clear" w:color="auto" w:fill="auto"/>
            <w:vAlign w:val="center"/>
          </w:tcPr>
          <w:p w:rsidR="00D6103E" w:rsidRPr="006D0DC9" w:rsidRDefault="00D6103E" w:rsidP="00CF362A">
            <w:pPr>
              <w:spacing w:after="0" w:line="240" w:lineRule="auto"/>
              <w:contextualSpacing/>
              <w:rPr>
                <w:rFonts w:ascii="Times New Roman" w:hAnsi="Times New Roman"/>
                <w:color w:val="000000"/>
                <w:sz w:val="20"/>
                <w:szCs w:val="20"/>
              </w:rPr>
            </w:pPr>
            <w:r w:rsidRPr="006D0DC9">
              <w:rPr>
                <w:rFonts w:ascii="Times New Roman" w:hAnsi="Times New Roman"/>
                <w:color w:val="000000"/>
                <w:sz w:val="20"/>
                <w:szCs w:val="20"/>
              </w:rPr>
              <w:t>Липецкая область</w:t>
            </w:r>
          </w:p>
        </w:tc>
        <w:tc>
          <w:tcPr>
            <w:tcW w:w="3430" w:type="dxa"/>
            <w:shd w:val="clear" w:color="auto" w:fill="auto"/>
            <w:vAlign w:val="center"/>
          </w:tcPr>
          <w:p w:rsidR="00D6103E" w:rsidRPr="006D0DC9" w:rsidRDefault="00D6103E" w:rsidP="00CF362A">
            <w:pPr>
              <w:spacing w:after="0" w:line="240" w:lineRule="auto"/>
              <w:contextualSpacing/>
              <w:jc w:val="center"/>
              <w:rPr>
                <w:rFonts w:ascii="Times New Roman" w:hAnsi="Times New Roman"/>
                <w:color w:val="000000"/>
                <w:sz w:val="20"/>
                <w:szCs w:val="20"/>
              </w:rPr>
            </w:pPr>
            <w:r w:rsidRPr="006D0DC9">
              <w:rPr>
                <w:rFonts w:ascii="Times New Roman" w:hAnsi="Times New Roman"/>
                <w:color w:val="000000"/>
                <w:sz w:val="20"/>
                <w:szCs w:val="20"/>
              </w:rPr>
              <w:t>152 312</w:t>
            </w:r>
          </w:p>
        </w:tc>
        <w:tc>
          <w:tcPr>
            <w:tcW w:w="3119" w:type="dxa"/>
          </w:tcPr>
          <w:p w:rsidR="00D6103E" w:rsidRPr="006D0DC9" w:rsidRDefault="00D6103E" w:rsidP="00CF362A">
            <w:pPr>
              <w:spacing w:after="0" w:line="240" w:lineRule="auto"/>
              <w:contextualSpacing/>
              <w:jc w:val="center"/>
              <w:rPr>
                <w:rFonts w:ascii="Times New Roman" w:hAnsi="Times New Roman"/>
                <w:color w:val="000000"/>
                <w:sz w:val="20"/>
                <w:szCs w:val="20"/>
              </w:rPr>
            </w:pPr>
            <w:r w:rsidRPr="006D0DC9">
              <w:rPr>
                <w:rFonts w:ascii="Times New Roman" w:hAnsi="Times New Roman"/>
                <w:color w:val="000000"/>
                <w:sz w:val="20"/>
                <w:szCs w:val="20"/>
              </w:rPr>
              <w:t>11,7</w:t>
            </w:r>
          </w:p>
        </w:tc>
      </w:tr>
      <w:tr w:rsidR="00D6103E" w:rsidRPr="00717FFC" w:rsidTr="00D6103E">
        <w:trPr>
          <w:trHeight w:val="255"/>
        </w:trPr>
        <w:tc>
          <w:tcPr>
            <w:tcW w:w="2804" w:type="dxa"/>
            <w:shd w:val="clear" w:color="auto" w:fill="auto"/>
            <w:vAlign w:val="center"/>
          </w:tcPr>
          <w:p w:rsidR="00D6103E" w:rsidRPr="006D0DC9" w:rsidRDefault="00D6103E" w:rsidP="00CF362A">
            <w:pPr>
              <w:spacing w:after="0" w:line="240" w:lineRule="auto"/>
              <w:contextualSpacing/>
              <w:rPr>
                <w:rFonts w:ascii="Times New Roman" w:hAnsi="Times New Roman"/>
                <w:color w:val="000000"/>
                <w:sz w:val="20"/>
                <w:szCs w:val="20"/>
              </w:rPr>
            </w:pPr>
            <w:r w:rsidRPr="006D0DC9">
              <w:rPr>
                <w:rFonts w:ascii="Times New Roman" w:hAnsi="Times New Roman"/>
                <w:color w:val="000000"/>
                <w:sz w:val="20"/>
                <w:szCs w:val="20"/>
              </w:rPr>
              <w:t xml:space="preserve">г. Москва </w:t>
            </w:r>
          </w:p>
        </w:tc>
        <w:tc>
          <w:tcPr>
            <w:tcW w:w="3430" w:type="dxa"/>
            <w:shd w:val="clear" w:color="auto" w:fill="auto"/>
            <w:vAlign w:val="center"/>
          </w:tcPr>
          <w:p w:rsidR="00D6103E" w:rsidRPr="006D0DC9" w:rsidRDefault="00D6103E" w:rsidP="00CF362A">
            <w:pPr>
              <w:spacing w:after="0" w:line="240" w:lineRule="auto"/>
              <w:contextualSpacing/>
              <w:jc w:val="center"/>
              <w:rPr>
                <w:rFonts w:ascii="Times New Roman" w:hAnsi="Times New Roman"/>
                <w:color w:val="000000"/>
                <w:sz w:val="20"/>
                <w:szCs w:val="20"/>
              </w:rPr>
            </w:pPr>
            <w:r w:rsidRPr="006D0DC9">
              <w:rPr>
                <w:rFonts w:ascii="Times New Roman" w:hAnsi="Times New Roman"/>
                <w:color w:val="000000"/>
                <w:sz w:val="20"/>
                <w:szCs w:val="20"/>
              </w:rPr>
              <w:t>57 000</w:t>
            </w:r>
          </w:p>
        </w:tc>
        <w:tc>
          <w:tcPr>
            <w:tcW w:w="3119" w:type="dxa"/>
          </w:tcPr>
          <w:p w:rsidR="00D6103E" w:rsidRPr="006D0DC9" w:rsidRDefault="00D6103E" w:rsidP="00CF362A">
            <w:pPr>
              <w:spacing w:after="0" w:line="240" w:lineRule="auto"/>
              <w:contextualSpacing/>
              <w:jc w:val="center"/>
              <w:rPr>
                <w:rFonts w:ascii="Times New Roman" w:hAnsi="Times New Roman"/>
                <w:color w:val="000000"/>
                <w:sz w:val="20"/>
                <w:szCs w:val="20"/>
              </w:rPr>
            </w:pPr>
            <w:r w:rsidRPr="006D0DC9">
              <w:rPr>
                <w:rFonts w:ascii="Times New Roman" w:hAnsi="Times New Roman"/>
                <w:color w:val="000000"/>
                <w:sz w:val="20"/>
                <w:szCs w:val="20"/>
              </w:rPr>
              <w:t>4,4</w:t>
            </w:r>
          </w:p>
        </w:tc>
      </w:tr>
      <w:tr w:rsidR="00D6103E" w:rsidRPr="00717FFC" w:rsidTr="00D6103E">
        <w:trPr>
          <w:trHeight w:val="255"/>
        </w:trPr>
        <w:tc>
          <w:tcPr>
            <w:tcW w:w="2804" w:type="dxa"/>
            <w:shd w:val="clear" w:color="auto" w:fill="auto"/>
            <w:vAlign w:val="center"/>
          </w:tcPr>
          <w:p w:rsidR="00D6103E" w:rsidRPr="006D0DC9" w:rsidRDefault="00D6103E" w:rsidP="00CF362A">
            <w:pPr>
              <w:spacing w:after="0" w:line="240" w:lineRule="auto"/>
              <w:contextualSpacing/>
              <w:rPr>
                <w:rFonts w:ascii="Times New Roman" w:hAnsi="Times New Roman"/>
                <w:color w:val="000000"/>
                <w:sz w:val="20"/>
                <w:szCs w:val="20"/>
              </w:rPr>
            </w:pPr>
            <w:r w:rsidRPr="006D0DC9">
              <w:rPr>
                <w:rFonts w:ascii="Times New Roman" w:hAnsi="Times New Roman"/>
                <w:color w:val="000000"/>
                <w:sz w:val="20"/>
                <w:szCs w:val="20"/>
              </w:rPr>
              <w:t>Тамбовская область</w:t>
            </w:r>
          </w:p>
        </w:tc>
        <w:tc>
          <w:tcPr>
            <w:tcW w:w="3430" w:type="dxa"/>
            <w:shd w:val="clear" w:color="auto" w:fill="auto"/>
            <w:vAlign w:val="center"/>
          </w:tcPr>
          <w:p w:rsidR="00D6103E" w:rsidRPr="006D0DC9" w:rsidRDefault="00D6103E" w:rsidP="00CF362A">
            <w:pPr>
              <w:spacing w:after="0" w:line="240" w:lineRule="auto"/>
              <w:contextualSpacing/>
              <w:jc w:val="center"/>
              <w:rPr>
                <w:rFonts w:ascii="Times New Roman" w:hAnsi="Times New Roman"/>
                <w:color w:val="000000"/>
                <w:sz w:val="20"/>
                <w:szCs w:val="20"/>
              </w:rPr>
            </w:pPr>
            <w:r w:rsidRPr="006D0DC9">
              <w:rPr>
                <w:rFonts w:ascii="Times New Roman" w:hAnsi="Times New Roman"/>
                <w:color w:val="000000"/>
                <w:sz w:val="20"/>
                <w:szCs w:val="20"/>
              </w:rPr>
              <w:t>1 055 902</w:t>
            </w:r>
          </w:p>
        </w:tc>
        <w:tc>
          <w:tcPr>
            <w:tcW w:w="3119" w:type="dxa"/>
          </w:tcPr>
          <w:p w:rsidR="00D6103E" w:rsidRPr="006D0DC9" w:rsidRDefault="00D6103E" w:rsidP="00CF362A">
            <w:pPr>
              <w:spacing w:after="0" w:line="240" w:lineRule="auto"/>
              <w:contextualSpacing/>
              <w:jc w:val="center"/>
              <w:rPr>
                <w:rFonts w:ascii="Times New Roman" w:hAnsi="Times New Roman"/>
                <w:color w:val="000000"/>
                <w:sz w:val="20"/>
                <w:szCs w:val="20"/>
              </w:rPr>
            </w:pPr>
            <w:r w:rsidRPr="006D0DC9">
              <w:rPr>
                <w:rFonts w:ascii="Times New Roman" w:hAnsi="Times New Roman"/>
                <w:color w:val="000000"/>
                <w:sz w:val="20"/>
                <w:szCs w:val="20"/>
              </w:rPr>
              <w:t>81,2</w:t>
            </w:r>
          </w:p>
        </w:tc>
      </w:tr>
      <w:tr w:rsidR="00D6103E" w:rsidRPr="00717FFC" w:rsidTr="00D6103E">
        <w:trPr>
          <w:trHeight w:val="255"/>
        </w:trPr>
        <w:tc>
          <w:tcPr>
            <w:tcW w:w="2804" w:type="dxa"/>
            <w:shd w:val="clear" w:color="auto" w:fill="auto"/>
          </w:tcPr>
          <w:p w:rsidR="00D6103E" w:rsidRPr="006D0DC9" w:rsidRDefault="00D6103E" w:rsidP="00CF362A">
            <w:pPr>
              <w:spacing w:after="0" w:line="240" w:lineRule="auto"/>
              <w:contextualSpacing/>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Итого</w:t>
            </w:r>
          </w:p>
        </w:tc>
        <w:tc>
          <w:tcPr>
            <w:tcW w:w="3430" w:type="dxa"/>
            <w:shd w:val="clear" w:color="auto" w:fill="auto"/>
            <w:noWrap/>
            <w:vAlign w:val="center"/>
          </w:tcPr>
          <w:p w:rsidR="00D6103E" w:rsidRPr="006D0DC9" w:rsidRDefault="00D6103E" w:rsidP="00CF362A">
            <w:pPr>
              <w:spacing w:after="0" w:line="240" w:lineRule="auto"/>
              <w:contextualSpacing/>
              <w:jc w:val="center"/>
              <w:rPr>
                <w:rFonts w:ascii="Times New Roman" w:hAnsi="Times New Roman"/>
                <w:color w:val="000000"/>
                <w:sz w:val="20"/>
                <w:szCs w:val="20"/>
              </w:rPr>
            </w:pPr>
            <w:r w:rsidRPr="006D0DC9">
              <w:rPr>
                <w:rFonts w:ascii="Times New Roman" w:hAnsi="Times New Roman"/>
                <w:color w:val="000000"/>
                <w:sz w:val="20"/>
                <w:szCs w:val="20"/>
              </w:rPr>
              <w:t>1 299 914</w:t>
            </w:r>
          </w:p>
        </w:tc>
        <w:tc>
          <w:tcPr>
            <w:tcW w:w="3119" w:type="dxa"/>
          </w:tcPr>
          <w:p w:rsidR="00D6103E" w:rsidRPr="006D0DC9" w:rsidRDefault="00D6103E" w:rsidP="00CF362A">
            <w:pPr>
              <w:spacing w:after="0" w:line="240" w:lineRule="auto"/>
              <w:contextualSpacing/>
              <w:jc w:val="center"/>
              <w:rPr>
                <w:rFonts w:ascii="Times New Roman" w:hAnsi="Times New Roman"/>
                <w:color w:val="000000"/>
                <w:sz w:val="20"/>
                <w:szCs w:val="20"/>
              </w:rPr>
            </w:pPr>
            <w:r w:rsidRPr="006D0DC9">
              <w:rPr>
                <w:rFonts w:ascii="Times New Roman" w:hAnsi="Times New Roman"/>
                <w:color w:val="000000"/>
                <w:sz w:val="20"/>
                <w:szCs w:val="20"/>
              </w:rPr>
              <w:t>100,0</w:t>
            </w:r>
          </w:p>
        </w:tc>
      </w:tr>
    </w:tbl>
    <w:p w:rsidR="00D6103E" w:rsidRPr="002B1DC0" w:rsidRDefault="00D6103E" w:rsidP="00CF362A">
      <w:pPr>
        <w:tabs>
          <w:tab w:val="left" w:pos="0"/>
        </w:tabs>
        <w:spacing w:after="0" w:line="240" w:lineRule="auto"/>
        <w:ind w:right="-7" w:firstLine="440"/>
        <w:contextualSpacing/>
        <w:jc w:val="both"/>
        <w:rPr>
          <w:rFonts w:ascii="Times New Roman" w:hAnsi="Times New Roman"/>
          <w:sz w:val="24"/>
          <w:szCs w:val="24"/>
        </w:rPr>
      </w:pPr>
    </w:p>
    <w:p w:rsidR="00D6103E" w:rsidRDefault="00D6103E" w:rsidP="00CF362A">
      <w:pPr>
        <w:spacing w:line="240" w:lineRule="auto"/>
        <w:ind w:firstLine="540"/>
        <w:jc w:val="both"/>
        <w:rPr>
          <w:rFonts w:ascii="Times New Roman" w:hAnsi="Times New Roman"/>
          <w:sz w:val="24"/>
          <w:szCs w:val="24"/>
        </w:rPr>
      </w:pPr>
      <w:r>
        <w:rPr>
          <w:rFonts w:ascii="Times New Roman" w:hAnsi="Times New Roman"/>
          <w:color w:val="000000"/>
          <w:sz w:val="24"/>
          <w:szCs w:val="24"/>
        </w:rPr>
        <w:t>На отчетную дату о</w:t>
      </w:r>
      <w:r w:rsidRPr="00CD7010">
        <w:rPr>
          <w:rFonts w:ascii="Times New Roman" w:hAnsi="Times New Roman"/>
          <w:color w:val="000000"/>
          <w:sz w:val="24"/>
          <w:szCs w:val="24"/>
        </w:rPr>
        <w:t xml:space="preserve">сновную долю кредитов – 81,2%, выданных банком </w:t>
      </w:r>
      <w:r w:rsidRPr="00CD7010">
        <w:rPr>
          <w:rFonts w:ascii="Times New Roman" w:hAnsi="Times New Roman"/>
          <w:sz w:val="24"/>
          <w:szCs w:val="24"/>
        </w:rPr>
        <w:t>юридическим лицам и индивидуальным предпринимателям</w:t>
      </w:r>
      <w:r w:rsidRPr="00CD7010">
        <w:rPr>
          <w:rFonts w:ascii="Times New Roman" w:hAnsi="Times New Roman"/>
          <w:color w:val="000000"/>
          <w:sz w:val="24"/>
          <w:szCs w:val="24"/>
        </w:rPr>
        <w:t>, составляют кредиты, предоставленные заемщикам, территориально расп</w:t>
      </w:r>
      <w:r>
        <w:rPr>
          <w:rFonts w:ascii="Times New Roman" w:hAnsi="Times New Roman"/>
          <w:color w:val="000000"/>
          <w:sz w:val="24"/>
          <w:szCs w:val="24"/>
        </w:rPr>
        <w:t>оложенным в Тамбовской области.</w:t>
      </w:r>
      <w:r w:rsidRPr="00CD7010">
        <w:rPr>
          <w:rFonts w:ascii="Times New Roman" w:hAnsi="Times New Roman"/>
          <w:sz w:val="24"/>
          <w:szCs w:val="24"/>
        </w:rPr>
        <w:t xml:space="preserve"> </w:t>
      </w:r>
    </w:p>
    <w:p w:rsidR="00D6103E" w:rsidRPr="009D4106" w:rsidRDefault="00D6103E" w:rsidP="00CF362A">
      <w:pPr>
        <w:pStyle w:val="a8"/>
        <w:spacing w:after="0" w:line="240" w:lineRule="auto"/>
        <w:ind w:left="0" w:right="-7" w:firstLine="440"/>
        <w:jc w:val="both"/>
        <w:rPr>
          <w:rFonts w:ascii="Times New Roman" w:hAnsi="Times New Roman"/>
          <w:sz w:val="24"/>
          <w:szCs w:val="24"/>
        </w:rPr>
      </w:pPr>
      <w:r w:rsidRPr="009D4106">
        <w:rPr>
          <w:rFonts w:ascii="Times New Roman" w:hAnsi="Times New Roman"/>
          <w:sz w:val="24"/>
          <w:szCs w:val="24"/>
        </w:rPr>
        <w:t xml:space="preserve">Концентрация ссуд, ссудной и приравненной к ней задолженности </w:t>
      </w:r>
      <w:r w:rsidRPr="00991EC2">
        <w:rPr>
          <w:rFonts w:ascii="Times New Roman" w:hAnsi="Times New Roman"/>
          <w:sz w:val="24"/>
          <w:szCs w:val="24"/>
        </w:rPr>
        <w:t xml:space="preserve">юридических лиц и индивидуальных предпринимателей </w:t>
      </w:r>
      <w:r w:rsidRPr="009D4106">
        <w:rPr>
          <w:rFonts w:ascii="Times New Roman" w:hAnsi="Times New Roman"/>
          <w:spacing w:val="-2"/>
          <w:sz w:val="24"/>
          <w:szCs w:val="24"/>
        </w:rPr>
        <w:t xml:space="preserve">в разрезе </w:t>
      </w:r>
      <w:r w:rsidRPr="009D4106">
        <w:rPr>
          <w:rFonts w:ascii="Times New Roman" w:hAnsi="Times New Roman"/>
          <w:sz w:val="24"/>
          <w:szCs w:val="24"/>
        </w:rPr>
        <w:t>сроков, оставшихся до полного погашения, выглядит следующим образом:</w:t>
      </w:r>
    </w:p>
    <w:p w:rsidR="00B32D35" w:rsidRDefault="00B32D35" w:rsidP="00CF362A">
      <w:pPr>
        <w:spacing w:line="240" w:lineRule="auto"/>
        <w:jc w:val="right"/>
        <w:rPr>
          <w:rFonts w:ascii="Times New Roman" w:hAnsi="Times New Roman"/>
          <w:sz w:val="24"/>
          <w:szCs w:val="24"/>
        </w:rPr>
      </w:pPr>
      <w:r>
        <w:rPr>
          <w:rFonts w:ascii="Times New Roman" w:hAnsi="Times New Roman"/>
          <w:sz w:val="24"/>
          <w:szCs w:val="24"/>
        </w:rPr>
        <w:t>Таблица 9</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3714"/>
        <w:gridCol w:w="2835"/>
      </w:tblGrid>
      <w:tr w:rsidR="00D6103E" w:rsidRPr="006D0DC9" w:rsidTr="00D6103E">
        <w:trPr>
          <w:trHeight w:val="540"/>
        </w:trPr>
        <w:tc>
          <w:tcPr>
            <w:tcW w:w="2836" w:type="dxa"/>
            <w:vMerge w:val="restart"/>
            <w:shd w:val="clear" w:color="auto" w:fill="auto"/>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 xml:space="preserve">Срок до окончания договора </w:t>
            </w:r>
          </w:p>
        </w:tc>
        <w:tc>
          <w:tcPr>
            <w:tcW w:w="6549" w:type="dxa"/>
            <w:gridSpan w:val="2"/>
            <w:shd w:val="clear" w:color="auto" w:fill="auto"/>
            <w:vAlign w:val="center"/>
          </w:tcPr>
          <w:p w:rsidR="00D6103E" w:rsidRPr="006D0DC9" w:rsidRDefault="00D6103E" w:rsidP="00CF362A">
            <w:pPr>
              <w:tabs>
                <w:tab w:val="left" w:pos="0"/>
              </w:tabs>
              <w:autoSpaceDE w:val="0"/>
              <w:autoSpaceDN w:val="0"/>
              <w:adjustRightInd w:val="0"/>
              <w:spacing w:after="0" w:line="240" w:lineRule="auto"/>
              <w:contextualSpacing/>
              <w:jc w:val="center"/>
              <w:rPr>
                <w:rFonts w:ascii="Times New Roman" w:hAnsi="Times New Roman"/>
                <w:sz w:val="20"/>
                <w:szCs w:val="20"/>
              </w:rPr>
            </w:pPr>
            <w:r w:rsidRPr="006D0DC9">
              <w:rPr>
                <w:rFonts w:ascii="Times New Roman" w:hAnsi="Times New Roman"/>
                <w:sz w:val="20"/>
                <w:szCs w:val="20"/>
              </w:rPr>
              <w:t>На 01.07.2019 г.</w:t>
            </w:r>
          </w:p>
        </w:tc>
      </w:tr>
      <w:tr w:rsidR="00D6103E" w:rsidRPr="006D0DC9" w:rsidTr="00D6103E">
        <w:trPr>
          <w:trHeight w:val="540"/>
        </w:trPr>
        <w:tc>
          <w:tcPr>
            <w:tcW w:w="2836" w:type="dxa"/>
            <w:vMerge/>
            <w:shd w:val="clear" w:color="auto" w:fill="auto"/>
            <w:vAlign w:val="center"/>
          </w:tcPr>
          <w:p w:rsidR="00D6103E" w:rsidRPr="006D0DC9" w:rsidRDefault="00D6103E" w:rsidP="00CF362A">
            <w:pPr>
              <w:spacing w:after="0" w:line="240" w:lineRule="auto"/>
              <w:contextualSpacing/>
              <w:jc w:val="center"/>
              <w:rPr>
                <w:rFonts w:ascii="Times New Roman" w:eastAsia="Times New Roman" w:hAnsi="Times New Roman"/>
                <w:spacing w:val="-2"/>
                <w:sz w:val="20"/>
                <w:szCs w:val="20"/>
                <w:lang w:eastAsia="ru-RU"/>
              </w:rPr>
            </w:pPr>
          </w:p>
        </w:tc>
        <w:tc>
          <w:tcPr>
            <w:tcW w:w="3714" w:type="dxa"/>
            <w:shd w:val="clear" w:color="auto" w:fill="auto"/>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Сумма, тыс. руб.</w:t>
            </w:r>
          </w:p>
        </w:tc>
        <w:tc>
          <w:tcPr>
            <w:tcW w:w="2835" w:type="dxa"/>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hAnsi="Times New Roman"/>
                <w:sz w:val="20"/>
                <w:szCs w:val="20"/>
              </w:rPr>
              <w:t>Удельный вес, %</w:t>
            </w:r>
          </w:p>
        </w:tc>
      </w:tr>
      <w:tr w:rsidR="00D6103E" w:rsidRPr="006D0DC9" w:rsidTr="00D6103E">
        <w:trPr>
          <w:trHeight w:val="364"/>
        </w:trPr>
        <w:tc>
          <w:tcPr>
            <w:tcW w:w="2836" w:type="dxa"/>
            <w:shd w:val="clear" w:color="auto" w:fill="auto"/>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До 1 года</w:t>
            </w:r>
          </w:p>
        </w:tc>
        <w:tc>
          <w:tcPr>
            <w:tcW w:w="3714" w:type="dxa"/>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694 981</w:t>
            </w:r>
          </w:p>
        </w:tc>
        <w:tc>
          <w:tcPr>
            <w:tcW w:w="2835" w:type="dxa"/>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53,5</w:t>
            </w:r>
          </w:p>
        </w:tc>
      </w:tr>
      <w:tr w:rsidR="00D6103E" w:rsidRPr="006D0DC9" w:rsidTr="00D6103E">
        <w:trPr>
          <w:trHeight w:val="364"/>
        </w:trPr>
        <w:tc>
          <w:tcPr>
            <w:tcW w:w="2836" w:type="dxa"/>
            <w:shd w:val="clear" w:color="auto" w:fill="auto"/>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От 1 года до 3 лет</w:t>
            </w:r>
          </w:p>
        </w:tc>
        <w:tc>
          <w:tcPr>
            <w:tcW w:w="3714" w:type="dxa"/>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354 297</w:t>
            </w:r>
          </w:p>
        </w:tc>
        <w:tc>
          <w:tcPr>
            <w:tcW w:w="2835" w:type="dxa"/>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27,3</w:t>
            </w:r>
          </w:p>
        </w:tc>
      </w:tr>
      <w:tr w:rsidR="00D6103E" w:rsidRPr="006D0DC9" w:rsidTr="00D6103E">
        <w:trPr>
          <w:trHeight w:val="364"/>
        </w:trPr>
        <w:tc>
          <w:tcPr>
            <w:tcW w:w="2836" w:type="dxa"/>
            <w:shd w:val="clear" w:color="auto" w:fill="auto"/>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Свыше 3 лет</w:t>
            </w:r>
          </w:p>
        </w:tc>
        <w:tc>
          <w:tcPr>
            <w:tcW w:w="3714" w:type="dxa"/>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191 288</w:t>
            </w:r>
          </w:p>
        </w:tc>
        <w:tc>
          <w:tcPr>
            <w:tcW w:w="2835" w:type="dxa"/>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14,7</w:t>
            </w:r>
          </w:p>
        </w:tc>
      </w:tr>
      <w:tr w:rsidR="00D6103E" w:rsidRPr="006D0DC9" w:rsidTr="00D6103E">
        <w:trPr>
          <w:trHeight w:val="364"/>
        </w:trPr>
        <w:tc>
          <w:tcPr>
            <w:tcW w:w="2836" w:type="dxa"/>
            <w:shd w:val="clear" w:color="auto" w:fill="auto"/>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Просроченная задолженность</w:t>
            </w:r>
          </w:p>
        </w:tc>
        <w:tc>
          <w:tcPr>
            <w:tcW w:w="3714" w:type="dxa"/>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59 348</w:t>
            </w:r>
          </w:p>
        </w:tc>
        <w:tc>
          <w:tcPr>
            <w:tcW w:w="2835" w:type="dxa"/>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4,5</w:t>
            </w:r>
          </w:p>
        </w:tc>
      </w:tr>
      <w:tr w:rsidR="00D6103E" w:rsidRPr="006D0DC9" w:rsidTr="00D6103E">
        <w:trPr>
          <w:trHeight w:val="364"/>
        </w:trPr>
        <w:tc>
          <w:tcPr>
            <w:tcW w:w="2836" w:type="dxa"/>
            <w:shd w:val="clear" w:color="auto" w:fill="auto"/>
            <w:vAlign w:val="center"/>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Итого</w:t>
            </w:r>
          </w:p>
        </w:tc>
        <w:tc>
          <w:tcPr>
            <w:tcW w:w="3714" w:type="dxa"/>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1 299 914</w:t>
            </w:r>
          </w:p>
        </w:tc>
        <w:tc>
          <w:tcPr>
            <w:tcW w:w="2835" w:type="dxa"/>
          </w:tcPr>
          <w:p w:rsidR="00D6103E" w:rsidRPr="006D0DC9" w:rsidRDefault="00D6103E" w:rsidP="00CF362A">
            <w:pPr>
              <w:spacing w:after="0" w:line="240" w:lineRule="auto"/>
              <w:contextualSpacing/>
              <w:jc w:val="center"/>
              <w:rPr>
                <w:rFonts w:ascii="Times New Roman" w:eastAsia="Times New Roman" w:hAnsi="Times New Roman"/>
                <w:sz w:val="20"/>
                <w:szCs w:val="20"/>
                <w:lang w:eastAsia="ru-RU"/>
              </w:rPr>
            </w:pPr>
            <w:r w:rsidRPr="006D0DC9">
              <w:rPr>
                <w:rFonts w:ascii="Times New Roman" w:eastAsia="Times New Roman" w:hAnsi="Times New Roman"/>
                <w:sz w:val="20"/>
                <w:szCs w:val="20"/>
                <w:lang w:eastAsia="ru-RU"/>
              </w:rPr>
              <w:t>100,0</w:t>
            </w:r>
          </w:p>
        </w:tc>
      </w:tr>
    </w:tbl>
    <w:p w:rsidR="00D6103E" w:rsidRPr="006D0DC9" w:rsidRDefault="00D6103E" w:rsidP="00CF362A">
      <w:pPr>
        <w:pStyle w:val="a8"/>
        <w:spacing w:after="0" w:line="240" w:lineRule="auto"/>
        <w:ind w:left="0" w:right="-7" w:firstLine="440"/>
        <w:jc w:val="center"/>
        <w:rPr>
          <w:rFonts w:ascii="Times New Roman" w:hAnsi="Times New Roman"/>
          <w:b/>
          <w:i/>
          <w:sz w:val="20"/>
          <w:szCs w:val="20"/>
        </w:rPr>
      </w:pPr>
    </w:p>
    <w:p w:rsidR="00D6103E" w:rsidRDefault="00D6103E" w:rsidP="00CF362A">
      <w:pPr>
        <w:pStyle w:val="3"/>
        <w:spacing w:before="0" w:after="0" w:line="240" w:lineRule="auto"/>
        <w:ind w:right="-7" w:firstLine="567"/>
        <w:contextualSpacing/>
        <w:jc w:val="both"/>
        <w:rPr>
          <w:rFonts w:ascii="Times New Roman" w:hAnsi="Times New Roman" w:cs="Times New Roman"/>
          <w:b w:val="0"/>
          <w:bCs w:val="0"/>
          <w:sz w:val="24"/>
          <w:szCs w:val="24"/>
        </w:rPr>
      </w:pPr>
      <w:r w:rsidRPr="005D2755">
        <w:rPr>
          <w:rFonts w:ascii="Times New Roman" w:hAnsi="Times New Roman"/>
          <w:b w:val="0"/>
          <w:sz w:val="24"/>
          <w:szCs w:val="24"/>
        </w:rPr>
        <w:t>Банк предоставляет юридическим лицам и индивидуальным предпринимателям как краткосрочные (до 1 года</w:t>
      </w:r>
      <w:r>
        <w:rPr>
          <w:rFonts w:ascii="Times New Roman" w:hAnsi="Times New Roman"/>
          <w:b w:val="0"/>
          <w:sz w:val="24"/>
          <w:szCs w:val="24"/>
        </w:rPr>
        <w:t>),</w:t>
      </w:r>
      <w:r w:rsidRPr="005D2755">
        <w:rPr>
          <w:rFonts w:ascii="Times New Roman" w:hAnsi="Times New Roman"/>
          <w:b w:val="0"/>
          <w:sz w:val="24"/>
          <w:szCs w:val="24"/>
        </w:rPr>
        <w:t xml:space="preserve"> так и долгосрочные кредиты. Н</w:t>
      </w:r>
      <w:r w:rsidRPr="005D2755">
        <w:rPr>
          <w:rFonts w:ascii="Times New Roman" w:hAnsi="Times New Roman" w:cs="Times New Roman"/>
          <w:b w:val="0"/>
          <w:bCs w:val="0"/>
          <w:sz w:val="24"/>
          <w:szCs w:val="24"/>
        </w:rPr>
        <w:t>аибольший удельный вес ссудной задолженности в разрезе сроков, оставшихся до полного погашения, занимают кредиты сроком до 1 года, 53,5 %, просроченная задолженность занимает наименьшую долю, всего 4,5 %.</w:t>
      </w:r>
    </w:p>
    <w:p w:rsidR="00D6103E" w:rsidRDefault="00D6103E" w:rsidP="00CF362A">
      <w:pPr>
        <w:spacing w:line="240" w:lineRule="auto"/>
        <w:ind w:firstLine="708"/>
        <w:jc w:val="both"/>
        <w:rPr>
          <w:rFonts w:ascii="Times New Roman" w:hAnsi="Times New Roman"/>
          <w:sz w:val="24"/>
          <w:szCs w:val="24"/>
        </w:rPr>
      </w:pPr>
      <w:r>
        <w:rPr>
          <w:rFonts w:ascii="Times New Roman" w:hAnsi="Times New Roman"/>
          <w:sz w:val="24"/>
          <w:szCs w:val="24"/>
        </w:rPr>
        <w:t>По состоянию на 01.07.2019 г. по ссудам, ссудной и приравненной к ней задолженности о</w:t>
      </w:r>
      <w:r w:rsidRPr="003E26DE">
        <w:rPr>
          <w:rFonts w:ascii="Times New Roman" w:hAnsi="Times New Roman"/>
          <w:sz w:val="24"/>
          <w:szCs w:val="24"/>
        </w:rPr>
        <w:t>ценочный резерв под убытки</w:t>
      </w:r>
      <w:r>
        <w:rPr>
          <w:rFonts w:ascii="Times New Roman" w:hAnsi="Times New Roman"/>
          <w:sz w:val="24"/>
          <w:szCs w:val="24"/>
        </w:rPr>
        <w:t xml:space="preserve"> распределен следующим образом:</w:t>
      </w:r>
    </w:p>
    <w:p w:rsidR="00B32D35" w:rsidRDefault="00B32D35" w:rsidP="00CF362A">
      <w:pPr>
        <w:spacing w:line="240" w:lineRule="auto"/>
        <w:jc w:val="right"/>
        <w:rPr>
          <w:rFonts w:ascii="Times New Roman" w:hAnsi="Times New Roman"/>
          <w:sz w:val="24"/>
          <w:szCs w:val="24"/>
        </w:rPr>
      </w:pPr>
      <w:r>
        <w:rPr>
          <w:rFonts w:ascii="Times New Roman" w:hAnsi="Times New Roman"/>
          <w:sz w:val="24"/>
          <w:szCs w:val="24"/>
        </w:rPr>
        <w:t xml:space="preserve">Таблица 10 </w:t>
      </w:r>
    </w:p>
    <w:tbl>
      <w:tblPr>
        <w:tblStyle w:val="aff4"/>
        <w:tblW w:w="9464" w:type="dxa"/>
        <w:tblLook w:val="04A0" w:firstRow="1" w:lastRow="0" w:firstColumn="1" w:lastColumn="0" w:noHBand="0" w:noVBand="1"/>
      </w:tblPr>
      <w:tblGrid>
        <w:gridCol w:w="6345"/>
        <w:gridCol w:w="3119"/>
      </w:tblGrid>
      <w:tr w:rsidR="00D6103E" w:rsidRPr="006D0DC9" w:rsidTr="00D6103E">
        <w:tc>
          <w:tcPr>
            <w:tcW w:w="6345" w:type="dxa"/>
          </w:tcPr>
          <w:p w:rsidR="00D6103E" w:rsidRPr="006D0DC9" w:rsidRDefault="00D6103E" w:rsidP="00CF362A">
            <w:pPr>
              <w:jc w:val="center"/>
              <w:rPr>
                <w:rFonts w:ascii="Times New Roman" w:hAnsi="Times New Roman"/>
              </w:rPr>
            </w:pPr>
            <w:r w:rsidRPr="006D0DC9">
              <w:rPr>
                <w:rFonts w:ascii="Times New Roman" w:hAnsi="Times New Roman"/>
              </w:rPr>
              <w:t>Показатели</w:t>
            </w:r>
          </w:p>
          <w:p w:rsidR="00D6103E" w:rsidRPr="006D0DC9" w:rsidRDefault="00D6103E" w:rsidP="00CF362A">
            <w:pPr>
              <w:jc w:val="center"/>
              <w:rPr>
                <w:rFonts w:ascii="Times New Roman" w:hAnsi="Times New Roman"/>
              </w:rPr>
            </w:pPr>
          </w:p>
        </w:tc>
        <w:tc>
          <w:tcPr>
            <w:tcW w:w="3119" w:type="dxa"/>
          </w:tcPr>
          <w:p w:rsidR="00D6103E" w:rsidRPr="006D0DC9" w:rsidRDefault="00D6103E" w:rsidP="00CF362A">
            <w:pPr>
              <w:jc w:val="center"/>
              <w:rPr>
                <w:rFonts w:ascii="Times New Roman" w:hAnsi="Times New Roman"/>
              </w:rPr>
            </w:pPr>
            <w:r w:rsidRPr="006D0DC9">
              <w:rPr>
                <w:rFonts w:ascii="Times New Roman" w:hAnsi="Times New Roman"/>
              </w:rPr>
              <w:t>На 01.07.2019 г.</w:t>
            </w:r>
          </w:p>
          <w:p w:rsidR="00D6103E" w:rsidRPr="006D0DC9" w:rsidRDefault="00D6103E" w:rsidP="00CF362A">
            <w:pPr>
              <w:jc w:val="center"/>
              <w:rPr>
                <w:rFonts w:ascii="Times New Roman" w:hAnsi="Times New Roman"/>
              </w:rPr>
            </w:pPr>
            <w:r w:rsidRPr="006D0DC9">
              <w:rPr>
                <w:rFonts w:ascii="Times New Roman" w:hAnsi="Times New Roman"/>
              </w:rPr>
              <w:t>тыс. руб.</w:t>
            </w:r>
          </w:p>
        </w:tc>
      </w:tr>
      <w:tr w:rsidR="00D6103E" w:rsidRPr="006D0DC9" w:rsidTr="00D6103E">
        <w:tc>
          <w:tcPr>
            <w:tcW w:w="6345" w:type="dxa"/>
          </w:tcPr>
          <w:p w:rsidR="00D6103E" w:rsidRPr="006D0DC9" w:rsidRDefault="00D6103E" w:rsidP="00CF362A">
            <w:pPr>
              <w:jc w:val="both"/>
              <w:rPr>
                <w:rFonts w:ascii="Times New Roman" w:hAnsi="Times New Roman"/>
              </w:rPr>
            </w:pPr>
            <w:r w:rsidRPr="006D0DC9">
              <w:rPr>
                <w:rFonts w:ascii="Times New Roman" w:hAnsi="Times New Roman"/>
              </w:rPr>
              <w:t>Резерв, рассчитанный за 12 месяцев (стадия 1)</w:t>
            </w:r>
          </w:p>
        </w:tc>
        <w:tc>
          <w:tcPr>
            <w:tcW w:w="3119" w:type="dxa"/>
          </w:tcPr>
          <w:p w:rsidR="00D6103E" w:rsidRPr="006D0DC9" w:rsidRDefault="00D6103E" w:rsidP="00CF362A">
            <w:pPr>
              <w:jc w:val="center"/>
              <w:rPr>
                <w:rFonts w:ascii="Times New Roman" w:hAnsi="Times New Roman"/>
              </w:rPr>
            </w:pPr>
            <w:r w:rsidRPr="006D0DC9">
              <w:rPr>
                <w:rFonts w:ascii="Times New Roman" w:hAnsi="Times New Roman"/>
              </w:rPr>
              <w:t>16 300</w:t>
            </w:r>
          </w:p>
        </w:tc>
      </w:tr>
      <w:tr w:rsidR="00D6103E" w:rsidRPr="006D0DC9" w:rsidTr="00D6103E">
        <w:tc>
          <w:tcPr>
            <w:tcW w:w="6345" w:type="dxa"/>
          </w:tcPr>
          <w:p w:rsidR="00D6103E" w:rsidRPr="006D0DC9" w:rsidRDefault="00D6103E" w:rsidP="00CF362A">
            <w:pPr>
              <w:jc w:val="both"/>
              <w:rPr>
                <w:rFonts w:ascii="Times New Roman" w:hAnsi="Times New Roman"/>
              </w:rPr>
            </w:pPr>
            <w:r w:rsidRPr="006D0DC9">
              <w:rPr>
                <w:rFonts w:ascii="Times New Roman" w:hAnsi="Times New Roman"/>
              </w:rPr>
              <w:t>Резерв, рассчитанный за весь срок пользования (стадия 2)</w:t>
            </w:r>
          </w:p>
        </w:tc>
        <w:tc>
          <w:tcPr>
            <w:tcW w:w="3119" w:type="dxa"/>
          </w:tcPr>
          <w:p w:rsidR="00D6103E" w:rsidRPr="006D0DC9" w:rsidRDefault="00D6103E" w:rsidP="00CF362A">
            <w:pPr>
              <w:jc w:val="center"/>
              <w:rPr>
                <w:rFonts w:ascii="Times New Roman" w:hAnsi="Times New Roman"/>
              </w:rPr>
            </w:pPr>
            <w:r w:rsidRPr="006D0DC9">
              <w:rPr>
                <w:rFonts w:ascii="Times New Roman" w:hAnsi="Times New Roman"/>
              </w:rPr>
              <w:t>41 522</w:t>
            </w:r>
          </w:p>
        </w:tc>
      </w:tr>
      <w:tr w:rsidR="00D6103E" w:rsidRPr="006D0DC9" w:rsidTr="00D6103E">
        <w:tc>
          <w:tcPr>
            <w:tcW w:w="6345" w:type="dxa"/>
          </w:tcPr>
          <w:p w:rsidR="00D6103E" w:rsidRPr="006D0DC9" w:rsidRDefault="00D6103E" w:rsidP="00CF362A">
            <w:pPr>
              <w:jc w:val="both"/>
              <w:rPr>
                <w:rFonts w:ascii="Times New Roman" w:hAnsi="Times New Roman"/>
              </w:rPr>
            </w:pPr>
            <w:r w:rsidRPr="006D0DC9">
              <w:rPr>
                <w:rFonts w:ascii="Times New Roman" w:hAnsi="Times New Roman"/>
              </w:rPr>
              <w:t>Резерв по обесцененным финансовым активам (стадия 3)</w:t>
            </w:r>
          </w:p>
        </w:tc>
        <w:tc>
          <w:tcPr>
            <w:tcW w:w="3119" w:type="dxa"/>
          </w:tcPr>
          <w:p w:rsidR="00D6103E" w:rsidRPr="006D0DC9" w:rsidRDefault="00D6103E" w:rsidP="00CF362A">
            <w:pPr>
              <w:jc w:val="center"/>
              <w:rPr>
                <w:rFonts w:ascii="Times New Roman" w:hAnsi="Times New Roman"/>
              </w:rPr>
            </w:pPr>
            <w:r w:rsidRPr="006D0DC9">
              <w:rPr>
                <w:rFonts w:ascii="Times New Roman" w:hAnsi="Times New Roman"/>
              </w:rPr>
              <w:t>118 963</w:t>
            </w:r>
          </w:p>
        </w:tc>
      </w:tr>
      <w:tr w:rsidR="00D6103E" w:rsidRPr="006D0DC9" w:rsidTr="00D6103E">
        <w:tc>
          <w:tcPr>
            <w:tcW w:w="6345" w:type="dxa"/>
          </w:tcPr>
          <w:p w:rsidR="00D6103E" w:rsidRPr="006D0DC9" w:rsidRDefault="00D6103E" w:rsidP="00CF362A">
            <w:pPr>
              <w:jc w:val="both"/>
              <w:rPr>
                <w:rFonts w:ascii="Times New Roman" w:hAnsi="Times New Roman"/>
              </w:rPr>
            </w:pPr>
            <w:r w:rsidRPr="006D0DC9">
              <w:rPr>
                <w:rFonts w:ascii="Times New Roman" w:hAnsi="Times New Roman"/>
              </w:rPr>
              <w:t>Итого резерв</w:t>
            </w:r>
          </w:p>
        </w:tc>
        <w:tc>
          <w:tcPr>
            <w:tcW w:w="3119" w:type="dxa"/>
          </w:tcPr>
          <w:p w:rsidR="00D6103E" w:rsidRPr="006D0DC9" w:rsidRDefault="00D6103E" w:rsidP="00CF362A">
            <w:pPr>
              <w:jc w:val="center"/>
              <w:rPr>
                <w:rFonts w:ascii="Times New Roman" w:hAnsi="Times New Roman"/>
              </w:rPr>
            </w:pPr>
            <w:r w:rsidRPr="006D0DC9">
              <w:rPr>
                <w:rFonts w:ascii="Times New Roman" w:hAnsi="Times New Roman"/>
              </w:rPr>
              <w:t>176 785</w:t>
            </w:r>
          </w:p>
        </w:tc>
      </w:tr>
    </w:tbl>
    <w:p w:rsidR="007A6E69" w:rsidRPr="00B32D35" w:rsidRDefault="007A6E69" w:rsidP="00CF362A">
      <w:pPr>
        <w:autoSpaceDE w:val="0"/>
        <w:autoSpaceDN w:val="0"/>
        <w:adjustRightInd w:val="0"/>
        <w:spacing w:after="0" w:line="240" w:lineRule="auto"/>
        <w:jc w:val="both"/>
        <w:rPr>
          <w:rFonts w:ascii="Times New Roman" w:hAnsi="Times New Roman"/>
          <w:b/>
          <w:bCs/>
          <w:iCs/>
          <w:sz w:val="24"/>
          <w:szCs w:val="24"/>
        </w:rPr>
      </w:pPr>
      <w:r w:rsidRPr="00B32D35">
        <w:rPr>
          <w:rFonts w:ascii="Times New Roman" w:hAnsi="Times New Roman"/>
          <w:b/>
          <w:bCs/>
          <w:i/>
          <w:iCs/>
          <w:sz w:val="24"/>
          <w:szCs w:val="24"/>
        </w:rPr>
        <w:t xml:space="preserve">       </w:t>
      </w:r>
      <w:r w:rsidR="0083706B" w:rsidRPr="00B32D35">
        <w:rPr>
          <w:rFonts w:ascii="Times New Roman" w:hAnsi="Times New Roman"/>
          <w:b/>
          <w:bCs/>
          <w:iCs/>
          <w:sz w:val="24"/>
          <w:szCs w:val="24"/>
        </w:rPr>
        <w:t>3.1.6.</w:t>
      </w:r>
      <w:r w:rsidRPr="00B32D35">
        <w:rPr>
          <w:rFonts w:ascii="Times New Roman" w:hAnsi="Times New Roman"/>
          <w:b/>
          <w:bCs/>
          <w:iCs/>
          <w:sz w:val="24"/>
          <w:szCs w:val="24"/>
        </w:rPr>
        <w:t xml:space="preserve"> Информация об изменении оценочного резерва под ожидаемые кредитные убытки по обесцененным финансовым активам</w:t>
      </w:r>
    </w:p>
    <w:p w:rsidR="00B32D35" w:rsidRPr="00B32D35" w:rsidRDefault="00B32D35" w:rsidP="00CF362A">
      <w:pPr>
        <w:autoSpaceDE w:val="0"/>
        <w:autoSpaceDN w:val="0"/>
        <w:adjustRightInd w:val="0"/>
        <w:spacing w:after="0" w:line="240" w:lineRule="auto"/>
        <w:jc w:val="both"/>
        <w:rPr>
          <w:rFonts w:ascii="Times New Roman" w:eastAsia="Times New Roman" w:hAnsi="Times New Roman"/>
          <w:sz w:val="24"/>
          <w:szCs w:val="24"/>
          <w:lang w:eastAsia="ru-RU" w:bidi="fa-IR"/>
        </w:rPr>
      </w:pPr>
      <w:r w:rsidRPr="00B32D35">
        <w:rPr>
          <w:rFonts w:ascii="Times New Roman" w:eastAsia="Times New Roman" w:hAnsi="Times New Roman"/>
          <w:sz w:val="24"/>
          <w:szCs w:val="24"/>
          <w:lang w:eastAsia="ru-RU" w:bidi="fa-IR"/>
        </w:rPr>
        <w:t xml:space="preserve">           </w:t>
      </w:r>
    </w:p>
    <w:p w:rsidR="00B32D35" w:rsidRPr="00495512" w:rsidRDefault="00B32D35" w:rsidP="00CF362A">
      <w:pPr>
        <w:autoSpaceDE w:val="0"/>
        <w:autoSpaceDN w:val="0"/>
        <w:adjustRightInd w:val="0"/>
        <w:spacing w:after="0" w:line="240" w:lineRule="auto"/>
        <w:jc w:val="both"/>
        <w:rPr>
          <w:rFonts w:ascii="Times New Roman" w:hAnsi="Times New Roman"/>
          <w:b/>
          <w:bCs/>
          <w:iCs/>
          <w:color w:val="FF0000"/>
          <w:sz w:val="24"/>
          <w:szCs w:val="24"/>
        </w:rPr>
      </w:pPr>
      <w:r w:rsidRPr="00B32D35">
        <w:rPr>
          <w:rFonts w:ascii="Times New Roman" w:eastAsia="Times New Roman" w:hAnsi="Times New Roman"/>
          <w:sz w:val="24"/>
          <w:szCs w:val="24"/>
          <w:lang w:eastAsia="ru-RU" w:bidi="fa-IR"/>
        </w:rPr>
        <w:lastRenderedPageBreak/>
        <w:t xml:space="preserve">            Так как по состоянию на 01.01.2019</w:t>
      </w:r>
      <w:r w:rsidRPr="00B32D35">
        <w:rPr>
          <w:rFonts w:ascii="Times New Roman" w:eastAsia="Times New Roman" w:hAnsi="Times New Roman"/>
          <w:sz w:val="24"/>
          <w:szCs w:val="24"/>
          <w:lang w:val="de-DE" w:eastAsia="ru-RU" w:bidi="fa-IR"/>
        </w:rPr>
        <w:t xml:space="preserve"> </w:t>
      </w:r>
      <w:r>
        <w:rPr>
          <w:rFonts w:ascii="Times New Roman" w:eastAsia="Times New Roman" w:hAnsi="Times New Roman"/>
          <w:sz w:val="24"/>
          <w:szCs w:val="24"/>
          <w:lang w:eastAsia="ru-RU" w:bidi="fa-IR"/>
        </w:rPr>
        <w:t>Б</w:t>
      </w:r>
      <w:proofErr w:type="spellStart"/>
      <w:r w:rsidRPr="00B32D35">
        <w:rPr>
          <w:rFonts w:ascii="Times New Roman" w:eastAsia="Times New Roman" w:hAnsi="Times New Roman"/>
          <w:sz w:val="24"/>
          <w:szCs w:val="24"/>
          <w:lang w:val="de-DE" w:eastAsia="ru-RU" w:bidi="fa-IR"/>
        </w:rPr>
        <w:t>анк</w:t>
      </w:r>
      <w:proofErr w:type="spellEnd"/>
      <w:r w:rsidRPr="00B32D35">
        <w:rPr>
          <w:rFonts w:ascii="Times New Roman" w:eastAsia="Times New Roman" w:hAnsi="Times New Roman"/>
          <w:sz w:val="24"/>
          <w:szCs w:val="24"/>
          <w:lang w:val="de-DE" w:eastAsia="ru-RU" w:bidi="fa-IR"/>
        </w:rPr>
        <w:t xml:space="preserve"> </w:t>
      </w:r>
      <w:proofErr w:type="spellStart"/>
      <w:r w:rsidRPr="00B32D35">
        <w:rPr>
          <w:rFonts w:ascii="Times New Roman" w:eastAsia="Times New Roman" w:hAnsi="Times New Roman"/>
          <w:sz w:val="24"/>
          <w:szCs w:val="24"/>
          <w:lang w:val="de-DE" w:eastAsia="ru-RU" w:bidi="fa-IR"/>
        </w:rPr>
        <w:t>не</w:t>
      </w:r>
      <w:proofErr w:type="spellEnd"/>
      <w:r w:rsidRPr="00B32D35">
        <w:rPr>
          <w:rFonts w:ascii="Times New Roman" w:eastAsia="Times New Roman" w:hAnsi="Times New Roman"/>
          <w:sz w:val="24"/>
          <w:szCs w:val="24"/>
          <w:lang w:val="de-DE" w:eastAsia="ru-RU" w:bidi="fa-IR"/>
        </w:rPr>
        <w:t xml:space="preserve"> </w:t>
      </w:r>
      <w:r w:rsidRPr="00B32D35">
        <w:rPr>
          <w:rFonts w:ascii="Times New Roman" w:eastAsia="Times New Roman" w:hAnsi="Times New Roman"/>
          <w:sz w:val="24"/>
          <w:szCs w:val="24"/>
          <w:lang w:eastAsia="ru-RU" w:bidi="fa-IR"/>
        </w:rPr>
        <w:t xml:space="preserve">применял требования </w:t>
      </w:r>
      <w:r w:rsidRPr="00B32D35">
        <w:rPr>
          <w:rFonts w:ascii="Times New Roman" w:eastAsia="Times New Roman" w:hAnsi="Times New Roman"/>
          <w:sz w:val="24"/>
          <w:szCs w:val="24"/>
          <w:lang w:val="de-DE" w:eastAsia="ru-RU" w:bidi="fa-IR"/>
        </w:rPr>
        <w:t xml:space="preserve"> </w:t>
      </w:r>
      <w:proofErr w:type="spellStart"/>
      <w:r w:rsidRPr="00B32D35">
        <w:rPr>
          <w:rFonts w:ascii="Times New Roman" w:eastAsia="Times New Roman" w:hAnsi="Times New Roman"/>
          <w:sz w:val="24"/>
          <w:szCs w:val="24"/>
          <w:lang w:val="de-DE" w:eastAsia="ru-RU" w:bidi="fa-IR"/>
        </w:rPr>
        <w:t>по</w:t>
      </w:r>
      <w:proofErr w:type="spellEnd"/>
      <w:r w:rsidRPr="00B32D35">
        <w:rPr>
          <w:rFonts w:ascii="Times New Roman" w:eastAsia="Times New Roman" w:hAnsi="Times New Roman"/>
          <w:sz w:val="24"/>
          <w:szCs w:val="24"/>
          <w:lang w:val="de-DE" w:eastAsia="ru-RU" w:bidi="fa-IR"/>
        </w:rPr>
        <w:t xml:space="preserve"> </w:t>
      </w:r>
      <w:proofErr w:type="spellStart"/>
      <w:r w:rsidRPr="00B32D35">
        <w:rPr>
          <w:rFonts w:ascii="Times New Roman" w:eastAsia="Times New Roman" w:hAnsi="Times New Roman"/>
          <w:sz w:val="24"/>
          <w:szCs w:val="24"/>
          <w:lang w:val="de-DE" w:eastAsia="ru-RU" w:bidi="fa-IR"/>
        </w:rPr>
        <w:t>финансовым</w:t>
      </w:r>
      <w:proofErr w:type="spellEnd"/>
      <w:r w:rsidRPr="00B32D35">
        <w:rPr>
          <w:rFonts w:ascii="Times New Roman" w:eastAsia="Times New Roman" w:hAnsi="Times New Roman"/>
          <w:sz w:val="24"/>
          <w:szCs w:val="24"/>
          <w:lang w:val="de-DE" w:eastAsia="ru-RU" w:bidi="fa-IR"/>
        </w:rPr>
        <w:t xml:space="preserve"> </w:t>
      </w:r>
      <w:r w:rsidRPr="00B32D35">
        <w:rPr>
          <w:rFonts w:ascii="Times New Roman" w:eastAsia="Times New Roman" w:hAnsi="Times New Roman"/>
          <w:sz w:val="24"/>
          <w:szCs w:val="24"/>
          <w:lang w:eastAsia="ru-RU" w:bidi="fa-IR"/>
        </w:rPr>
        <w:t>активам</w:t>
      </w:r>
      <w:r w:rsidRPr="00B32D35">
        <w:rPr>
          <w:rFonts w:ascii="Times New Roman" w:eastAsia="Times New Roman" w:hAnsi="Times New Roman"/>
          <w:sz w:val="24"/>
          <w:szCs w:val="24"/>
          <w:lang w:val="de-DE" w:eastAsia="ru-RU" w:bidi="fa-IR"/>
        </w:rPr>
        <w:t xml:space="preserve"> в </w:t>
      </w:r>
      <w:proofErr w:type="spellStart"/>
      <w:r w:rsidRPr="00B32D35">
        <w:rPr>
          <w:rFonts w:ascii="Times New Roman" w:eastAsia="Times New Roman" w:hAnsi="Times New Roman"/>
          <w:sz w:val="24"/>
          <w:szCs w:val="24"/>
          <w:lang w:val="de-DE" w:eastAsia="ru-RU" w:bidi="fa-IR"/>
        </w:rPr>
        <w:t>соответствии</w:t>
      </w:r>
      <w:proofErr w:type="spellEnd"/>
      <w:r w:rsidRPr="00B32D35">
        <w:rPr>
          <w:rFonts w:ascii="Times New Roman" w:eastAsia="Times New Roman" w:hAnsi="Times New Roman"/>
          <w:sz w:val="24"/>
          <w:szCs w:val="24"/>
          <w:lang w:val="de-DE" w:eastAsia="ru-RU" w:bidi="fa-IR"/>
        </w:rPr>
        <w:t xml:space="preserve"> с МСФО (</w:t>
      </w:r>
      <w:r w:rsidRPr="00B32D35">
        <w:rPr>
          <w:rFonts w:ascii="Times New Roman" w:eastAsia="Times New Roman" w:hAnsi="Times New Roman"/>
          <w:sz w:val="24"/>
          <w:szCs w:val="24"/>
          <w:lang w:val="en-US" w:eastAsia="ru-RU" w:bidi="fa-IR"/>
        </w:rPr>
        <w:t>IFRS</w:t>
      </w:r>
      <w:r w:rsidRPr="00B32D35">
        <w:rPr>
          <w:rFonts w:ascii="Times New Roman" w:eastAsia="Times New Roman" w:hAnsi="Times New Roman"/>
          <w:sz w:val="24"/>
          <w:szCs w:val="24"/>
          <w:lang w:val="de-DE" w:eastAsia="ru-RU" w:bidi="fa-IR"/>
        </w:rPr>
        <w:t xml:space="preserve">) 9, </w:t>
      </w:r>
      <w:r w:rsidRPr="00B32D35">
        <w:rPr>
          <w:rFonts w:ascii="Times New Roman" w:eastAsia="Times New Roman" w:hAnsi="Times New Roman"/>
          <w:sz w:val="24"/>
          <w:szCs w:val="24"/>
          <w:lang w:eastAsia="ru-RU" w:bidi="fa-IR"/>
        </w:rPr>
        <w:t xml:space="preserve">по состоянию на отчетную дату </w:t>
      </w:r>
      <w:proofErr w:type="spellStart"/>
      <w:r w:rsidRPr="00B32D35">
        <w:rPr>
          <w:rFonts w:ascii="Times New Roman" w:eastAsia="Times New Roman" w:hAnsi="Times New Roman"/>
          <w:sz w:val="24"/>
          <w:szCs w:val="24"/>
          <w:lang w:val="de-DE" w:eastAsia="ru-RU" w:bidi="fa-IR"/>
        </w:rPr>
        <w:t>сравнительная</w:t>
      </w:r>
      <w:proofErr w:type="spellEnd"/>
      <w:r w:rsidRPr="00B32D35">
        <w:rPr>
          <w:rFonts w:ascii="Times New Roman" w:eastAsia="Times New Roman" w:hAnsi="Times New Roman"/>
          <w:sz w:val="24"/>
          <w:szCs w:val="24"/>
          <w:lang w:val="de-DE" w:eastAsia="ru-RU" w:bidi="fa-IR"/>
        </w:rPr>
        <w:t xml:space="preserve"> </w:t>
      </w:r>
      <w:proofErr w:type="spellStart"/>
      <w:r w:rsidRPr="00B32D35">
        <w:rPr>
          <w:rFonts w:ascii="Times New Roman" w:eastAsia="Times New Roman" w:hAnsi="Times New Roman"/>
          <w:sz w:val="24"/>
          <w:szCs w:val="24"/>
          <w:lang w:val="de-DE" w:eastAsia="ru-RU" w:bidi="fa-IR"/>
        </w:rPr>
        <w:t>информация</w:t>
      </w:r>
      <w:proofErr w:type="spellEnd"/>
      <w:r w:rsidRPr="00B32D35">
        <w:rPr>
          <w:rFonts w:ascii="Times New Roman" w:eastAsia="Times New Roman" w:hAnsi="Times New Roman"/>
          <w:sz w:val="24"/>
          <w:szCs w:val="24"/>
          <w:lang w:val="de-DE" w:eastAsia="ru-RU" w:bidi="fa-IR"/>
        </w:rPr>
        <w:t xml:space="preserve"> </w:t>
      </w:r>
      <w:r w:rsidRPr="00B32D35">
        <w:rPr>
          <w:rFonts w:ascii="Times New Roman" w:eastAsia="Times New Roman" w:hAnsi="Times New Roman"/>
          <w:sz w:val="24"/>
          <w:szCs w:val="24"/>
          <w:lang w:eastAsia="ru-RU" w:bidi="fa-IR"/>
        </w:rPr>
        <w:t>не может быть проведена.  По состоянию на 01.07.2019  р</w:t>
      </w:r>
      <w:r w:rsidRPr="00B32D35">
        <w:rPr>
          <w:rFonts w:ascii="Times New Roman" w:hAnsi="Times New Roman"/>
          <w:sz w:val="24"/>
          <w:szCs w:val="24"/>
          <w:lang w:eastAsia="ru-RU"/>
        </w:rPr>
        <w:t xml:space="preserve">езерв на возможные потери по обесцененным (дефолтным)  ссудам, ссудной и приравненной к ней задолженности </w:t>
      </w:r>
      <w:r w:rsidRPr="0089050A">
        <w:rPr>
          <w:rFonts w:ascii="Times New Roman" w:hAnsi="Times New Roman"/>
          <w:color w:val="000000"/>
          <w:sz w:val="24"/>
          <w:szCs w:val="24"/>
          <w:lang w:eastAsia="ru-RU"/>
        </w:rPr>
        <w:t>по РСПБУ составляет</w:t>
      </w:r>
      <w:r>
        <w:rPr>
          <w:rFonts w:ascii="Times New Roman" w:hAnsi="Times New Roman"/>
          <w:color w:val="000000"/>
          <w:sz w:val="24"/>
          <w:szCs w:val="24"/>
          <w:lang w:eastAsia="ru-RU"/>
        </w:rPr>
        <w:t xml:space="preserve"> -</w:t>
      </w:r>
      <w:r w:rsidRPr="0089050A">
        <w:rPr>
          <w:rFonts w:ascii="Times New Roman" w:hAnsi="Times New Roman"/>
          <w:color w:val="000000"/>
          <w:sz w:val="24"/>
          <w:szCs w:val="24"/>
          <w:lang w:eastAsia="ru-RU"/>
        </w:rPr>
        <w:t xml:space="preserve"> 121 864 тыс. руб., по МСФО 9 </w:t>
      </w:r>
      <w:r>
        <w:rPr>
          <w:rFonts w:ascii="Times New Roman" w:hAnsi="Times New Roman"/>
          <w:color w:val="000000"/>
          <w:sz w:val="24"/>
          <w:szCs w:val="24"/>
          <w:lang w:eastAsia="ru-RU"/>
        </w:rPr>
        <w:t xml:space="preserve">- </w:t>
      </w:r>
      <w:r w:rsidRPr="0089050A">
        <w:rPr>
          <w:rFonts w:ascii="Times New Roman" w:hAnsi="Times New Roman"/>
          <w:color w:val="000000"/>
          <w:sz w:val="24"/>
          <w:szCs w:val="24"/>
          <w:lang w:eastAsia="ru-RU"/>
        </w:rPr>
        <w:t>118 963 тыс. руб.</w:t>
      </w:r>
    </w:p>
    <w:p w:rsidR="00B32D35" w:rsidRPr="00A9554C" w:rsidRDefault="00B32D35" w:rsidP="00CF362A">
      <w:pPr>
        <w:pStyle w:val="a8"/>
        <w:spacing w:after="0" w:line="240" w:lineRule="auto"/>
        <w:ind w:left="440" w:right="-7"/>
        <w:contextualSpacing w:val="0"/>
        <w:jc w:val="both"/>
        <w:rPr>
          <w:rFonts w:ascii="Times New Roman" w:hAnsi="Times New Roman"/>
          <w:b/>
          <w:sz w:val="24"/>
          <w:szCs w:val="24"/>
        </w:rPr>
      </w:pPr>
    </w:p>
    <w:p w:rsidR="00E70958" w:rsidRDefault="00E70958" w:rsidP="00CF362A">
      <w:pPr>
        <w:pStyle w:val="a8"/>
        <w:spacing w:after="0" w:line="240" w:lineRule="auto"/>
        <w:ind w:left="0" w:right="-7"/>
        <w:contextualSpacing w:val="0"/>
        <w:jc w:val="both"/>
        <w:rPr>
          <w:rFonts w:ascii="Times New Roman" w:hAnsi="Times New Roman"/>
          <w:b/>
          <w:sz w:val="24"/>
          <w:szCs w:val="24"/>
          <w:lang w:val="en-US"/>
        </w:rPr>
      </w:pPr>
      <w:r w:rsidRPr="00A9554C">
        <w:rPr>
          <w:rFonts w:ascii="Times New Roman" w:hAnsi="Times New Roman"/>
          <w:b/>
          <w:sz w:val="24"/>
          <w:szCs w:val="24"/>
        </w:rPr>
        <w:t>3.2  Информация о составе, структуре и изменении стоимости основных средств, нематериальных активов, а так же объектов недвижимости, временно неиспользуемой в основной деятельности, в том числе за счет их обесценения в разрезе отдельных видов.</w:t>
      </w:r>
    </w:p>
    <w:p w:rsidR="000A75DD" w:rsidRPr="000A75DD" w:rsidRDefault="000A75DD" w:rsidP="00CF362A">
      <w:pPr>
        <w:pStyle w:val="a8"/>
        <w:spacing w:after="0" w:line="240" w:lineRule="auto"/>
        <w:ind w:left="0" w:right="-7"/>
        <w:contextualSpacing w:val="0"/>
        <w:jc w:val="both"/>
        <w:rPr>
          <w:rFonts w:ascii="Times New Roman" w:hAnsi="Times New Roman"/>
          <w:b/>
          <w:sz w:val="24"/>
          <w:szCs w:val="24"/>
          <w:lang w:val="en-US"/>
        </w:rPr>
      </w:pPr>
    </w:p>
    <w:p w:rsidR="00E70958" w:rsidRPr="00A9554C" w:rsidRDefault="00E70958" w:rsidP="00CF362A">
      <w:pPr>
        <w:pStyle w:val="a8"/>
        <w:spacing w:after="0" w:line="240" w:lineRule="auto"/>
        <w:ind w:left="0" w:right="-7" w:firstLine="440"/>
        <w:contextualSpacing w:val="0"/>
        <w:jc w:val="both"/>
        <w:rPr>
          <w:rFonts w:ascii="Times New Roman" w:hAnsi="Times New Roman"/>
          <w:sz w:val="24"/>
          <w:szCs w:val="24"/>
        </w:rPr>
      </w:pPr>
      <w:r w:rsidRPr="00A9554C">
        <w:rPr>
          <w:rFonts w:ascii="Times New Roman" w:hAnsi="Times New Roman"/>
          <w:sz w:val="24"/>
          <w:szCs w:val="24"/>
        </w:rPr>
        <w:t xml:space="preserve">По основным средствам и нематериальным активам в течение всего срока полезного использования Банк начисляет амортизацию линейным способом. Земля, принадлежащая Банку на правах собственности, не амортизируется. </w:t>
      </w:r>
    </w:p>
    <w:p w:rsidR="00E70958" w:rsidRPr="00A9554C" w:rsidRDefault="00E70958" w:rsidP="00CF362A">
      <w:pPr>
        <w:pStyle w:val="a8"/>
        <w:spacing w:after="0" w:line="240" w:lineRule="auto"/>
        <w:ind w:left="0" w:right="-7" w:firstLine="440"/>
        <w:contextualSpacing w:val="0"/>
        <w:jc w:val="both"/>
        <w:rPr>
          <w:rFonts w:ascii="Times New Roman" w:hAnsi="Times New Roman"/>
          <w:sz w:val="24"/>
          <w:szCs w:val="24"/>
        </w:rPr>
      </w:pPr>
      <w:r w:rsidRPr="00A9554C">
        <w:rPr>
          <w:rFonts w:ascii="Times New Roman" w:hAnsi="Times New Roman"/>
          <w:sz w:val="24"/>
          <w:szCs w:val="24"/>
        </w:rPr>
        <w:t>Банк не имеет существенных договорных обязательств по приобретению, замене и выбытию основных средств.</w:t>
      </w:r>
    </w:p>
    <w:p w:rsidR="00E70958" w:rsidRPr="00A9554C" w:rsidRDefault="00E70958" w:rsidP="00CF362A">
      <w:pPr>
        <w:spacing w:after="0" w:line="240" w:lineRule="auto"/>
        <w:jc w:val="both"/>
        <w:rPr>
          <w:rFonts w:ascii="Times New Roman" w:eastAsia="Times New Roman" w:hAnsi="Times New Roman"/>
          <w:sz w:val="26"/>
          <w:szCs w:val="26"/>
          <w:lang w:eastAsia="ru-RU"/>
        </w:rPr>
      </w:pPr>
      <w:r w:rsidRPr="00A9554C">
        <w:rPr>
          <w:rFonts w:ascii="Times New Roman" w:eastAsia="Times New Roman" w:hAnsi="Times New Roman"/>
          <w:sz w:val="26"/>
          <w:szCs w:val="26"/>
          <w:lang w:eastAsia="ru-RU"/>
        </w:rPr>
        <w:t xml:space="preserve">        В составе материальных запасов учитываются материальные ценности, используемые для оказания услуг, управленческих, хозяйственных и социально – бытовых нужд.</w:t>
      </w:r>
    </w:p>
    <w:p w:rsidR="00E70958" w:rsidRPr="00A9554C" w:rsidRDefault="00E70958" w:rsidP="00CF362A">
      <w:pPr>
        <w:spacing w:after="0" w:line="240" w:lineRule="auto"/>
        <w:jc w:val="both"/>
        <w:rPr>
          <w:rFonts w:ascii="Times New Roman" w:eastAsia="Times New Roman" w:hAnsi="Times New Roman"/>
          <w:sz w:val="26"/>
          <w:szCs w:val="26"/>
          <w:lang w:eastAsia="ru-RU"/>
        </w:rPr>
      </w:pPr>
      <w:r w:rsidRPr="00A9554C">
        <w:rPr>
          <w:rFonts w:ascii="Times New Roman" w:eastAsia="Times New Roman" w:hAnsi="Times New Roman"/>
          <w:sz w:val="26"/>
          <w:szCs w:val="26"/>
          <w:lang w:eastAsia="ru-RU"/>
        </w:rPr>
        <w:t xml:space="preserve">       В первом полугодии 2019г. существенных изменений в составе, структуре и стоимости основных средств, нематериальных активов, а так же недвижимости, временно не используемой в основной деятельности по сравнению с данными последнего годового отчетного периода не было. </w:t>
      </w:r>
    </w:p>
    <w:p w:rsidR="00E70958" w:rsidRPr="00A9554C" w:rsidRDefault="00E70958" w:rsidP="00CF362A">
      <w:pPr>
        <w:spacing w:after="0" w:line="240" w:lineRule="auto"/>
        <w:jc w:val="both"/>
        <w:rPr>
          <w:rFonts w:ascii="Times New Roman" w:eastAsia="Times New Roman" w:hAnsi="Times New Roman"/>
          <w:sz w:val="26"/>
          <w:szCs w:val="26"/>
          <w:lang w:eastAsia="ru-RU"/>
        </w:rPr>
      </w:pPr>
    </w:p>
    <w:p w:rsidR="00E70958" w:rsidRPr="00A9554C" w:rsidRDefault="00E70958" w:rsidP="00CF362A">
      <w:pPr>
        <w:pStyle w:val="a8"/>
        <w:numPr>
          <w:ilvl w:val="1"/>
          <w:numId w:val="30"/>
        </w:numPr>
        <w:spacing w:after="0" w:line="240" w:lineRule="auto"/>
        <w:ind w:left="0" w:right="-7" w:firstLine="440"/>
        <w:contextualSpacing w:val="0"/>
        <w:jc w:val="both"/>
        <w:rPr>
          <w:rFonts w:ascii="Times New Roman" w:hAnsi="Times New Roman"/>
          <w:b/>
          <w:sz w:val="24"/>
          <w:szCs w:val="24"/>
        </w:rPr>
      </w:pPr>
      <w:r w:rsidRPr="00A9554C">
        <w:rPr>
          <w:rFonts w:ascii="Times New Roman" w:hAnsi="Times New Roman"/>
          <w:b/>
          <w:sz w:val="24"/>
          <w:szCs w:val="24"/>
        </w:rPr>
        <w:t>Информация о переоценке основных средств</w:t>
      </w:r>
    </w:p>
    <w:p w:rsidR="00E70958" w:rsidRPr="00A9554C" w:rsidRDefault="00E70958" w:rsidP="00CF362A">
      <w:pPr>
        <w:pStyle w:val="21"/>
        <w:spacing w:after="0" w:line="240" w:lineRule="auto"/>
        <w:ind w:right="-7" w:firstLine="440"/>
        <w:jc w:val="both"/>
        <w:rPr>
          <w:sz w:val="24"/>
          <w:szCs w:val="24"/>
        </w:rPr>
      </w:pPr>
    </w:p>
    <w:p w:rsidR="00E70958" w:rsidRPr="00A9554C" w:rsidRDefault="00E70958" w:rsidP="00CF362A">
      <w:pPr>
        <w:pStyle w:val="21"/>
        <w:spacing w:after="0" w:line="240" w:lineRule="auto"/>
        <w:ind w:right="-7" w:firstLine="440"/>
        <w:jc w:val="both"/>
        <w:rPr>
          <w:sz w:val="24"/>
          <w:szCs w:val="24"/>
        </w:rPr>
      </w:pPr>
      <w:r w:rsidRPr="00A9554C">
        <w:rPr>
          <w:sz w:val="24"/>
          <w:szCs w:val="24"/>
        </w:rPr>
        <w:t>В  первом полугодии 2019 года переоценка объектов недвижимости не проводилась</w:t>
      </w:r>
    </w:p>
    <w:p w:rsidR="00E70958" w:rsidRPr="00A9554C" w:rsidRDefault="00E70958" w:rsidP="00CF362A">
      <w:pPr>
        <w:pStyle w:val="21"/>
        <w:spacing w:after="0" w:line="240" w:lineRule="auto"/>
        <w:ind w:right="-7" w:firstLine="440"/>
        <w:jc w:val="both"/>
        <w:rPr>
          <w:sz w:val="24"/>
          <w:szCs w:val="24"/>
        </w:rPr>
      </w:pPr>
      <w:r w:rsidRPr="00A9554C">
        <w:rPr>
          <w:sz w:val="24"/>
          <w:szCs w:val="24"/>
        </w:rPr>
        <w:t xml:space="preserve"> </w:t>
      </w:r>
    </w:p>
    <w:p w:rsidR="00E70958" w:rsidRPr="00A9554C" w:rsidRDefault="00E70958" w:rsidP="00CF362A">
      <w:pPr>
        <w:pStyle w:val="a8"/>
        <w:numPr>
          <w:ilvl w:val="1"/>
          <w:numId w:val="30"/>
        </w:numPr>
        <w:spacing w:after="0" w:line="240" w:lineRule="auto"/>
        <w:ind w:left="0" w:right="-7" w:firstLine="440"/>
        <w:contextualSpacing w:val="0"/>
        <w:jc w:val="both"/>
        <w:rPr>
          <w:rFonts w:ascii="Times New Roman" w:hAnsi="Times New Roman"/>
          <w:b/>
          <w:sz w:val="24"/>
          <w:szCs w:val="24"/>
        </w:rPr>
      </w:pPr>
      <w:r w:rsidRPr="00A9554C">
        <w:rPr>
          <w:rFonts w:ascii="Times New Roman" w:hAnsi="Times New Roman"/>
          <w:b/>
          <w:sz w:val="24"/>
          <w:szCs w:val="24"/>
        </w:rPr>
        <w:t>Информация об объеме, структуре и изменении стоимости прочих активов</w:t>
      </w:r>
    </w:p>
    <w:p w:rsidR="00E70958" w:rsidRPr="00A9554C" w:rsidRDefault="00E70958" w:rsidP="00CF362A">
      <w:pPr>
        <w:pStyle w:val="a8"/>
        <w:spacing w:after="0" w:line="240" w:lineRule="auto"/>
        <w:ind w:left="440" w:right="-7"/>
        <w:contextualSpacing w:val="0"/>
        <w:jc w:val="both"/>
        <w:rPr>
          <w:rFonts w:ascii="Times New Roman" w:hAnsi="Times New Roman"/>
          <w:b/>
          <w:sz w:val="24"/>
          <w:szCs w:val="24"/>
        </w:rPr>
      </w:pPr>
    </w:p>
    <w:p w:rsidR="00E70958" w:rsidRPr="00A9554C" w:rsidRDefault="00E70958" w:rsidP="00CF362A">
      <w:pPr>
        <w:pStyle w:val="a8"/>
        <w:spacing w:after="0" w:line="240" w:lineRule="auto"/>
        <w:ind w:left="0" w:right="-7" w:firstLine="440"/>
        <w:contextualSpacing w:val="0"/>
        <w:jc w:val="both"/>
        <w:rPr>
          <w:rFonts w:ascii="Times New Roman" w:hAnsi="Times New Roman"/>
          <w:sz w:val="24"/>
          <w:szCs w:val="24"/>
        </w:rPr>
      </w:pPr>
      <w:proofErr w:type="gramStart"/>
      <w:r w:rsidRPr="00A9554C">
        <w:rPr>
          <w:rFonts w:ascii="Times New Roman" w:hAnsi="Times New Roman"/>
          <w:sz w:val="24"/>
          <w:szCs w:val="24"/>
        </w:rPr>
        <w:t>За первое полугодие 2019 г. в объеме, структуре и изменении стоимости прочих активов  существенных изменений по сравнению с данными последнего годового отчетного периода  не произошло, за исключением изменения алгоритма формирования статьи 13 «Прочие активы» (с 1 января 2019года) требования Банка по процентным  доходам  при составлении формы 0409806 отражаются  в статье 5 «Чистая ссудная задолженность, оцениваемая по амортизированной стоимости».</w:t>
      </w:r>
      <w:proofErr w:type="gramEnd"/>
    </w:p>
    <w:p w:rsidR="00E70958" w:rsidRPr="00A9554C" w:rsidRDefault="00E70958" w:rsidP="00CF362A">
      <w:pPr>
        <w:pStyle w:val="a8"/>
        <w:spacing w:after="0" w:line="240" w:lineRule="auto"/>
        <w:ind w:left="440" w:right="-7"/>
        <w:contextualSpacing w:val="0"/>
        <w:jc w:val="both"/>
        <w:rPr>
          <w:rFonts w:ascii="Times New Roman" w:hAnsi="Times New Roman"/>
          <w:sz w:val="24"/>
          <w:szCs w:val="24"/>
        </w:rPr>
      </w:pPr>
    </w:p>
    <w:p w:rsidR="00C3737F" w:rsidRPr="00A9554C" w:rsidRDefault="00C3737F" w:rsidP="00CF362A">
      <w:pPr>
        <w:pStyle w:val="a8"/>
        <w:spacing w:after="0" w:line="240" w:lineRule="auto"/>
        <w:ind w:left="440" w:right="-7"/>
        <w:jc w:val="both"/>
        <w:rPr>
          <w:rFonts w:ascii="Times New Roman" w:hAnsi="Times New Roman"/>
          <w:b/>
          <w:sz w:val="24"/>
          <w:szCs w:val="24"/>
        </w:rPr>
      </w:pPr>
      <w:r w:rsidRPr="00A9554C">
        <w:rPr>
          <w:rFonts w:ascii="Times New Roman" w:hAnsi="Times New Roman"/>
          <w:b/>
          <w:sz w:val="24"/>
          <w:szCs w:val="24"/>
        </w:rPr>
        <w:t>3.</w:t>
      </w:r>
      <w:r w:rsidR="007C2210" w:rsidRPr="00A9554C">
        <w:rPr>
          <w:rFonts w:ascii="Times New Roman" w:hAnsi="Times New Roman"/>
          <w:b/>
          <w:sz w:val="24"/>
          <w:szCs w:val="24"/>
        </w:rPr>
        <w:t>5</w:t>
      </w:r>
      <w:r w:rsidRPr="00A9554C">
        <w:rPr>
          <w:rFonts w:ascii="Times New Roman" w:hAnsi="Times New Roman"/>
          <w:b/>
          <w:sz w:val="24"/>
          <w:szCs w:val="24"/>
        </w:rPr>
        <w:t xml:space="preserve">  Информация об остатках средств на счетах клиентов в разрезе видов</w:t>
      </w:r>
    </w:p>
    <w:p w:rsidR="00815459" w:rsidRPr="00A9554C" w:rsidRDefault="00815459" w:rsidP="00CF362A">
      <w:pPr>
        <w:pStyle w:val="a8"/>
        <w:spacing w:after="0" w:line="240" w:lineRule="auto"/>
        <w:ind w:left="0" w:right="-7" w:firstLine="440"/>
        <w:jc w:val="center"/>
        <w:rPr>
          <w:rFonts w:ascii="Times New Roman" w:hAnsi="Times New Roman"/>
          <w:sz w:val="24"/>
          <w:szCs w:val="24"/>
        </w:rPr>
      </w:pPr>
    </w:p>
    <w:p w:rsidR="00815459" w:rsidRPr="00A9554C" w:rsidRDefault="00815459" w:rsidP="00CF362A">
      <w:pPr>
        <w:pStyle w:val="14"/>
        <w:spacing w:after="0" w:line="240" w:lineRule="auto"/>
        <w:ind w:left="0" w:right="-7" w:firstLine="440"/>
        <w:jc w:val="both"/>
        <w:rPr>
          <w:rFonts w:ascii="Times New Roman" w:hAnsi="Times New Roman"/>
          <w:sz w:val="24"/>
          <w:szCs w:val="24"/>
        </w:rPr>
      </w:pPr>
      <w:r w:rsidRPr="00A9554C">
        <w:rPr>
          <w:rFonts w:ascii="Times New Roman" w:hAnsi="Times New Roman"/>
          <w:sz w:val="24"/>
          <w:szCs w:val="24"/>
        </w:rPr>
        <w:t xml:space="preserve">Информация об остатках средств на счетах клиентов по амортизированной стоимости </w:t>
      </w:r>
      <w:r w:rsidRPr="00A9554C">
        <w:rPr>
          <w:rFonts w:ascii="Times New Roman" w:hAnsi="Times New Roman"/>
          <w:bCs/>
          <w:sz w:val="24"/>
          <w:szCs w:val="24"/>
        </w:rPr>
        <w:t>(не являющихся кредитными организациями</w:t>
      </w:r>
      <w:r w:rsidRPr="00A9554C">
        <w:rPr>
          <w:rFonts w:ascii="Times New Roman" w:hAnsi="Times New Roman"/>
          <w:sz w:val="24"/>
          <w:szCs w:val="24"/>
        </w:rPr>
        <w:t xml:space="preserve">) Банка приведена в таблице.  </w:t>
      </w:r>
      <w:proofErr w:type="gramStart"/>
      <w:r w:rsidRPr="00A9554C">
        <w:rPr>
          <w:rFonts w:ascii="Times New Roman" w:hAnsi="Times New Roman"/>
          <w:sz w:val="24"/>
          <w:szCs w:val="24"/>
        </w:rPr>
        <w:t xml:space="preserve">Данные приведены по бухгалтерскому балансу (публикуемая форма) (форма 0409806)). </w:t>
      </w:r>
      <w:proofErr w:type="gramEnd"/>
    </w:p>
    <w:p w:rsidR="00815459" w:rsidRPr="00A9554C" w:rsidRDefault="00815459" w:rsidP="00CF362A">
      <w:pPr>
        <w:pStyle w:val="14"/>
        <w:spacing w:after="0" w:line="240" w:lineRule="auto"/>
        <w:ind w:left="0" w:right="-7" w:firstLine="440"/>
        <w:jc w:val="right"/>
        <w:rPr>
          <w:rFonts w:ascii="Times New Roman" w:hAnsi="Times New Roman"/>
          <w:sz w:val="24"/>
          <w:szCs w:val="24"/>
        </w:rPr>
      </w:pPr>
      <w:r w:rsidRPr="00A9554C">
        <w:rPr>
          <w:rFonts w:ascii="Times New Roman" w:hAnsi="Times New Roman"/>
          <w:sz w:val="24"/>
          <w:szCs w:val="24"/>
        </w:rPr>
        <w:t xml:space="preserve">Таблица 11    </w:t>
      </w:r>
    </w:p>
    <w:tbl>
      <w:tblPr>
        <w:tblW w:w="96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6"/>
        <w:gridCol w:w="5503"/>
        <w:gridCol w:w="1685"/>
        <w:gridCol w:w="1686"/>
      </w:tblGrid>
      <w:tr w:rsidR="00815459" w:rsidRPr="00A9554C" w:rsidTr="00D6103E">
        <w:trPr>
          <w:trHeight w:val="875"/>
          <w:tblHeader/>
        </w:trPr>
        <w:tc>
          <w:tcPr>
            <w:tcW w:w="786"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tabs>
                <w:tab w:val="left" w:pos="0"/>
              </w:tabs>
              <w:autoSpaceDE w:val="0"/>
              <w:autoSpaceDN w:val="0"/>
              <w:adjustRightInd w:val="0"/>
              <w:spacing w:after="0" w:line="240" w:lineRule="auto"/>
              <w:jc w:val="both"/>
              <w:rPr>
                <w:rFonts w:ascii="Times New Roman" w:hAnsi="Times New Roman"/>
                <w:sz w:val="24"/>
                <w:szCs w:val="24"/>
              </w:rPr>
            </w:pPr>
            <w:r w:rsidRPr="00A9554C">
              <w:rPr>
                <w:rFonts w:ascii="Times New Roman" w:hAnsi="Times New Roman"/>
                <w:sz w:val="24"/>
                <w:szCs w:val="24"/>
              </w:rPr>
              <w:t xml:space="preserve">№ </w:t>
            </w:r>
            <w:proofErr w:type="gramStart"/>
            <w:r w:rsidRPr="00A9554C">
              <w:rPr>
                <w:rFonts w:ascii="Times New Roman" w:hAnsi="Times New Roman"/>
                <w:sz w:val="24"/>
                <w:szCs w:val="24"/>
              </w:rPr>
              <w:t>п</w:t>
            </w:r>
            <w:proofErr w:type="gramEnd"/>
            <w:r w:rsidRPr="00A9554C">
              <w:rPr>
                <w:rFonts w:ascii="Times New Roman" w:hAnsi="Times New Roman"/>
                <w:sz w:val="24"/>
                <w:szCs w:val="24"/>
              </w:rPr>
              <w:t>/п</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tabs>
                <w:tab w:val="left" w:pos="0"/>
              </w:tabs>
              <w:autoSpaceDE w:val="0"/>
              <w:autoSpaceDN w:val="0"/>
              <w:adjustRightInd w:val="0"/>
              <w:spacing w:after="0" w:line="240" w:lineRule="auto"/>
              <w:jc w:val="both"/>
              <w:rPr>
                <w:rFonts w:ascii="Times New Roman" w:hAnsi="Times New Roman"/>
                <w:sz w:val="24"/>
                <w:szCs w:val="24"/>
              </w:rPr>
            </w:pPr>
            <w:r w:rsidRPr="00A9554C">
              <w:rPr>
                <w:rFonts w:ascii="Times New Roman" w:hAnsi="Times New Roman"/>
                <w:sz w:val="24"/>
                <w:szCs w:val="24"/>
              </w:rPr>
              <w:t>Наименование показателя</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bCs/>
                <w:sz w:val="24"/>
                <w:szCs w:val="24"/>
              </w:rPr>
            </w:pPr>
            <w:r w:rsidRPr="00A9554C">
              <w:rPr>
                <w:rFonts w:ascii="Times New Roman" w:hAnsi="Times New Roman"/>
                <w:bCs/>
                <w:sz w:val="24"/>
                <w:szCs w:val="24"/>
              </w:rPr>
              <w:t>Сумма на 01.07.2019 г., тыс. руб.</w:t>
            </w:r>
          </w:p>
        </w:tc>
        <w:tc>
          <w:tcPr>
            <w:tcW w:w="1686" w:type="dxa"/>
            <w:tcBorders>
              <w:top w:val="single" w:sz="4" w:space="0" w:color="auto"/>
              <w:left w:val="single" w:sz="4" w:space="0" w:color="auto"/>
              <w:bottom w:val="single" w:sz="4" w:space="0" w:color="auto"/>
              <w:right w:val="single" w:sz="4" w:space="0" w:color="auto"/>
            </w:tcBorders>
            <w:vAlign w:val="center"/>
            <w:hideMark/>
          </w:tcPr>
          <w:p w:rsidR="00815459" w:rsidRPr="00A9554C" w:rsidRDefault="00815459" w:rsidP="00CF362A">
            <w:pPr>
              <w:spacing w:after="0" w:line="240" w:lineRule="auto"/>
              <w:jc w:val="both"/>
              <w:rPr>
                <w:rFonts w:ascii="Times New Roman" w:hAnsi="Times New Roman"/>
                <w:bCs/>
                <w:sz w:val="24"/>
                <w:szCs w:val="24"/>
              </w:rPr>
            </w:pPr>
            <w:r w:rsidRPr="00A9554C">
              <w:rPr>
                <w:rFonts w:ascii="Times New Roman" w:hAnsi="Times New Roman"/>
                <w:bCs/>
                <w:sz w:val="24"/>
                <w:szCs w:val="24"/>
              </w:rPr>
              <w:t>Сумма на 01.01.2019 г., тыс. руб.</w:t>
            </w:r>
          </w:p>
        </w:tc>
      </w:tr>
      <w:tr w:rsidR="00815459" w:rsidRPr="00A9554C" w:rsidTr="00D6103E">
        <w:trPr>
          <w:trHeight w:val="199"/>
          <w:tblHeader/>
        </w:trPr>
        <w:tc>
          <w:tcPr>
            <w:tcW w:w="786"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bCs/>
                <w:sz w:val="24"/>
                <w:szCs w:val="24"/>
              </w:rPr>
            </w:pPr>
            <w:r w:rsidRPr="00A9554C">
              <w:rPr>
                <w:rFonts w:ascii="Times New Roman" w:hAnsi="Times New Roman"/>
                <w:bCs/>
                <w:sz w:val="24"/>
                <w:szCs w:val="24"/>
              </w:rPr>
              <w:t>1</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bCs/>
                <w:sz w:val="24"/>
                <w:szCs w:val="24"/>
              </w:rPr>
            </w:pPr>
            <w:r w:rsidRPr="00A9554C">
              <w:rPr>
                <w:rFonts w:ascii="Times New Roman" w:hAnsi="Times New Roman"/>
                <w:bCs/>
                <w:sz w:val="24"/>
                <w:szCs w:val="24"/>
              </w:rPr>
              <w:t>2</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bCs/>
                <w:sz w:val="24"/>
                <w:szCs w:val="24"/>
              </w:rPr>
            </w:pPr>
            <w:r w:rsidRPr="00A9554C">
              <w:rPr>
                <w:rFonts w:ascii="Times New Roman" w:hAnsi="Times New Roman"/>
                <w:bCs/>
                <w:sz w:val="24"/>
                <w:szCs w:val="24"/>
              </w:rPr>
              <w:t>3</w:t>
            </w:r>
          </w:p>
        </w:tc>
        <w:tc>
          <w:tcPr>
            <w:tcW w:w="1686" w:type="dxa"/>
            <w:tcBorders>
              <w:top w:val="single" w:sz="4" w:space="0" w:color="auto"/>
              <w:left w:val="single" w:sz="4" w:space="0" w:color="auto"/>
              <w:bottom w:val="single" w:sz="4" w:space="0" w:color="auto"/>
              <w:right w:val="single" w:sz="4" w:space="0" w:color="auto"/>
            </w:tcBorders>
            <w:vAlign w:val="center"/>
            <w:hideMark/>
          </w:tcPr>
          <w:p w:rsidR="00815459" w:rsidRPr="00A9554C" w:rsidRDefault="00815459" w:rsidP="00CF362A">
            <w:pPr>
              <w:spacing w:after="0" w:line="240" w:lineRule="auto"/>
              <w:jc w:val="both"/>
              <w:rPr>
                <w:rFonts w:ascii="Times New Roman" w:hAnsi="Times New Roman"/>
                <w:bCs/>
                <w:sz w:val="24"/>
                <w:szCs w:val="24"/>
              </w:rPr>
            </w:pPr>
            <w:r w:rsidRPr="00A9554C">
              <w:rPr>
                <w:rFonts w:ascii="Times New Roman" w:hAnsi="Times New Roman"/>
                <w:bCs/>
                <w:sz w:val="24"/>
                <w:szCs w:val="24"/>
              </w:rPr>
              <w:t>4</w:t>
            </w:r>
          </w:p>
        </w:tc>
      </w:tr>
      <w:tr w:rsidR="00815459" w:rsidRPr="00A9554C" w:rsidTr="00D6103E">
        <w:trPr>
          <w:trHeight w:val="811"/>
        </w:trPr>
        <w:tc>
          <w:tcPr>
            <w:tcW w:w="786"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bCs/>
                <w:sz w:val="24"/>
                <w:szCs w:val="24"/>
              </w:rPr>
            </w:pPr>
            <w:r w:rsidRPr="00A9554C">
              <w:rPr>
                <w:rFonts w:ascii="Times New Roman" w:hAnsi="Times New Roman"/>
                <w:bCs/>
                <w:sz w:val="24"/>
                <w:szCs w:val="24"/>
              </w:rPr>
              <w:t>1</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bCs/>
                <w:sz w:val="24"/>
                <w:szCs w:val="24"/>
              </w:rPr>
            </w:pPr>
            <w:r w:rsidRPr="00A9554C">
              <w:rPr>
                <w:rFonts w:ascii="Times New Roman" w:hAnsi="Times New Roman"/>
                <w:bCs/>
                <w:sz w:val="24"/>
                <w:szCs w:val="24"/>
              </w:rPr>
              <w:t>Средства на счетах юридических лиц, итого,</w:t>
            </w:r>
          </w:p>
          <w:p w:rsidR="00815459" w:rsidRPr="00A9554C" w:rsidRDefault="00815459" w:rsidP="00CF362A">
            <w:pPr>
              <w:spacing w:after="0" w:line="240" w:lineRule="auto"/>
              <w:jc w:val="both"/>
              <w:rPr>
                <w:rFonts w:ascii="Times New Roman" w:hAnsi="Times New Roman"/>
                <w:bCs/>
                <w:sz w:val="24"/>
                <w:szCs w:val="24"/>
              </w:rPr>
            </w:pPr>
            <w:r w:rsidRPr="00A9554C">
              <w:rPr>
                <w:rFonts w:ascii="Times New Roman" w:hAnsi="Times New Roman"/>
                <w:bCs/>
                <w:sz w:val="24"/>
                <w:szCs w:val="24"/>
              </w:rPr>
              <w:t>из них:</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bCs/>
                <w:sz w:val="24"/>
                <w:szCs w:val="24"/>
              </w:rPr>
            </w:pPr>
            <w:r w:rsidRPr="00A9554C">
              <w:rPr>
                <w:rFonts w:ascii="Times New Roman" w:hAnsi="Times New Roman"/>
                <w:bCs/>
                <w:sz w:val="24"/>
                <w:szCs w:val="24"/>
              </w:rPr>
              <w:t>4</w:t>
            </w:r>
            <w:r w:rsidRPr="00A9554C">
              <w:rPr>
                <w:rFonts w:ascii="Times New Roman" w:hAnsi="Times New Roman"/>
                <w:bCs/>
                <w:sz w:val="24"/>
                <w:szCs w:val="24"/>
                <w:lang w:val="en-US"/>
              </w:rPr>
              <w:t>33589</w:t>
            </w:r>
          </w:p>
        </w:tc>
        <w:tc>
          <w:tcPr>
            <w:tcW w:w="1686" w:type="dxa"/>
            <w:tcBorders>
              <w:top w:val="single" w:sz="4" w:space="0" w:color="auto"/>
              <w:left w:val="single" w:sz="4" w:space="0" w:color="auto"/>
              <w:bottom w:val="single" w:sz="4" w:space="0" w:color="auto"/>
              <w:right w:val="single" w:sz="4" w:space="0" w:color="auto"/>
            </w:tcBorders>
            <w:vAlign w:val="center"/>
            <w:hideMark/>
          </w:tcPr>
          <w:p w:rsidR="00815459" w:rsidRPr="00A9554C" w:rsidRDefault="00815459" w:rsidP="00CF362A">
            <w:pPr>
              <w:spacing w:after="0" w:line="240" w:lineRule="auto"/>
              <w:jc w:val="both"/>
              <w:rPr>
                <w:rFonts w:ascii="Times New Roman" w:hAnsi="Times New Roman"/>
                <w:bCs/>
                <w:sz w:val="24"/>
                <w:szCs w:val="24"/>
              </w:rPr>
            </w:pPr>
            <w:r w:rsidRPr="00A9554C">
              <w:rPr>
                <w:rFonts w:ascii="Times New Roman" w:hAnsi="Times New Roman"/>
                <w:bCs/>
                <w:sz w:val="24"/>
                <w:szCs w:val="24"/>
              </w:rPr>
              <w:t>581744</w:t>
            </w:r>
          </w:p>
        </w:tc>
      </w:tr>
      <w:tr w:rsidR="00815459" w:rsidRPr="00A9554C" w:rsidTr="00D6103E">
        <w:trPr>
          <w:trHeight w:val="88"/>
        </w:trPr>
        <w:tc>
          <w:tcPr>
            <w:tcW w:w="786"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lang w:eastAsia="ru-RU"/>
              </w:rPr>
            </w:pPr>
            <w:r w:rsidRPr="00A9554C">
              <w:rPr>
                <w:rFonts w:ascii="Times New Roman" w:hAnsi="Times New Roman"/>
                <w:sz w:val="24"/>
                <w:szCs w:val="24"/>
                <w:lang w:eastAsia="ru-RU"/>
              </w:rPr>
              <w:t>1.1</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rPr>
            </w:pPr>
            <w:r w:rsidRPr="00A9554C">
              <w:rPr>
                <w:rFonts w:ascii="Times New Roman" w:hAnsi="Times New Roman"/>
                <w:sz w:val="24"/>
                <w:szCs w:val="24"/>
              </w:rPr>
              <w:t>срочные депозиты</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lang w:val="en-US"/>
              </w:rPr>
            </w:pPr>
            <w:r w:rsidRPr="00A9554C">
              <w:rPr>
                <w:rFonts w:ascii="Times New Roman" w:hAnsi="Times New Roman"/>
                <w:sz w:val="24"/>
                <w:szCs w:val="24"/>
                <w:lang w:val="en-US"/>
              </w:rPr>
              <w:t>16000</w:t>
            </w:r>
          </w:p>
        </w:tc>
        <w:tc>
          <w:tcPr>
            <w:tcW w:w="1686" w:type="dxa"/>
            <w:tcBorders>
              <w:top w:val="single" w:sz="4" w:space="0" w:color="auto"/>
              <w:left w:val="single" w:sz="4" w:space="0" w:color="auto"/>
              <w:bottom w:val="single" w:sz="4" w:space="0" w:color="auto"/>
              <w:right w:val="single" w:sz="4" w:space="0" w:color="auto"/>
            </w:tcBorders>
            <w:vAlign w:val="center"/>
            <w:hideMark/>
          </w:tcPr>
          <w:p w:rsidR="00815459" w:rsidRPr="00A9554C" w:rsidRDefault="00815459" w:rsidP="00CF362A">
            <w:pPr>
              <w:spacing w:after="0" w:line="240" w:lineRule="auto"/>
              <w:jc w:val="both"/>
              <w:rPr>
                <w:rFonts w:ascii="Times New Roman" w:hAnsi="Times New Roman"/>
                <w:sz w:val="24"/>
                <w:szCs w:val="24"/>
                <w:lang w:val="en-US"/>
              </w:rPr>
            </w:pPr>
            <w:r w:rsidRPr="00A9554C">
              <w:rPr>
                <w:rFonts w:ascii="Times New Roman" w:hAnsi="Times New Roman"/>
                <w:sz w:val="24"/>
                <w:szCs w:val="24"/>
                <w:lang w:val="en-US"/>
              </w:rPr>
              <w:t>22070</w:t>
            </w:r>
          </w:p>
        </w:tc>
      </w:tr>
      <w:tr w:rsidR="00815459" w:rsidRPr="00A9554C" w:rsidTr="00D6103E">
        <w:trPr>
          <w:trHeight w:val="70"/>
        </w:trPr>
        <w:tc>
          <w:tcPr>
            <w:tcW w:w="786"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rPr>
            </w:pPr>
            <w:r w:rsidRPr="00A9554C">
              <w:rPr>
                <w:rFonts w:ascii="Times New Roman" w:hAnsi="Times New Roman"/>
                <w:sz w:val="24"/>
                <w:szCs w:val="24"/>
              </w:rPr>
              <w:lastRenderedPageBreak/>
              <w:t>1.2</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rPr>
            </w:pPr>
            <w:r w:rsidRPr="00A9554C">
              <w:rPr>
                <w:rFonts w:ascii="Times New Roman" w:hAnsi="Times New Roman"/>
                <w:sz w:val="24"/>
                <w:szCs w:val="24"/>
              </w:rPr>
              <w:t>средства на расчетных счетах</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lang w:val="en-US"/>
              </w:rPr>
            </w:pPr>
            <w:r w:rsidRPr="00A9554C">
              <w:rPr>
                <w:rFonts w:ascii="Times New Roman" w:hAnsi="Times New Roman"/>
                <w:sz w:val="24"/>
                <w:szCs w:val="24"/>
                <w:lang w:val="en-US"/>
              </w:rPr>
              <w:t>398873</w:t>
            </w:r>
          </w:p>
        </w:tc>
        <w:tc>
          <w:tcPr>
            <w:tcW w:w="1686" w:type="dxa"/>
            <w:tcBorders>
              <w:top w:val="single" w:sz="4" w:space="0" w:color="auto"/>
              <w:left w:val="single" w:sz="4" w:space="0" w:color="auto"/>
              <w:bottom w:val="single" w:sz="4" w:space="0" w:color="auto"/>
              <w:right w:val="single" w:sz="4" w:space="0" w:color="auto"/>
            </w:tcBorders>
            <w:vAlign w:val="center"/>
            <w:hideMark/>
          </w:tcPr>
          <w:p w:rsidR="00815459" w:rsidRPr="00A9554C" w:rsidRDefault="00815459" w:rsidP="00CF362A">
            <w:pPr>
              <w:spacing w:after="0" w:line="240" w:lineRule="auto"/>
              <w:jc w:val="both"/>
              <w:rPr>
                <w:rFonts w:ascii="Times New Roman" w:hAnsi="Times New Roman"/>
                <w:sz w:val="24"/>
                <w:szCs w:val="24"/>
                <w:lang w:val="en-US"/>
              </w:rPr>
            </w:pPr>
            <w:r w:rsidRPr="00A9554C">
              <w:rPr>
                <w:rFonts w:ascii="Times New Roman" w:hAnsi="Times New Roman"/>
                <w:sz w:val="24"/>
                <w:szCs w:val="24"/>
                <w:lang w:val="en-US"/>
              </w:rPr>
              <w:t>543964</w:t>
            </w:r>
          </w:p>
        </w:tc>
      </w:tr>
      <w:tr w:rsidR="00815459" w:rsidRPr="00A9554C" w:rsidTr="00D6103E">
        <w:trPr>
          <w:trHeight w:val="165"/>
        </w:trPr>
        <w:tc>
          <w:tcPr>
            <w:tcW w:w="786"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rPr>
            </w:pPr>
            <w:r w:rsidRPr="00A9554C">
              <w:rPr>
                <w:rFonts w:ascii="Times New Roman" w:hAnsi="Times New Roman"/>
                <w:sz w:val="24"/>
                <w:szCs w:val="24"/>
              </w:rPr>
              <w:t>1.3</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rPr>
            </w:pPr>
            <w:r w:rsidRPr="00A9554C">
              <w:rPr>
                <w:rFonts w:ascii="Times New Roman" w:hAnsi="Times New Roman"/>
                <w:sz w:val="24"/>
                <w:szCs w:val="24"/>
              </w:rPr>
              <w:t>средства на счетах платежного агента, поставщика</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lang w:val="en-US"/>
              </w:rPr>
            </w:pPr>
            <w:r w:rsidRPr="00A9554C">
              <w:rPr>
                <w:rFonts w:ascii="Times New Roman" w:hAnsi="Times New Roman"/>
                <w:sz w:val="24"/>
                <w:szCs w:val="24"/>
                <w:lang w:val="en-US"/>
              </w:rPr>
              <w:t>9920</w:t>
            </w:r>
          </w:p>
        </w:tc>
        <w:tc>
          <w:tcPr>
            <w:tcW w:w="1686" w:type="dxa"/>
            <w:tcBorders>
              <w:top w:val="single" w:sz="4" w:space="0" w:color="auto"/>
              <w:left w:val="single" w:sz="4" w:space="0" w:color="auto"/>
              <w:bottom w:val="single" w:sz="4" w:space="0" w:color="auto"/>
              <w:right w:val="single" w:sz="4" w:space="0" w:color="auto"/>
            </w:tcBorders>
            <w:vAlign w:val="center"/>
            <w:hideMark/>
          </w:tcPr>
          <w:p w:rsidR="00815459" w:rsidRPr="00A9554C" w:rsidRDefault="00815459" w:rsidP="00CF362A">
            <w:pPr>
              <w:spacing w:after="0" w:line="240" w:lineRule="auto"/>
              <w:jc w:val="both"/>
              <w:rPr>
                <w:rFonts w:ascii="Times New Roman" w:hAnsi="Times New Roman"/>
                <w:sz w:val="24"/>
                <w:szCs w:val="24"/>
                <w:lang w:val="en-US"/>
              </w:rPr>
            </w:pPr>
            <w:r w:rsidRPr="00A9554C">
              <w:rPr>
                <w:rFonts w:ascii="Times New Roman" w:hAnsi="Times New Roman"/>
                <w:sz w:val="24"/>
                <w:szCs w:val="24"/>
                <w:lang w:val="en-US"/>
              </w:rPr>
              <w:t>12144</w:t>
            </w:r>
          </w:p>
        </w:tc>
      </w:tr>
      <w:tr w:rsidR="00815459" w:rsidRPr="00A9554C" w:rsidTr="00D6103E">
        <w:trPr>
          <w:trHeight w:val="246"/>
        </w:trPr>
        <w:tc>
          <w:tcPr>
            <w:tcW w:w="786"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rPr>
            </w:pPr>
            <w:r w:rsidRPr="00A9554C">
              <w:rPr>
                <w:rFonts w:ascii="Times New Roman" w:hAnsi="Times New Roman"/>
                <w:sz w:val="24"/>
                <w:szCs w:val="24"/>
              </w:rPr>
              <w:t>1.4</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rPr>
            </w:pPr>
            <w:r w:rsidRPr="00A9554C">
              <w:rPr>
                <w:rFonts w:ascii="Times New Roman" w:hAnsi="Times New Roman"/>
                <w:sz w:val="24"/>
                <w:szCs w:val="24"/>
              </w:rPr>
              <w:t>средства на текущих счетах</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lang w:val="en-US"/>
              </w:rPr>
            </w:pPr>
            <w:r w:rsidRPr="00A9554C">
              <w:rPr>
                <w:rFonts w:ascii="Times New Roman" w:hAnsi="Times New Roman"/>
                <w:sz w:val="24"/>
                <w:szCs w:val="24"/>
                <w:lang w:val="en-US"/>
              </w:rPr>
              <w:t>7874</w:t>
            </w:r>
          </w:p>
        </w:tc>
        <w:tc>
          <w:tcPr>
            <w:tcW w:w="1686" w:type="dxa"/>
            <w:tcBorders>
              <w:top w:val="single" w:sz="4" w:space="0" w:color="auto"/>
              <w:left w:val="single" w:sz="4" w:space="0" w:color="auto"/>
              <w:bottom w:val="single" w:sz="4" w:space="0" w:color="auto"/>
              <w:right w:val="single" w:sz="4" w:space="0" w:color="auto"/>
            </w:tcBorders>
            <w:vAlign w:val="center"/>
            <w:hideMark/>
          </w:tcPr>
          <w:p w:rsidR="00815459" w:rsidRPr="00A9554C" w:rsidRDefault="00815459" w:rsidP="00CF362A">
            <w:pPr>
              <w:spacing w:after="0" w:line="240" w:lineRule="auto"/>
              <w:jc w:val="both"/>
              <w:rPr>
                <w:rFonts w:ascii="Times New Roman" w:hAnsi="Times New Roman"/>
                <w:sz w:val="24"/>
                <w:szCs w:val="24"/>
                <w:lang w:val="en-US"/>
              </w:rPr>
            </w:pPr>
            <w:r w:rsidRPr="00A9554C">
              <w:rPr>
                <w:rFonts w:ascii="Times New Roman" w:hAnsi="Times New Roman"/>
                <w:sz w:val="24"/>
                <w:szCs w:val="24"/>
                <w:lang w:val="en-US"/>
              </w:rPr>
              <w:t>2994</w:t>
            </w:r>
          </w:p>
        </w:tc>
      </w:tr>
      <w:tr w:rsidR="00815459" w:rsidRPr="00A9554C" w:rsidTr="00D6103E">
        <w:trPr>
          <w:trHeight w:val="145"/>
        </w:trPr>
        <w:tc>
          <w:tcPr>
            <w:tcW w:w="786"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rPr>
            </w:pPr>
            <w:r w:rsidRPr="00A9554C">
              <w:rPr>
                <w:rFonts w:ascii="Times New Roman" w:hAnsi="Times New Roman"/>
                <w:sz w:val="24"/>
                <w:szCs w:val="24"/>
              </w:rPr>
              <w:t>1.5</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rPr>
            </w:pPr>
            <w:r w:rsidRPr="00A9554C">
              <w:rPr>
                <w:rFonts w:ascii="Times New Roman" w:hAnsi="Times New Roman"/>
                <w:sz w:val="24"/>
                <w:szCs w:val="24"/>
              </w:rPr>
              <w:t>средства на накопительных счетах</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rPr>
            </w:pPr>
            <w:r w:rsidRPr="00A9554C">
              <w:rPr>
                <w:rFonts w:ascii="Times New Roman" w:hAnsi="Times New Roman"/>
                <w:sz w:val="24"/>
                <w:szCs w:val="24"/>
              </w:rPr>
              <w:t>176</w:t>
            </w:r>
          </w:p>
        </w:tc>
        <w:tc>
          <w:tcPr>
            <w:tcW w:w="1686" w:type="dxa"/>
            <w:tcBorders>
              <w:top w:val="single" w:sz="4" w:space="0" w:color="auto"/>
              <w:left w:val="single" w:sz="4" w:space="0" w:color="auto"/>
              <w:bottom w:val="single" w:sz="4" w:space="0" w:color="auto"/>
              <w:right w:val="single" w:sz="4" w:space="0" w:color="auto"/>
            </w:tcBorders>
            <w:vAlign w:val="center"/>
            <w:hideMark/>
          </w:tcPr>
          <w:p w:rsidR="00815459" w:rsidRPr="00A9554C" w:rsidRDefault="00815459" w:rsidP="00CF362A">
            <w:pPr>
              <w:spacing w:after="0" w:line="240" w:lineRule="auto"/>
              <w:jc w:val="both"/>
              <w:rPr>
                <w:rFonts w:ascii="Times New Roman" w:hAnsi="Times New Roman"/>
                <w:sz w:val="24"/>
                <w:szCs w:val="24"/>
                <w:lang w:val="en-US"/>
              </w:rPr>
            </w:pPr>
            <w:r w:rsidRPr="00A9554C">
              <w:rPr>
                <w:rFonts w:ascii="Times New Roman" w:hAnsi="Times New Roman"/>
                <w:sz w:val="24"/>
                <w:szCs w:val="24"/>
                <w:lang w:val="en-US"/>
              </w:rPr>
              <w:t>196</w:t>
            </w:r>
          </w:p>
        </w:tc>
      </w:tr>
      <w:tr w:rsidR="00815459" w:rsidRPr="00A9554C" w:rsidTr="00D6103E">
        <w:trPr>
          <w:trHeight w:val="70"/>
        </w:trPr>
        <w:tc>
          <w:tcPr>
            <w:tcW w:w="786"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rPr>
            </w:pPr>
            <w:r w:rsidRPr="00A9554C">
              <w:rPr>
                <w:rFonts w:ascii="Times New Roman" w:hAnsi="Times New Roman"/>
                <w:sz w:val="24"/>
                <w:szCs w:val="24"/>
              </w:rPr>
              <w:t>1.6</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rPr>
            </w:pPr>
            <w:r w:rsidRPr="00A9554C">
              <w:rPr>
                <w:rFonts w:ascii="Times New Roman" w:hAnsi="Times New Roman"/>
                <w:sz w:val="24"/>
                <w:szCs w:val="24"/>
              </w:rPr>
              <w:t>средства в расчетах</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lang w:val="en-US"/>
              </w:rPr>
            </w:pPr>
            <w:r w:rsidRPr="00A9554C">
              <w:rPr>
                <w:rFonts w:ascii="Times New Roman" w:hAnsi="Times New Roman"/>
                <w:sz w:val="24"/>
                <w:szCs w:val="24"/>
                <w:lang w:val="en-US"/>
              </w:rPr>
              <w:t>740</w:t>
            </w:r>
          </w:p>
        </w:tc>
        <w:tc>
          <w:tcPr>
            <w:tcW w:w="1686" w:type="dxa"/>
            <w:tcBorders>
              <w:top w:val="single" w:sz="4" w:space="0" w:color="auto"/>
              <w:left w:val="single" w:sz="4" w:space="0" w:color="auto"/>
              <w:bottom w:val="single" w:sz="4" w:space="0" w:color="auto"/>
              <w:right w:val="single" w:sz="4" w:space="0" w:color="auto"/>
            </w:tcBorders>
            <w:vAlign w:val="center"/>
            <w:hideMark/>
          </w:tcPr>
          <w:p w:rsidR="00815459" w:rsidRPr="00A9554C" w:rsidRDefault="00815459" w:rsidP="00CF362A">
            <w:pPr>
              <w:spacing w:after="0" w:line="240" w:lineRule="auto"/>
              <w:jc w:val="both"/>
              <w:rPr>
                <w:rFonts w:ascii="Times New Roman" w:hAnsi="Times New Roman"/>
                <w:sz w:val="24"/>
                <w:szCs w:val="24"/>
                <w:lang w:val="en-US"/>
              </w:rPr>
            </w:pPr>
            <w:r w:rsidRPr="00A9554C">
              <w:rPr>
                <w:rFonts w:ascii="Times New Roman" w:hAnsi="Times New Roman"/>
                <w:sz w:val="24"/>
                <w:szCs w:val="24"/>
                <w:lang w:val="en-US"/>
              </w:rPr>
              <w:t>370</w:t>
            </w:r>
          </w:p>
        </w:tc>
      </w:tr>
      <w:tr w:rsidR="00815459" w:rsidRPr="00A9554C" w:rsidTr="00D6103E">
        <w:trPr>
          <w:trHeight w:val="111"/>
        </w:trPr>
        <w:tc>
          <w:tcPr>
            <w:tcW w:w="786"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rPr>
            </w:pPr>
            <w:r w:rsidRPr="00A9554C">
              <w:rPr>
                <w:rFonts w:ascii="Times New Roman" w:hAnsi="Times New Roman"/>
                <w:sz w:val="24"/>
                <w:szCs w:val="24"/>
              </w:rPr>
              <w:t>1.7</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rPr>
            </w:pPr>
            <w:r w:rsidRPr="00A9554C">
              <w:rPr>
                <w:rFonts w:ascii="Times New Roman" w:hAnsi="Times New Roman"/>
                <w:sz w:val="24"/>
                <w:szCs w:val="24"/>
              </w:rPr>
              <w:t>прочее</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lang w:val="en-US"/>
              </w:rPr>
            </w:pPr>
            <w:r w:rsidRPr="00A9554C">
              <w:rPr>
                <w:rFonts w:ascii="Times New Roman" w:hAnsi="Times New Roman"/>
                <w:sz w:val="24"/>
                <w:szCs w:val="24"/>
                <w:lang w:val="en-US"/>
              </w:rPr>
              <w:t>6</w:t>
            </w:r>
          </w:p>
        </w:tc>
        <w:tc>
          <w:tcPr>
            <w:tcW w:w="1686" w:type="dxa"/>
            <w:tcBorders>
              <w:top w:val="single" w:sz="4" w:space="0" w:color="auto"/>
              <w:left w:val="single" w:sz="4" w:space="0" w:color="auto"/>
              <w:bottom w:val="single" w:sz="4" w:space="0" w:color="auto"/>
              <w:right w:val="single" w:sz="4" w:space="0" w:color="auto"/>
            </w:tcBorders>
            <w:vAlign w:val="center"/>
            <w:hideMark/>
          </w:tcPr>
          <w:p w:rsidR="00815459" w:rsidRPr="00A9554C" w:rsidRDefault="00815459" w:rsidP="00CF362A">
            <w:pPr>
              <w:spacing w:after="0" w:line="240" w:lineRule="auto"/>
              <w:jc w:val="both"/>
              <w:rPr>
                <w:rFonts w:ascii="Times New Roman" w:hAnsi="Times New Roman"/>
                <w:sz w:val="24"/>
                <w:szCs w:val="24"/>
                <w:lang w:val="en-US"/>
              </w:rPr>
            </w:pPr>
            <w:r w:rsidRPr="00A9554C">
              <w:rPr>
                <w:rFonts w:ascii="Times New Roman" w:hAnsi="Times New Roman"/>
                <w:sz w:val="24"/>
                <w:szCs w:val="24"/>
                <w:lang w:val="en-US"/>
              </w:rPr>
              <w:t>6</w:t>
            </w:r>
          </w:p>
        </w:tc>
      </w:tr>
      <w:tr w:rsidR="00815459" w:rsidRPr="00A9554C" w:rsidTr="00D6103E">
        <w:trPr>
          <w:trHeight w:val="357"/>
        </w:trPr>
        <w:tc>
          <w:tcPr>
            <w:tcW w:w="786"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bCs/>
                <w:sz w:val="24"/>
                <w:szCs w:val="24"/>
              </w:rPr>
            </w:pPr>
            <w:r w:rsidRPr="00A9554C">
              <w:rPr>
                <w:rFonts w:ascii="Times New Roman" w:hAnsi="Times New Roman"/>
                <w:bCs/>
                <w:sz w:val="24"/>
                <w:szCs w:val="24"/>
              </w:rPr>
              <w:t>2</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bCs/>
                <w:sz w:val="24"/>
                <w:szCs w:val="24"/>
              </w:rPr>
            </w:pPr>
            <w:r w:rsidRPr="00A9554C">
              <w:rPr>
                <w:rFonts w:ascii="Times New Roman" w:hAnsi="Times New Roman"/>
                <w:bCs/>
                <w:sz w:val="24"/>
                <w:szCs w:val="24"/>
              </w:rPr>
              <w:t>Средства на счетах физических лиц, индивидуальных  предпринимателей, итого,</w:t>
            </w:r>
          </w:p>
          <w:p w:rsidR="00815459" w:rsidRPr="00A9554C" w:rsidRDefault="00815459" w:rsidP="00CF362A">
            <w:pPr>
              <w:spacing w:after="0" w:line="240" w:lineRule="auto"/>
              <w:jc w:val="both"/>
              <w:rPr>
                <w:rFonts w:ascii="Times New Roman" w:hAnsi="Times New Roman"/>
                <w:bCs/>
                <w:sz w:val="24"/>
                <w:szCs w:val="24"/>
              </w:rPr>
            </w:pPr>
            <w:r w:rsidRPr="00A9554C">
              <w:rPr>
                <w:rFonts w:ascii="Times New Roman" w:hAnsi="Times New Roman"/>
                <w:bCs/>
                <w:sz w:val="24"/>
                <w:szCs w:val="24"/>
              </w:rPr>
              <w:t>из них:</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bCs/>
                <w:sz w:val="24"/>
                <w:szCs w:val="24"/>
              </w:rPr>
            </w:pPr>
            <w:r w:rsidRPr="00A9554C">
              <w:rPr>
                <w:rFonts w:ascii="Times New Roman" w:hAnsi="Times New Roman"/>
                <w:bCs/>
                <w:sz w:val="24"/>
                <w:szCs w:val="24"/>
                <w:lang w:val="en-US"/>
              </w:rPr>
              <w:t>1505617</w:t>
            </w:r>
          </w:p>
        </w:tc>
        <w:tc>
          <w:tcPr>
            <w:tcW w:w="1686" w:type="dxa"/>
            <w:tcBorders>
              <w:top w:val="single" w:sz="4" w:space="0" w:color="auto"/>
              <w:left w:val="single" w:sz="4" w:space="0" w:color="auto"/>
              <w:bottom w:val="single" w:sz="4" w:space="0" w:color="auto"/>
              <w:right w:val="single" w:sz="4" w:space="0" w:color="auto"/>
            </w:tcBorders>
            <w:vAlign w:val="center"/>
            <w:hideMark/>
          </w:tcPr>
          <w:p w:rsidR="00815459" w:rsidRPr="00A9554C" w:rsidRDefault="00815459" w:rsidP="00CF362A">
            <w:pPr>
              <w:spacing w:after="0" w:line="240" w:lineRule="auto"/>
              <w:jc w:val="both"/>
              <w:rPr>
                <w:rFonts w:ascii="Times New Roman" w:hAnsi="Times New Roman"/>
                <w:bCs/>
                <w:sz w:val="24"/>
                <w:szCs w:val="24"/>
                <w:lang w:val="en-US"/>
              </w:rPr>
            </w:pPr>
            <w:r w:rsidRPr="00A9554C">
              <w:rPr>
                <w:rFonts w:ascii="Times New Roman" w:hAnsi="Times New Roman"/>
                <w:bCs/>
                <w:sz w:val="24"/>
                <w:szCs w:val="24"/>
                <w:lang w:val="en-US"/>
              </w:rPr>
              <w:t>1574014</w:t>
            </w:r>
          </w:p>
        </w:tc>
      </w:tr>
      <w:tr w:rsidR="00815459" w:rsidRPr="00A9554C" w:rsidTr="00D6103E">
        <w:trPr>
          <w:trHeight w:val="158"/>
        </w:trPr>
        <w:tc>
          <w:tcPr>
            <w:tcW w:w="786"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rPr>
            </w:pPr>
            <w:r w:rsidRPr="00A9554C">
              <w:rPr>
                <w:rFonts w:ascii="Times New Roman" w:hAnsi="Times New Roman"/>
                <w:sz w:val="24"/>
                <w:szCs w:val="24"/>
              </w:rPr>
              <w:t>2.1</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rPr>
            </w:pPr>
            <w:r w:rsidRPr="00A9554C">
              <w:rPr>
                <w:rFonts w:ascii="Times New Roman" w:hAnsi="Times New Roman"/>
                <w:sz w:val="24"/>
                <w:szCs w:val="24"/>
              </w:rPr>
              <w:t>срочные депозиты</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lang w:val="en-US"/>
              </w:rPr>
            </w:pPr>
            <w:r w:rsidRPr="00A9554C">
              <w:rPr>
                <w:rFonts w:ascii="Times New Roman" w:hAnsi="Times New Roman"/>
                <w:sz w:val="24"/>
                <w:szCs w:val="24"/>
              </w:rPr>
              <w:t>13</w:t>
            </w:r>
            <w:r w:rsidRPr="00A9554C">
              <w:rPr>
                <w:rFonts w:ascii="Times New Roman" w:hAnsi="Times New Roman"/>
                <w:sz w:val="24"/>
                <w:szCs w:val="24"/>
                <w:lang w:val="en-US"/>
              </w:rPr>
              <w:t>98394</w:t>
            </w:r>
          </w:p>
        </w:tc>
        <w:tc>
          <w:tcPr>
            <w:tcW w:w="1686" w:type="dxa"/>
            <w:tcBorders>
              <w:top w:val="single" w:sz="4" w:space="0" w:color="auto"/>
              <w:left w:val="single" w:sz="4" w:space="0" w:color="auto"/>
              <w:bottom w:val="single" w:sz="4" w:space="0" w:color="auto"/>
              <w:right w:val="single" w:sz="4" w:space="0" w:color="auto"/>
            </w:tcBorders>
            <w:vAlign w:val="center"/>
            <w:hideMark/>
          </w:tcPr>
          <w:p w:rsidR="00815459" w:rsidRPr="00A9554C" w:rsidRDefault="00815459" w:rsidP="00CF362A">
            <w:pPr>
              <w:spacing w:after="0" w:line="240" w:lineRule="auto"/>
              <w:jc w:val="both"/>
              <w:rPr>
                <w:rFonts w:ascii="Times New Roman" w:hAnsi="Times New Roman"/>
                <w:sz w:val="24"/>
                <w:szCs w:val="24"/>
                <w:lang w:val="en-US"/>
              </w:rPr>
            </w:pPr>
            <w:r w:rsidRPr="00A9554C">
              <w:rPr>
                <w:rFonts w:ascii="Times New Roman" w:hAnsi="Times New Roman"/>
                <w:sz w:val="24"/>
                <w:szCs w:val="24"/>
                <w:lang w:val="en-US"/>
              </w:rPr>
              <w:t>1469468</w:t>
            </w:r>
          </w:p>
        </w:tc>
      </w:tr>
      <w:tr w:rsidR="00815459" w:rsidRPr="00A9554C" w:rsidTr="00D6103E">
        <w:trPr>
          <w:trHeight w:val="223"/>
        </w:trPr>
        <w:tc>
          <w:tcPr>
            <w:tcW w:w="786"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rPr>
            </w:pPr>
            <w:r w:rsidRPr="00A9554C">
              <w:rPr>
                <w:rFonts w:ascii="Times New Roman" w:hAnsi="Times New Roman"/>
                <w:sz w:val="24"/>
                <w:szCs w:val="24"/>
              </w:rPr>
              <w:t>2.2</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rPr>
            </w:pPr>
            <w:r w:rsidRPr="00A9554C">
              <w:rPr>
                <w:rFonts w:ascii="Times New Roman" w:hAnsi="Times New Roman"/>
                <w:sz w:val="24"/>
                <w:szCs w:val="24"/>
              </w:rPr>
              <w:t>депозиты «до востребования»</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lang w:val="en-US"/>
              </w:rPr>
            </w:pPr>
            <w:r w:rsidRPr="00A9554C">
              <w:rPr>
                <w:rFonts w:ascii="Times New Roman" w:hAnsi="Times New Roman"/>
                <w:sz w:val="24"/>
                <w:szCs w:val="24"/>
                <w:lang w:val="en-US"/>
              </w:rPr>
              <w:t>13568</w:t>
            </w:r>
          </w:p>
        </w:tc>
        <w:tc>
          <w:tcPr>
            <w:tcW w:w="1686" w:type="dxa"/>
            <w:tcBorders>
              <w:top w:val="single" w:sz="4" w:space="0" w:color="auto"/>
              <w:left w:val="single" w:sz="4" w:space="0" w:color="auto"/>
              <w:bottom w:val="single" w:sz="4" w:space="0" w:color="auto"/>
              <w:right w:val="single" w:sz="4" w:space="0" w:color="auto"/>
            </w:tcBorders>
            <w:vAlign w:val="center"/>
            <w:hideMark/>
          </w:tcPr>
          <w:p w:rsidR="00815459" w:rsidRPr="00A9554C" w:rsidRDefault="00815459" w:rsidP="00CF362A">
            <w:pPr>
              <w:spacing w:after="0" w:line="240" w:lineRule="auto"/>
              <w:jc w:val="both"/>
              <w:rPr>
                <w:rFonts w:ascii="Times New Roman" w:hAnsi="Times New Roman"/>
                <w:sz w:val="24"/>
                <w:szCs w:val="24"/>
                <w:lang w:val="en-US"/>
              </w:rPr>
            </w:pPr>
            <w:r w:rsidRPr="00A9554C">
              <w:rPr>
                <w:rFonts w:ascii="Times New Roman" w:hAnsi="Times New Roman"/>
                <w:sz w:val="24"/>
                <w:szCs w:val="24"/>
                <w:lang w:val="en-US"/>
              </w:rPr>
              <w:t>17395</w:t>
            </w:r>
          </w:p>
        </w:tc>
      </w:tr>
      <w:tr w:rsidR="00815459" w:rsidRPr="00A9554C" w:rsidTr="00D6103E">
        <w:trPr>
          <w:trHeight w:val="124"/>
        </w:trPr>
        <w:tc>
          <w:tcPr>
            <w:tcW w:w="786"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rPr>
            </w:pPr>
            <w:r w:rsidRPr="00A9554C">
              <w:rPr>
                <w:rFonts w:ascii="Times New Roman" w:hAnsi="Times New Roman"/>
                <w:sz w:val="24"/>
                <w:szCs w:val="24"/>
              </w:rPr>
              <w:t>2.3</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rPr>
            </w:pPr>
            <w:r w:rsidRPr="00A9554C">
              <w:rPr>
                <w:rFonts w:ascii="Times New Roman" w:hAnsi="Times New Roman"/>
                <w:sz w:val="24"/>
                <w:szCs w:val="24"/>
              </w:rPr>
              <w:t>средства на текущих счетах</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lang w:val="en-US"/>
              </w:rPr>
            </w:pPr>
            <w:r w:rsidRPr="00A9554C">
              <w:rPr>
                <w:rFonts w:ascii="Times New Roman" w:hAnsi="Times New Roman"/>
                <w:sz w:val="24"/>
                <w:szCs w:val="24"/>
                <w:lang w:val="en-US"/>
              </w:rPr>
              <w:t>65447</w:t>
            </w:r>
          </w:p>
        </w:tc>
        <w:tc>
          <w:tcPr>
            <w:tcW w:w="1686" w:type="dxa"/>
            <w:tcBorders>
              <w:top w:val="single" w:sz="4" w:space="0" w:color="auto"/>
              <w:left w:val="single" w:sz="4" w:space="0" w:color="auto"/>
              <w:bottom w:val="single" w:sz="4" w:space="0" w:color="auto"/>
              <w:right w:val="single" w:sz="4" w:space="0" w:color="auto"/>
            </w:tcBorders>
            <w:vAlign w:val="center"/>
            <w:hideMark/>
          </w:tcPr>
          <w:p w:rsidR="00815459" w:rsidRPr="00A9554C" w:rsidRDefault="00815459" w:rsidP="00CF362A">
            <w:pPr>
              <w:spacing w:after="0" w:line="240" w:lineRule="auto"/>
              <w:jc w:val="both"/>
              <w:rPr>
                <w:rFonts w:ascii="Times New Roman" w:hAnsi="Times New Roman"/>
                <w:sz w:val="24"/>
                <w:szCs w:val="24"/>
                <w:lang w:val="en-US"/>
              </w:rPr>
            </w:pPr>
            <w:r w:rsidRPr="00A9554C">
              <w:rPr>
                <w:rFonts w:ascii="Times New Roman" w:hAnsi="Times New Roman"/>
                <w:sz w:val="24"/>
                <w:szCs w:val="24"/>
                <w:lang w:val="en-US"/>
              </w:rPr>
              <w:t>56340</w:t>
            </w:r>
          </w:p>
        </w:tc>
      </w:tr>
      <w:tr w:rsidR="00815459" w:rsidRPr="00A9554C" w:rsidTr="00D6103E">
        <w:trPr>
          <w:trHeight w:val="203"/>
        </w:trPr>
        <w:tc>
          <w:tcPr>
            <w:tcW w:w="786"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rPr>
            </w:pPr>
            <w:r w:rsidRPr="00A9554C">
              <w:rPr>
                <w:rFonts w:ascii="Times New Roman" w:hAnsi="Times New Roman"/>
                <w:sz w:val="24"/>
                <w:szCs w:val="24"/>
              </w:rPr>
              <w:t>2.4</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rPr>
            </w:pPr>
            <w:r w:rsidRPr="00A9554C">
              <w:rPr>
                <w:rFonts w:ascii="Times New Roman" w:hAnsi="Times New Roman"/>
                <w:sz w:val="24"/>
                <w:szCs w:val="24"/>
              </w:rPr>
              <w:t>средства на счетах пластиковых карт</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lang w:val="en-US"/>
              </w:rPr>
            </w:pPr>
            <w:r w:rsidRPr="00A9554C">
              <w:rPr>
                <w:rFonts w:ascii="Times New Roman" w:hAnsi="Times New Roman"/>
                <w:sz w:val="24"/>
                <w:szCs w:val="24"/>
                <w:lang w:val="en-US"/>
              </w:rPr>
              <w:t>28208</w:t>
            </w:r>
          </w:p>
        </w:tc>
        <w:tc>
          <w:tcPr>
            <w:tcW w:w="1686" w:type="dxa"/>
            <w:tcBorders>
              <w:top w:val="single" w:sz="4" w:space="0" w:color="auto"/>
              <w:left w:val="single" w:sz="4" w:space="0" w:color="auto"/>
              <w:bottom w:val="single" w:sz="4" w:space="0" w:color="auto"/>
              <w:right w:val="single" w:sz="4" w:space="0" w:color="auto"/>
            </w:tcBorders>
            <w:vAlign w:val="center"/>
            <w:hideMark/>
          </w:tcPr>
          <w:p w:rsidR="00815459" w:rsidRPr="00A9554C" w:rsidRDefault="00815459" w:rsidP="00CF362A">
            <w:pPr>
              <w:spacing w:after="0" w:line="240" w:lineRule="auto"/>
              <w:jc w:val="both"/>
              <w:rPr>
                <w:rFonts w:ascii="Times New Roman" w:hAnsi="Times New Roman"/>
                <w:sz w:val="24"/>
                <w:szCs w:val="24"/>
                <w:lang w:val="en-US"/>
              </w:rPr>
            </w:pPr>
            <w:r w:rsidRPr="00A9554C">
              <w:rPr>
                <w:rFonts w:ascii="Times New Roman" w:hAnsi="Times New Roman"/>
                <w:sz w:val="24"/>
                <w:szCs w:val="24"/>
                <w:lang w:val="en-US"/>
              </w:rPr>
              <w:t>30811</w:t>
            </w:r>
          </w:p>
        </w:tc>
      </w:tr>
      <w:tr w:rsidR="00815459" w:rsidRPr="00A9554C" w:rsidTr="00D6103E">
        <w:trPr>
          <w:trHeight w:val="203"/>
        </w:trPr>
        <w:tc>
          <w:tcPr>
            <w:tcW w:w="786"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lang w:val="en-US"/>
              </w:rPr>
            </w:pPr>
            <w:r w:rsidRPr="00A9554C">
              <w:rPr>
                <w:rFonts w:ascii="Times New Roman" w:hAnsi="Times New Roman"/>
                <w:sz w:val="24"/>
                <w:szCs w:val="24"/>
                <w:lang w:val="en-US"/>
              </w:rPr>
              <w:t>3</w:t>
            </w:r>
            <w:r w:rsidRPr="00A9554C">
              <w:rPr>
                <w:rFonts w:ascii="Times New Roman" w:hAnsi="Times New Roman"/>
                <w:sz w:val="24"/>
                <w:szCs w:val="24"/>
              </w:rPr>
              <w:t>.</w:t>
            </w: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rPr>
            </w:pPr>
            <w:r w:rsidRPr="00A9554C">
              <w:rPr>
                <w:rFonts w:ascii="Times New Roman" w:hAnsi="Times New Roman"/>
                <w:sz w:val="24"/>
                <w:szCs w:val="24"/>
              </w:rPr>
              <w:t>Начисленные проценты по банковским счетам и привлеченным средствам физических лиц</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rPr>
            </w:pPr>
            <w:r w:rsidRPr="00A9554C">
              <w:rPr>
                <w:rFonts w:ascii="Times New Roman" w:hAnsi="Times New Roman"/>
                <w:sz w:val="24"/>
                <w:szCs w:val="24"/>
              </w:rPr>
              <w:t>14</w:t>
            </w:r>
            <w:r w:rsidRPr="00A9554C">
              <w:rPr>
                <w:rFonts w:ascii="Times New Roman" w:hAnsi="Times New Roman"/>
                <w:sz w:val="24"/>
                <w:szCs w:val="24"/>
                <w:lang w:val="en-US"/>
              </w:rPr>
              <w:t>288</w:t>
            </w:r>
          </w:p>
        </w:tc>
        <w:tc>
          <w:tcPr>
            <w:tcW w:w="1686" w:type="dxa"/>
            <w:tcBorders>
              <w:top w:val="single" w:sz="4" w:space="0" w:color="auto"/>
              <w:left w:val="single" w:sz="4" w:space="0" w:color="auto"/>
              <w:bottom w:val="single" w:sz="4" w:space="0" w:color="auto"/>
              <w:right w:val="single" w:sz="4" w:space="0" w:color="auto"/>
            </w:tcBorders>
            <w:vAlign w:val="center"/>
            <w:hideMark/>
          </w:tcPr>
          <w:p w:rsidR="00815459" w:rsidRPr="00A9554C" w:rsidRDefault="00815459" w:rsidP="00CF362A">
            <w:pPr>
              <w:spacing w:after="0" w:line="240" w:lineRule="auto"/>
              <w:jc w:val="both"/>
              <w:rPr>
                <w:rFonts w:ascii="Times New Roman" w:hAnsi="Times New Roman"/>
                <w:sz w:val="24"/>
                <w:szCs w:val="24"/>
              </w:rPr>
            </w:pPr>
            <w:r w:rsidRPr="00A9554C">
              <w:rPr>
                <w:rFonts w:ascii="Times New Roman" w:hAnsi="Times New Roman"/>
                <w:sz w:val="24"/>
                <w:szCs w:val="24"/>
              </w:rPr>
              <w:t>х</w:t>
            </w:r>
          </w:p>
        </w:tc>
      </w:tr>
      <w:tr w:rsidR="00815459" w:rsidRPr="00A9554C" w:rsidTr="00D6103E">
        <w:trPr>
          <w:trHeight w:val="203"/>
        </w:trPr>
        <w:tc>
          <w:tcPr>
            <w:tcW w:w="786" w:type="dxa"/>
            <w:tcBorders>
              <w:top w:val="single" w:sz="4" w:space="0" w:color="auto"/>
              <w:left w:val="single" w:sz="4" w:space="0" w:color="auto"/>
              <w:bottom w:val="single" w:sz="4" w:space="0" w:color="auto"/>
              <w:right w:val="single" w:sz="4" w:space="0" w:color="auto"/>
            </w:tcBorders>
            <w:noWrap/>
            <w:vAlign w:val="center"/>
          </w:tcPr>
          <w:p w:rsidR="00815459" w:rsidRPr="00A9554C" w:rsidRDefault="00815459" w:rsidP="00CF362A">
            <w:pPr>
              <w:spacing w:after="0" w:line="240" w:lineRule="auto"/>
              <w:jc w:val="both"/>
              <w:rPr>
                <w:rFonts w:ascii="Times New Roman" w:hAnsi="Times New Roman"/>
                <w:sz w:val="24"/>
                <w:szCs w:val="24"/>
              </w:rPr>
            </w:pPr>
          </w:p>
        </w:tc>
        <w:tc>
          <w:tcPr>
            <w:tcW w:w="5503"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rPr>
            </w:pPr>
            <w:r w:rsidRPr="00A9554C">
              <w:rPr>
                <w:rFonts w:ascii="Times New Roman" w:hAnsi="Times New Roman"/>
                <w:sz w:val="24"/>
                <w:szCs w:val="24"/>
              </w:rPr>
              <w:t xml:space="preserve">Итого средств на счетах клиентов </w:t>
            </w:r>
            <w:r w:rsidRPr="00A9554C">
              <w:rPr>
                <w:rFonts w:ascii="Times New Roman" w:hAnsi="Times New Roman"/>
                <w:bCs/>
                <w:sz w:val="24"/>
                <w:szCs w:val="24"/>
              </w:rPr>
              <w:t>(не являющихся кредитными организациями</w:t>
            </w:r>
            <w:r w:rsidRPr="00A9554C">
              <w:rPr>
                <w:rFonts w:ascii="Times New Roman" w:hAnsi="Times New Roman"/>
                <w:sz w:val="24"/>
                <w:szCs w:val="24"/>
              </w:rPr>
              <w:t>)</w:t>
            </w:r>
          </w:p>
        </w:tc>
        <w:tc>
          <w:tcPr>
            <w:tcW w:w="1685" w:type="dxa"/>
            <w:tcBorders>
              <w:top w:val="single" w:sz="4" w:space="0" w:color="auto"/>
              <w:left w:val="single" w:sz="4" w:space="0" w:color="auto"/>
              <w:bottom w:val="single" w:sz="4" w:space="0" w:color="auto"/>
              <w:right w:val="single" w:sz="4" w:space="0" w:color="auto"/>
            </w:tcBorders>
            <w:noWrap/>
            <w:vAlign w:val="center"/>
            <w:hideMark/>
          </w:tcPr>
          <w:p w:rsidR="00815459" w:rsidRPr="00A9554C" w:rsidRDefault="00815459" w:rsidP="00CF362A">
            <w:pPr>
              <w:spacing w:after="0" w:line="240" w:lineRule="auto"/>
              <w:jc w:val="both"/>
              <w:rPr>
                <w:rFonts w:ascii="Times New Roman" w:hAnsi="Times New Roman"/>
                <w:sz w:val="24"/>
                <w:szCs w:val="24"/>
              </w:rPr>
            </w:pPr>
            <w:r w:rsidRPr="00A9554C">
              <w:rPr>
                <w:rFonts w:ascii="Times New Roman" w:hAnsi="Times New Roman"/>
                <w:sz w:val="24"/>
                <w:szCs w:val="24"/>
              </w:rPr>
              <w:t>19</w:t>
            </w:r>
            <w:r w:rsidRPr="00A9554C">
              <w:rPr>
                <w:rFonts w:ascii="Times New Roman" w:hAnsi="Times New Roman"/>
                <w:sz w:val="24"/>
                <w:szCs w:val="24"/>
                <w:lang w:val="en-US"/>
              </w:rPr>
              <w:t>53494</w:t>
            </w:r>
          </w:p>
        </w:tc>
        <w:tc>
          <w:tcPr>
            <w:tcW w:w="1686" w:type="dxa"/>
            <w:tcBorders>
              <w:top w:val="single" w:sz="4" w:space="0" w:color="auto"/>
              <w:left w:val="single" w:sz="4" w:space="0" w:color="auto"/>
              <w:bottom w:val="single" w:sz="4" w:space="0" w:color="auto"/>
              <w:right w:val="single" w:sz="4" w:space="0" w:color="auto"/>
            </w:tcBorders>
            <w:vAlign w:val="center"/>
            <w:hideMark/>
          </w:tcPr>
          <w:p w:rsidR="00815459" w:rsidRPr="00A9554C" w:rsidRDefault="00815459" w:rsidP="00CF362A">
            <w:pPr>
              <w:spacing w:after="0" w:line="240" w:lineRule="auto"/>
              <w:jc w:val="both"/>
              <w:rPr>
                <w:rFonts w:ascii="Times New Roman" w:hAnsi="Times New Roman"/>
                <w:sz w:val="24"/>
                <w:szCs w:val="24"/>
                <w:lang w:val="en-US"/>
              </w:rPr>
            </w:pPr>
            <w:r w:rsidRPr="00A9554C">
              <w:rPr>
                <w:rFonts w:ascii="Times New Roman" w:hAnsi="Times New Roman"/>
                <w:sz w:val="24"/>
                <w:szCs w:val="24"/>
                <w:lang w:val="en-US"/>
              </w:rPr>
              <w:t>2155758</w:t>
            </w:r>
          </w:p>
        </w:tc>
      </w:tr>
    </w:tbl>
    <w:p w:rsidR="00815459" w:rsidRPr="007C2210" w:rsidRDefault="00815459" w:rsidP="00CF362A">
      <w:pPr>
        <w:pStyle w:val="a8"/>
        <w:spacing w:after="0" w:line="240" w:lineRule="auto"/>
        <w:ind w:left="0" w:right="-7" w:firstLine="440"/>
        <w:jc w:val="center"/>
        <w:rPr>
          <w:rFonts w:ascii="Times New Roman" w:hAnsi="Times New Roman"/>
          <w:sz w:val="24"/>
          <w:szCs w:val="24"/>
          <w:lang w:val="en-US"/>
        </w:rPr>
      </w:pPr>
    </w:p>
    <w:p w:rsidR="00BB77D1" w:rsidRPr="00CB555C" w:rsidRDefault="00815459" w:rsidP="00BB77D1">
      <w:pPr>
        <w:spacing w:line="240" w:lineRule="auto"/>
        <w:jc w:val="both"/>
        <w:rPr>
          <w:rFonts w:ascii="Times New Roman" w:hAnsi="Times New Roman"/>
          <w:sz w:val="24"/>
          <w:szCs w:val="24"/>
        </w:rPr>
      </w:pPr>
      <w:r w:rsidRPr="007C2210">
        <w:rPr>
          <w:rFonts w:ascii="Times New Roman" w:hAnsi="Times New Roman"/>
          <w:sz w:val="24"/>
          <w:szCs w:val="24"/>
        </w:rPr>
        <w:t xml:space="preserve">            </w:t>
      </w:r>
      <w:r w:rsidR="00BB77D1" w:rsidRPr="00CB555C">
        <w:rPr>
          <w:rFonts w:ascii="Times New Roman" w:hAnsi="Times New Roman"/>
          <w:sz w:val="24"/>
          <w:szCs w:val="24"/>
        </w:rPr>
        <w:t>Средства клиентов, оцениваемые по амортизированной стоимости,  на отчетную дату составили  1953 млн.</w:t>
      </w:r>
      <w:r w:rsidR="00BB77D1">
        <w:rPr>
          <w:rFonts w:ascii="Times New Roman" w:hAnsi="Times New Roman"/>
          <w:sz w:val="24"/>
          <w:szCs w:val="24"/>
        </w:rPr>
        <w:t xml:space="preserve"> </w:t>
      </w:r>
      <w:r w:rsidR="00BB77D1" w:rsidRPr="00CB555C">
        <w:rPr>
          <w:rFonts w:ascii="Times New Roman" w:hAnsi="Times New Roman"/>
          <w:sz w:val="24"/>
          <w:szCs w:val="24"/>
        </w:rPr>
        <w:t>руб., что на 9,6% ниже показателя на начало года. Данный фактор обусловлен в основном плановым снижением вкладов физических лиц  и снижением средств на расчетных счетах клиентов на 19% (113 млн.</w:t>
      </w:r>
      <w:r w:rsidR="00BB77D1">
        <w:rPr>
          <w:rFonts w:ascii="Times New Roman" w:hAnsi="Times New Roman"/>
          <w:sz w:val="24"/>
          <w:szCs w:val="24"/>
        </w:rPr>
        <w:t xml:space="preserve"> </w:t>
      </w:r>
      <w:r w:rsidR="00BB77D1" w:rsidRPr="00CB555C">
        <w:rPr>
          <w:rFonts w:ascii="Times New Roman" w:hAnsi="Times New Roman"/>
          <w:sz w:val="24"/>
          <w:szCs w:val="24"/>
        </w:rPr>
        <w:t>руб.).</w:t>
      </w:r>
    </w:p>
    <w:p w:rsidR="00BB77D1" w:rsidRPr="00CB555C" w:rsidRDefault="00BB77D1" w:rsidP="00BB77D1">
      <w:pPr>
        <w:spacing w:line="240" w:lineRule="auto"/>
        <w:jc w:val="both"/>
        <w:rPr>
          <w:rFonts w:ascii="Times New Roman" w:hAnsi="Times New Roman"/>
          <w:sz w:val="24"/>
          <w:szCs w:val="24"/>
        </w:rPr>
      </w:pPr>
      <w:r w:rsidRPr="00CB555C">
        <w:rPr>
          <w:rFonts w:ascii="Times New Roman" w:hAnsi="Times New Roman"/>
          <w:sz w:val="24"/>
          <w:szCs w:val="24"/>
        </w:rPr>
        <w:t xml:space="preserve">             Средства на расчетных счетах юридических лиц на отчетную дату составили 447 млн.</w:t>
      </w:r>
      <w:r>
        <w:rPr>
          <w:rFonts w:ascii="Times New Roman" w:hAnsi="Times New Roman"/>
          <w:sz w:val="24"/>
          <w:szCs w:val="24"/>
        </w:rPr>
        <w:t xml:space="preserve"> </w:t>
      </w:r>
      <w:r w:rsidRPr="00CB555C">
        <w:rPr>
          <w:rFonts w:ascii="Times New Roman" w:hAnsi="Times New Roman"/>
          <w:sz w:val="24"/>
          <w:szCs w:val="24"/>
        </w:rPr>
        <w:t>руб., вклады физических лиц, в том числе предпринимателей – 1506 млн.</w:t>
      </w:r>
      <w:r>
        <w:rPr>
          <w:rFonts w:ascii="Times New Roman" w:hAnsi="Times New Roman"/>
          <w:sz w:val="24"/>
          <w:szCs w:val="24"/>
        </w:rPr>
        <w:t xml:space="preserve"> </w:t>
      </w:r>
      <w:r w:rsidRPr="00CB555C">
        <w:rPr>
          <w:rFonts w:ascii="Times New Roman" w:hAnsi="Times New Roman"/>
          <w:sz w:val="24"/>
          <w:szCs w:val="24"/>
        </w:rPr>
        <w:t>руб.</w:t>
      </w:r>
    </w:p>
    <w:p w:rsidR="00BB77D1" w:rsidRDefault="00BB77D1" w:rsidP="00BB77D1">
      <w:pPr>
        <w:spacing w:line="240" w:lineRule="auto"/>
        <w:jc w:val="both"/>
        <w:rPr>
          <w:rFonts w:ascii="Times New Roman" w:hAnsi="Times New Roman"/>
          <w:sz w:val="24"/>
          <w:szCs w:val="24"/>
        </w:rPr>
      </w:pPr>
      <w:r w:rsidRPr="00CB555C">
        <w:rPr>
          <w:rFonts w:ascii="Times New Roman" w:hAnsi="Times New Roman"/>
          <w:sz w:val="24"/>
          <w:szCs w:val="24"/>
        </w:rPr>
        <w:t xml:space="preserve">             Вклады физических лиц  снизились на 5%  и составили на конец отчетного периода 1440 млн</w:t>
      </w:r>
      <w:r w:rsidRPr="005D20D4">
        <w:rPr>
          <w:rFonts w:ascii="Times New Roman" w:hAnsi="Times New Roman"/>
          <w:sz w:val="24"/>
          <w:szCs w:val="24"/>
        </w:rPr>
        <w:t>.</w:t>
      </w:r>
      <w:r>
        <w:rPr>
          <w:rFonts w:ascii="Times New Roman" w:hAnsi="Times New Roman"/>
          <w:sz w:val="24"/>
          <w:szCs w:val="24"/>
        </w:rPr>
        <w:t xml:space="preserve"> </w:t>
      </w:r>
      <w:r w:rsidRPr="005D20D4">
        <w:rPr>
          <w:rFonts w:ascii="Times New Roman" w:hAnsi="Times New Roman"/>
          <w:sz w:val="24"/>
          <w:szCs w:val="24"/>
        </w:rPr>
        <w:t>руб. Снижение произошло в результате планового снижения процентных ставок  по вкладам физических лиц  в 2018 году и 1 квартале 2019 года в связи со снижением ключевой ставки.</w:t>
      </w:r>
      <w:r>
        <w:rPr>
          <w:rFonts w:ascii="Times New Roman" w:hAnsi="Times New Roman"/>
          <w:sz w:val="24"/>
          <w:szCs w:val="24"/>
        </w:rPr>
        <w:t xml:space="preserve"> </w:t>
      </w:r>
    </w:p>
    <w:p w:rsidR="00815459" w:rsidRPr="007C2210" w:rsidRDefault="00BB77D1" w:rsidP="00BB77D1">
      <w:pPr>
        <w:spacing w:line="240" w:lineRule="auto"/>
        <w:jc w:val="both"/>
        <w:rPr>
          <w:rFonts w:ascii="Times New Roman" w:hAnsi="Times New Roman"/>
          <w:sz w:val="24"/>
          <w:szCs w:val="24"/>
        </w:rPr>
      </w:pPr>
      <w:r w:rsidRPr="00BB77D1">
        <w:rPr>
          <w:rFonts w:ascii="Times New Roman" w:hAnsi="Times New Roman"/>
          <w:sz w:val="24"/>
          <w:szCs w:val="24"/>
        </w:rPr>
        <w:t xml:space="preserve">             </w:t>
      </w:r>
      <w:r w:rsidR="00170D20" w:rsidRPr="00C963AB">
        <w:rPr>
          <w:rFonts w:ascii="Times New Roman" w:hAnsi="Times New Roman"/>
          <w:sz w:val="24"/>
          <w:szCs w:val="24"/>
        </w:rPr>
        <w:t xml:space="preserve">Снижение остатков </w:t>
      </w:r>
      <w:proofErr w:type="gramStart"/>
      <w:r w:rsidR="00170D20" w:rsidRPr="00C963AB">
        <w:rPr>
          <w:rFonts w:ascii="Times New Roman" w:hAnsi="Times New Roman"/>
          <w:sz w:val="24"/>
          <w:szCs w:val="24"/>
        </w:rPr>
        <w:t>на расчетных счетах клиентов на отчетную дату  связано в основном со снижением поступлений за коммунальные услуги</w:t>
      </w:r>
      <w:proofErr w:type="gramEnd"/>
      <w:r w:rsidR="00170D20" w:rsidRPr="00C963AB">
        <w:rPr>
          <w:rFonts w:ascii="Times New Roman" w:hAnsi="Times New Roman"/>
          <w:sz w:val="24"/>
          <w:szCs w:val="24"/>
        </w:rPr>
        <w:t xml:space="preserve"> в связи с окончанием в апреле месяце отопительного сезона.</w:t>
      </w:r>
    </w:p>
    <w:p w:rsidR="00815459" w:rsidRPr="00727308" w:rsidRDefault="00815459" w:rsidP="00CF362A">
      <w:pPr>
        <w:spacing w:line="240" w:lineRule="auto"/>
        <w:jc w:val="both"/>
        <w:rPr>
          <w:rFonts w:ascii="Times New Roman" w:hAnsi="Times New Roman"/>
          <w:sz w:val="24"/>
          <w:szCs w:val="24"/>
        </w:rPr>
      </w:pPr>
      <w:r w:rsidRPr="00727308">
        <w:rPr>
          <w:rFonts w:ascii="Times New Roman" w:hAnsi="Times New Roman"/>
          <w:sz w:val="24"/>
          <w:szCs w:val="24"/>
        </w:rPr>
        <w:t xml:space="preserve">           В состав статьи 16.2 «Средства клиентов, не являющихся кредитными организациями» формы 0409806, начиная с 01 января 2019г., подлежат включению также обязательства Банка по процентным расходам по соответствующим  привлеченным средствам. По состоянию на 1 января 2019г. такие обязательства были отражены   по строке 21 «Прочие обязательства».</w:t>
      </w:r>
    </w:p>
    <w:p w:rsidR="00815459" w:rsidRPr="00BB77D1" w:rsidRDefault="00815459" w:rsidP="00CF362A">
      <w:pPr>
        <w:pStyle w:val="a8"/>
        <w:spacing w:after="0" w:line="240" w:lineRule="auto"/>
        <w:ind w:left="0" w:right="-7" w:firstLine="440"/>
        <w:jc w:val="both"/>
        <w:rPr>
          <w:rFonts w:ascii="Times New Roman" w:hAnsi="Times New Roman"/>
          <w:sz w:val="24"/>
          <w:szCs w:val="24"/>
        </w:rPr>
      </w:pPr>
      <w:r w:rsidRPr="00727308">
        <w:rPr>
          <w:rFonts w:ascii="Times New Roman" w:hAnsi="Times New Roman"/>
          <w:color w:val="FF0000"/>
          <w:sz w:val="24"/>
          <w:szCs w:val="24"/>
        </w:rPr>
        <w:t xml:space="preserve">   </w:t>
      </w:r>
      <w:r w:rsidRPr="00BB77D1">
        <w:rPr>
          <w:rFonts w:ascii="Times New Roman" w:hAnsi="Times New Roman"/>
          <w:sz w:val="24"/>
          <w:szCs w:val="24"/>
        </w:rPr>
        <w:t>По состоянию на отчетную дату 01.07.2019г. Банк не имел обязательств перед одним клиентом в сумме, превышающей 10% размера капитала. Сумма обязательств перед 10-ю крупнейшими вкладчиками составляет 1</w:t>
      </w:r>
      <w:r w:rsidR="00BB77D1" w:rsidRPr="00BB77D1">
        <w:rPr>
          <w:rFonts w:ascii="Times New Roman" w:hAnsi="Times New Roman"/>
          <w:sz w:val="24"/>
          <w:szCs w:val="24"/>
        </w:rPr>
        <w:t>68766</w:t>
      </w:r>
      <w:r w:rsidRPr="00BB77D1">
        <w:rPr>
          <w:rFonts w:ascii="Times New Roman" w:hAnsi="Times New Roman"/>
          <w:sz w:val="24"/>
          <w:szCs w:val="24"/>
        </w:rPr>
        <w:t xml:space="preserve"> тыс. руб. или </w:t>
      </w:r>
      <w:r w:rsidR="00BB77D1" w:rsidRPr="00BB77D1">
        <w:rPr>
          <w:rFonts w:ascii="Times New Roman" w:hAnsi="Times New Roman"/>
          <w:sz w:val="24"/>
          <w:szCs w:val="24"/>
        </w:rPr>
        <w:t>8</w:t>
      </w:r>
      <w:r w:rsidRPr="00BB77D1">
        <w:rPr>
          <w:rFonts w:ascii="Times New Roman" w:hAnsi="Times New Roman"/>
          <w:sz w:val="24"/>
          <w:szCs w:val="24"/>
        </w:rPr>
        <w:t>,</w:t>
      </w:r>
      <w:r w:rsidR="00BB77D1" w:rsidRPr="00BB77D1">
        <w:rPr>
          <w:rFonts w:ascii="Times New Roman" w:hAnsi="Times New Roman"/>
          <w:sz w:val="24"/>
          <w:szCs w:val="24"/>
        </w:rPr>
        <w:t>7</w:t>
      </w:r>
      <w:r w:rsidRPr="00BB77D1">
        <w:rPr>
          <w:rFonts w:ascii="Times New Roman" w:hAnsi="Times New Roman"/>
          <w:sz w:val="24"/>
          <w:szCs w:val="24"/>
        </w:rPr>
        <w:t>% к общей сумме средств на счетах клиентов.</w:t>
      </w:r>
    </w:p>
    <w:p w:rsidR="00BB77D1" w:rsidRDefault="00BB77D1" w:rsidP="00CF362A">
      <w:pPr>
        <w:pStyle w:val="a8"/>
        <w:spacing w:after="0" w:line="240" w:lineRule="auto"/>
        <w:ind w:left="440" w:right="-7" w:hanging="440"/>
        <w:contextualSpacing w:val="0"/>
        <w:rPr>
          <w:rFonts w:ascii="Times New Roman" w:hAnsi="Times New Roman"/>
          <w:b/>
          <w:sz w:val="24"/>
          <w:szCs w:val="24"/>
        </w:rPr>
      </w:pPr>
    </w:p>
    <w:p w:rsidR="00960BB6" w:rsidRPr="00A9554C" w:rsidRDefault="00960BB6" w:rsidP="00CF362A">
      <w:pPr>
        <w:pStyle w:val="a8"/>
        <w:spacing w:after="0" w:line="240" w:lineRule="auto"/>
        <w:ind w:left="440" w:right="-7" w:hanging="440"/>
        <w:contextualSpacing w:val="0"/>
        <w:rPr>
          <w:rFonts w:ascii="Times New Roman" w:hAnsi="Times New Roman"/>
          <w:b/>
          <w:sz w:val="24"/>
          <w:szCs w:val="24"/>
        </w:rPr>
      </w:pPr>
      <w:r w:rsidRPr="00A9554C">
        <w:rPr>
          <w:rFonts w:ascii="Times New Roman" w:hAnsi="Times New Roman"/>
          <w:b/>
          <w:sz w:val="24"/>
          <w:szCs w:val="24"/>
        </w:rPr>
        <w:t>3.6.  Информация об объеме и структуре выпущенных долговых ценных бумаг</w:t>
      </w:r>
    </w:p>
    <w:p w:rsidR="00960BB6" w:rsidRPr="00A9554C" w:rsidRDefault="00960BB6" w:rsidP="00CF362A">
      <w:pPr>
        <w:pStyle w:val="a8"/>
        <w:spacing w:after="0" w:line="240" w:lineRule="auto"/>
        <w:ind w:left="0" w:right="-7" w:firstLine="440"/>
        <w:jc w:val="both"/>
        <w:rPr>
          <w:rFonts w:ascii="Times New Roman" w:hAnsi="Times New Roman"/>
          <w:sz w:val="24"/>
          <w:szCs w:val="24"/>
        </w:rPr>
      </w:pPr>
    </w:p>
    <w:p w:rsidR="00960BB6" w:rsidRPr="00A9554C" w:rsidRDefault="00960BB6" w:rsidP="00CF362A">
      <w:pPr>
        <w:pStyle w:val="a8"/>
        <w:spacing w:after="0" w:line="240" w:lineRule="auto"/>
        <w:ind w:left="0" w:right="-7" w:firstLine="440"/>
        <w:jc w:val="both"/>
        <w:rPr>
          <w:rFonts w:ascii="Times New Roman" w:hAnsi="Times New Roman"/>
          <w:sz w:val="24"/>
          <w:szCs w:val="24"/>
        </w:rPr>
      </w:pPr>
      <w:r w:rsidRPr="00A9554C">
        <w:rPr>
          <w:rFonts w:ascii="Times New Roman" w:hAnsi="Times New Roman"/>
          <w:sz w:val="24"/>
          <w:szCs w:val="24"/>
        </w:rPr>
        <w:t xml:space="preserve">Выпущенные Банком долговые ценные бумаги представляют собой  векселя.  </w:t>
      </w:r>
    </w:p>
    <w:p w:rsidR="00960BB6" w:rsidRPr="00A9554C" w:rsidRDefault="00960BB6" w:rsidP="00CF362A">
      <w:pPr>
        <w:pStyle w:val="5"/>
        <w:spacing w:after="0" w:line="240" w:lineRule="auto"/>
        <w:ind w:left="0" w:right="-7" w:firstLine="440"/>
        <w:jc w:val="right"/>
        <w:rPr>
          <w:rFonts w:ascii="Times New Roman" w:hAnsi="Times New Roman"/>
          <w:bCs/>
          <w:sz w:val="24"/>
          <w:szCs w:val="24"/>
          <w:lang w:val="en-US"/>
        </w:rPr>
      </w:pPr>
      <w:r w:rsidRPr="00A9554C">
        <w:rPr>
          <w:rFonts w:ascii="Times New Roman" w:hAnsi="Times New Roman"/>
          <w:sz w:val="24"/>
          <w:szCs w:val="24"/>
        </w:rPr>
        <w:lastRenderedPageBreak/>
        <w:t>Таблица  12</w:t>
      </w:r>
      <w:r w:rsidRPr="00A9554C">
        <w:rPr>
          <w:rFonts w:ascii="Times New Roman" w:hAnsi="Times New Roman"/>
          <w:b/>
          <w:bCs/>
          <w:sz w:val="24"/>
          <w:szCs w:val="24"/>
        </w:rPr>
        <w:t xml:space="preserve">                                                                                                                                                                                </w:t>
      </w:r>
      <w:r w:rsidRPr="00A9554C">
        <w:rPr>
          <w:rFonts w:ascii="Times New Roman" w:hAnsi="Times New Roman"/>
          <w:bCs/>
          <w:sz w:val="20"/>
          <w:szCs w:val="20"/>
        </w:rPr>
        <w:t>тыс. руб.</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6"/>
        <w:gridCol w:w="2792"/>
        <w:gridCol w:w="2453"/>
      </w:tblGrid>
      <w:tr w:rsidR="00960BB6" w:rsidRPr="00A9554C" w:rsidTr="00752A54">
        <w:trPr>
          <w:trHeight w:val="345"/>
        </w:trPr>
        <w:tc>
          <w:tcPr>
            <w:tcW w:w="3686" w:type="dxa"/>
          </w:tcPr>
          <w:p w:rsidR="00960BB6" w:rsidRPr="00A9554C" w:rsidRDefault="00960BB6" w:rsidP="00CF362A">
            <w:pPr>
              <w:spacing w:after="0" w:line="240" w:lineRule="auto"/>
              <w:rPr>
                <w:rFonts w:ascii="Times New Roman" w:hAnsi="Times New Roman"/>
                <w:sz w:val="24"/>
                <w:szCs w:val="24"/>
              </w:rPr>
            </w:pPr>
          </w:p>
        </w:tc>
        <w:tc>
          <w:tcPr>
            <w:tcW w:w="2792" w:type="dxa"/>
          </w:tcPr>
          <w:p w:rsidR="00960BB6" w:rsidRPr="00A9554C" w:rsidRDefault="00960BB6" w:rsidP="00CF362A">
            <w:pPr>
              <w:spacing w:after="0" w:line="240" w:lineRule="auto"/>
              <w:jc w:val="center"/>
              <w:rPr>
                <w:rFonts w:ascii="Times New Roman" w:hAnsi="Times New Roman"/>
                <w:sz w:val="20"/>
                <w:szCs w:val="20"/>
              </w:rPr>
            </w:pPr>
            <w:r w:rsidRPr="00A9554C">
              <w:rPr>
                <w:rFonts w:ascii="Times New Roman" w:hAnsi="Times New Roman"/>
                <w:sz w:val="20"/>
                <w:szCs w:val="20"/>
              </w:rPr>
              <w:t>на 01.07.2019г.</w:t>
            </w:r>
          </w:p>
        </w:tc>
        <w:tc>
          <w:tcPr>
            <w:tcW w:w="2453" w:type="dxa"/>
          </w:tcPr>
          <w:p w:rsidR="00960BB6" w:rsidRPr="00A9554C" w:rsidRDefault="00960BB6" w:rsidP="00CF362A">
            <w:pPr>
              <w:spacing w:after="0" w:line="240" w:lineRule="auto"/>
              <w:jc w:val="center"/>
              <w:rPr>
                <w:rFonts w:ascii="Times New Roman" w:hAnsi="Times New Roman"/>
                <w:sz w:val="20"/>
                <w:szCs w:val="20"/>
              </w:rPr>
            </w:pPr>
            <w:r w:rsidRPr="00A9554C">
              <w:rPr>
                <w:rFonts w:ascii="Times New Roman" w:hAnsi="Times New Roman"/>
                <w:sz w:val="20"/>
                <w:szCs w:val="20"/>
              </w:rPr>
              <w:t>на 01.01.2019г.</w:t>
            </w:r>
          </w:p>
        </w:tc>
      </w:tr>
      <w:tr w:rsidR="00960BB6" w:rsidRPr="00A9554C" w:rsidTr="00752A54">
        <w:trPr>
          <w:trHeight w:val="279"/>
        </w:trPr>
        <w:tc>
          <w:tcPr>
            <w:tcW w:w="3686" w:type="dxa"/>
          </w:tcPr>
          <w:p w:rsidR="00960BB6" w:rsidRPr="00A9554C" w:rsidRDefault="00960BB6" w:rsidP="00CF362A">
            <w:pPr>
              <w:spacing w:after="0" w:line="240" w:lineRule="auto"/>
              <w:rPr>
                <w:rFonts w:ascii="Times New Roman" w:hAnsi="Times New Roman"/>
                <w:sz w:val="24"/>
                <w:szCs w:val="24"/>
              </w:rPr>
            </w:pPr>
            <w:r w:rsidRPr="00A9554C">
              <w:rPr>
                <w:rFonts w:ascii="Times New Roman" w:hAnsi="Times New Roman"/>
                <w:sz w:val="24"/>
                <w:szCs w:val="24"/>
              </w:rPr>
              <w:t>Выпущенные векселя Банка</w:t>
            </w:r>
          </w:p>
        </w:tc>
        <w:tc>
          <w:tcPr>
            <w:tcW w:w="2792" w:type="dxa"/>
          </w:tcPr>
          <w:p w:rsidR="00960BB6" w:rsidRPr="00A9554C" w:rsidRDefault="00960BB6" w:rsidP="00CF362A">
            <w:pPr>
              <w:spacing w:after="0" w:line="240" w:lineRule="auto"/>
              <w:jc w:val="center"/>
              <w:rPr>
                <w:rFonts w:ascii="Times New Roman" w:hAnsi="Times New Roman"/>
                <w:sz w:val="24"/>
                <w:szCs w:val="24"/>
              </w:rPr>
            </w:pPr>
            <w:r w:rsidRPr="00A9554C">
              <w:rPr>
                <w:rFonts w:ascii="Times New Roman" w:hAnsi="Times New Roman"/>
                <w:sz w:val="24"/>
                <w:szCs w:val="24"/>
              </w:rPr>
              <w:t>0</w:t>
            </w:r>
          </w:p>
        </w:tc>
        <w:tc>
          <w:tcPr>
            <w:tcW w:w="2453" w:type="dxa"/>
          </w:tcPr>
          <w:p w:rsidR="00960BB6" w:rsidRPr="00A9554C" w:rsidRDefault="00960BB6" w:rsidP="00CF362A">
            <w:pPr>
              <w:spacing w:after="0" w:line="240" w:lineRule="auto"/>
              <w:jc w:val="center"/>
              <w:rPr>
                <w:rFonts w:ascii="Times New Roman" w:hAnsi="Times New Roman"/>
                <w:sz w:val="24"/>
                <w:szCs w:val="24"/>
              </w:rPr>
            </w:pPr>
            <w:r w:rsidRPr="00A9554C">
              <w:rPr>
                <w:rFonts w:ascii="Times New Roman" w:hAnsi="Times New Roman"/>
                <w:sz w:val="24"/>
                <w:szCs w:val="24"/>
              </w:rPr>
              <w:t>0</w:t>
            </w:r>
          </w:p>
        </w:tc>
      </w:tr>
      <w:tr w:rsidR="00960BB6" w:rsidRPr="00A9554C" w:rsidTr="00752A54">
        <w:trPr>
          <w:trHeight w:val="279"/>
        </w:trPr>
        <w:tc>
          <w:tcPr>
            <w:tcW w:w="3686" w:type="dxa"/>
          </w:tcPr>
          <w:p w:rsidR="00960BB6" w:rsidRPr="00A9554C" w:rsidRDefault="00960BB6" w:rsidP="00CF362A">
            <w:pPr>
              <w:spacing w:after="0" w:line="240" w:lineRule="auto"/>
              <w:rPr>
                <w:rFonts w:ascii="Times New Roman" w:hAnsi="Times New Roman"/>
                <w:sz w:val="24"/>
                <w:szCs w:val="24"/>
              </w:rPr>
            </w:pPr>
            <w:r w:rsidRPr="00A9554C">
              <w:rPr>
                <w:rFonts w:ascii="Times New Roman" w:hAnsi="Times New Roman"/>
                <w:sz w:val="24"/>
                <w:szCs w:val="24"/>
              </w:rPr>
              <w:t>Всего</w:t>
            </w:r>
          </w:p>
        </w:tc>
        <w:tc>
          <w:tcPr>
            <w:tcW w:w="2792" w:type="dxa"/>
          </w:tcPr>
          <w:p w:rsidR="00960BB6" w:rsidRPr="00A9554C" w:rsidRDefault="00960BB6" w:rsidP="00CF362A">
            <w:pPr>
              <w:spacing w:after="0" w:line="240" w:lineRule="auto"/>
              <w:jc w:val="center"/>
              <w:rPr>
                <w:rFonts w:ascii="Times New Roman" w:hAnsi="Times New Roman"/>
                <w:sz w:val="24"/>
                <w:szCs w:val="24"/>
              </w:rPr>
            </w:pPr>
            <w:r w:rsidRPr="00A9554C">
              <w:rPr>
                <w:rFonts w:ascii="Times New Roman" w:hAnsi="Times New Roman"/>
                <w:sz w:val="24"/>
                <w:szCs w:val="24"/>
              </w:rPr>
              <w:t>0</w:t>
            </w:r>
          </w:p>
        </w:tc>
        <w:tc>
          <w:tcPr>
            <w:tcW w:w="2453" w:type="dxa"/>
          </w:tcPr>
          <w:p w:rsidR="00960BB6" w:rsidRPr="00A9554C" w:rsidRDefault="00960BB6" w:rsidP="00CF362A">
            <w:pPr>
              <w:spacing w:after="0" w:line="240" w:lineRule="auto"/>
              <w:jc w:val="center"/>
              <w:rPr>
                <w:rFonts w:ascii="Times New Roman" w:hAnsi="Times New Roman"/>
                <w:sz w:val="24"/>
                <w:szCs w:val="24"/>
              </w:rPr>
            </w:pPr>
            <w:r w:rsidRPr="00A9554C">
              <w:rPr>
                <w:rFonts w:ascii="Times New Roman" w:hAnsi="Times New Roman"/>
                <w:sz w:val="24"/>
                <w:szCs w:val="24"/>
              </w:rPr>
              <w:t>0</w:t>
            </w:r>
          </w:p>
        </w:tc>
      </w:tr>
    </w:tbl>
    <w:p w:rsidR="00960BB6" w:rsidRPr="00A9554C" w:rsidRDefault="00960BB6" w:rsidP="00CF362A">
      <w:pPr>
        <w:pStyle w:val="210"/>
        <w:rPr>
          <w:sz w:val="24"/>
          <w:szCs w:val="24"/>
        </w:rPr>
      </w:pPr>
    </w:p>
    <w:p w:rsidR="00960BB6" w:rsidRPr="00A9554C" w:rsidRDefault="00960BB6" w:rsidP="00CF362A">
      <w:pPr>
        <w:pStyle w:val="210"/>
        <w:ind w:firstLine="0"/>
        <w:rPr>
          <w:sz w:val="24"/>
          <w:szCs w:val="24"/>
        </w:rPr>
      </w:pPr>
      <w:r w:rsidRPr="00A9554C">
        <w:rPr>
          <w:sz w:val="24"/>
          <w:szCs w:val="24"/>
        </w:rPr>
        <w:t xml:space="preserve">        По состоянию на 01.01.2019г. и на 01.07.2019г. остаток составил - 0 рублей. </w:t>
      </w:r>
    </w:p>
    <w:p w:rsidR="00960BB6" w:rsidRPr="00A9554C" w:rsidRDefault="00960BB6" w:rsidP="00CF362A">
      <w:pPr>
        <w:pStyle w:val="210"/>
        <w:ind w:firstLine="0"/>
        <w:rPr>
          <w:sz w:val="24"/>
          <w:szCs w:val="24"/>
        </w:rPr>
      </w:pPr>
      <w:r w:rsidRPr="00A9554C">
        <w:rPr>
          <w:sz w:val="24"/>
          <w:szCs w:val="24"/>
        </w:rPr>
        <w:t>За первое полугодие 2019 года выпущено собственных векселей Банка на сумму – 1821 тыс. руб., погашено собственных векселей Банка на сумму – 1821 тыс. руб.  На балансе Банка учитывались беспроцентные простые векселя «по предъявлении».</w:t>
      </w:r>
    </w:p>
    <w:p w:rsidR="00960BB6" w:rsidRPr="00A9554C" w:rsidRDefault="00960BB6" w:rsidP="00CF362A">
      <w:pPr>
        <w:pStyle w:val="210"/>
        <w:ind w:firstLine="0"/>
        <w:rPr>
          <w:sz w:val="24"/>
          <w:szCs w:val="24"/>
        </w:rPr>
      </w:pPr>
      <w:r w:rsidRPr="00A9554C">
        <w:rPr>
          <w:sz w:val="24"/>
          <w:szCs w:val="24"/>
        </w:rPr>
        <w:t xml:space="preserve">          Банк не применял метод эффективной процентной ставки (ЭПС) для расчёта амортизированной стоимости к финансовым обязательствам в связи с тем, что банком были выпущены векселя  со сроком погашения – до востребования.  </w:t>
      </w:r>
    </w:p>
    <w:p w:rsidR="00960BB6" w:rsidRPr="00260DD8" w:rsidRDefault="00960BB6" w:rsidP="00CF362A">
      <w:pPr>
        <w:pStyle w:val="210"/>
        <w:ind w:firstLine="0"/>
        <w:rPr>
          <w:sz w:val="24"/>
          <w:szCs w:val="24"/>
        </w:rPr>
      </w:pPr>
    </w:p>
    <w:p w:rsidR="00F113EA" w:rsidRPr="00260DD8" w:rsidRDefault="00F113EA" w:rsidP="00CF362A">
      <w:pPr>
        <w:pStyle w:val="a8"/>
        <w:spacing w:after="0" w:line="240" w:lineRule="auto"/>
        <w:ind w:left="440" w:right="-7"/>
        <w:jc w:val="both"/>
        <w:rPr>
          <w:rFonts w:ascii="Times New Roman" w:hAnsi="Times New Roman"/>
          <w:b/>
          <w:sz w:val="24"/>
          <w:szCs w:val="24"/>
        </w:rPr>
      </w:pPr>
      <w:r w:rsidRPr="00260DD8">
        <w:rPr>
          <w:rFonts w:ascii="Times New Roman" w:hAnsi="Times New Roman"/>
          <w:b/>
          <w:sz w:val="24"/>
          <w:szCs w:val="24"/>
        </w:rPr>
        <w:t>3.</w:t>
      </w:r>
      <w:r w:rsidR="007C2210" w:rsidRPr="00260DD8">
        <w:rPr>
          <w:rFonts w:ascii="Times New Roman" w:hAnsi="Times New Roman"/>
          <w:b/>
          <w:sz w:val="24"/>
          <w:szCs w:val="24"/>
        </w:rPr>
        <w:t>7</w:t>
      </w:r>
      <w:r w:rsidRPr="00260DD8">
        <w:rPr>
          <w:rFonts w:ascii="Times New Roman" w:hAnsi="Times New Roman"/>
          <w:b/>
          <w:sz w:val="24"/>
          <w:szCs w:val="24"/>
        </w:rPr>
        <w:t>. Информация об объеме, структуре и изменении прочих обязательств</w:t>
      </w:r>
    </w:p>
    <w:p w:rsidR="00D833F9" w:rsidRPr="00260DD8" w:rsidRDefault="00D833F9" w:rsidP="00CF362A">
      <w:pPr>
        <w:pStyle w:val="a8"/>
        <w:spacing w:after="0" w:line="240" w:lineRule="auto"/>
        <w:ind w:left="440" w:right="-7"/>
        <w:contextualSpacing w:val="0"/>
        <w:jc w:val="both"/>
        <w:rPr>
          <w:rFonts w:ascii="Times New Roman" w:hAnsi="Times New Roman"/>
          <w:b/>
          <w:sz w:val="24"/>
          <w:szCs w:val="24"/>
        </w:rPr>
      </w:pPr>
    </w:p>
    <w:p w:rsidR="00D833F9" w:rsidRPr="00260DD8" w:rsidRDefault="00D833F9" w:rsidP="00CF362A">
      <w:pPr>
        <w:pStyle w:val="a8"/>
        <w:spacing w:after="0" w:line="240" w:lineRule="auto"/>
        <w:ind w:left="0" w:right="-7" w:firstLine="426"/>
        <w:contextualSpacing w:val="0"/>
        <w:jc w:val="both"/>
        <w:rPr>
          <w:rFonts w:ascii="Times New Roman" w:hAnsi="Times New Roman"/>
          <w:sz w:val="24"/>
          <w:szCs w:val="24"/>
        </w:rPr>
      </w:pPr>
      <w:r w:rsidRPr="00260DD8">
        <w:rPr>
          <w:rFonts w:ascii="Times New Roman" w:hAnsi="Times New Roman"/>
          <w:sz w:val="24"/>
          <w:szCs w:val="24"/>
        </w:rPr>
        <w:t xml:space="preserve">           На 01.07.2019г. по сравнению с 01.01.2019г. произошло уменьшение остатков на счетах прочих обязательств на 14053 тыс. руб. (64%), так </w:t>
      </w:r>
      <w:proofErr w:type="gramStart"/>
      <w:r w:rsidRPr="00260DD8">
        <w:rPr>
          <w:rFonts w:ascii="Times New Roman" w:hAnsi="Times New Roman"/>
          <w:sz w:val="24"/>
          <w:szCs w:val="24"/>
        </w:rPr>
        <w:t>как</w:t>
      </w:r>
      <w:proofErr w:type="gramEnd"/>
      <w:r w:rsidRPr="00260DD8">
        <w:rPr>
          <w:rFonts w:ascii="Times New Roman" w:hAnsi="Times New Roman"/>
          <w:sz w:val="24"/>
          <w:szCs w:val="24"/>
        </w:rPr>
        <w:t xml:space="preserve"> начиная с 2019г. при составлении формы 0409806  начисленные проценты по банковским счетам  и привлеченным средствам физических лиц подлежат отражению  в статье 16.2 «средства клиентов, не являющихся кредитными организациями, оцениваемые по справедливой стоимости». </w:t>
      </w:r>
    </w:p>
    <w:p w:rsidR="007C2210" w:rsidRDefault="007C2210" w:rsidP="00CF362A">
      <w:pPr>
        <w:pStyle w:val="a8"/>
        <w:spacing w:after="0" w:line="240" w:lineRule="auto"/>
        <w:ind w:left="0" w:right="-7"/>
        <w:contextualSpacing w:val="0"/>
        <w:rPr>
          <w:rFonts w:ascii="Times New Roman" w:hAnsi="Times New Roman"/>
          <w:b/>
          <w:sz w:val="24"/>
          <w:szCs w:val="24"/>
          <w:lang w:val="en-US"/>
        </w:rPr>
      </w:pPr>
    </w:p>
    <w:p w:rsidR="000A75DD" w:rsidRPr="000A75DD" w:rsidRDefault="000A75DD" w:rsidP="00CF362A">
      <w:pPr>
        <w:pStyle w:val="a8"/>
        <w:spacing w:after="0" w:line="240" w:lineRule="auto"/>
        <w:ind w:left="0" w:right="-7"/>
        <w:contextualSpacing w:val="0"/>
        <w:rPr>
          <w:rFonts w:ascii="Times New Roman" w:hAnsi="Times New Roman"/>
          <w:b/>
          <w:sz w:val="24"/>
          <w:szCs w:val="24"/>
          <w:lang w:val="en-US"/>
        </w:rPr>
      </w:pPr>
    </w:p>
    <w:p w:rsidR="002C58CA" w:rsidRPr="00260DD8" w:rsidRDefault="007C2210" w:rsidP="00CF362A">
      <w:pPr>
        <w:pStyle w:val="a8"/>
        <w:spacing w:after="0" w:line="240" w:lineRule="auto"/>
        <w:ind w:left="0" w:right="-7"/>
        <w:contextualSpacing w:val="0"/>
        <w:rPr>
          <w:rFonts w:ascii="Times New Roman" w:hAnsi="Times New Roman"/>
          <w:b/>
          <w:sz w:val="24"/>
          <w:szCs w:val="24"/>
        </w:rPr>
      </w:pPr>
      <w:r w:rsidRPr="00260DD8">
        <w:rPr>
          <w:rFonts w:ascii="Times New Roman" w:hAnsi="Times New Roman"/>
          <w:b/>
          <w:sz w:val="24"/>
          <w:szCs w:val="24"/>
        </w:rPr>
        <w:t>3.8.</w:t>
      </w:r>
      <w:r w:rsidR="002C58CA" w:rsidRPr="00260DD8">
        <w:rPr>
          <w:rFonts w:ascii="Times New Roman" w:hAnsi="Times New Roman"/>
          <w:b/>
          <w:sz w:val="24"/>
          <w:szCs w:val="24"/>
        </w:rPr>
        <w:t xml:space="preserve"> Информация об условиях выпуска ценных бумаг, договоров</w:t>
      </w:r>
      <w:r w:rsidRPr="00260DD8">
        <w:rPr>
          <w:rFonts w:ascii="Times New Roman" w:hAnsi="Times New Roman"/>
          <w:b/>
          <w:sz w:val="24"/>
          <w:szCs w:val="24"/>
        </w:rPr>
        <w:t xml:space="preserve"> </w:t>
      </w:r>
      <w:r w:rsidR="002C58CA" w:rsidRPr="00260DD8">
        <w:rPr>
          <w:rFonts w:ascii="Times New Roman" w:hAnsi="Times New Roman"/>
          <w:b/>
          <w:sz w:val="24"/>
          <w:szCs w:val="24"/>
        </w:rPr>
        <w:t xml:space="preserve">по привлечению денежных средств (депозиты) </w:t>
      </w:r>
    </w:p>
    <w:p w:rsidR="007C2210" w:rsidRPr="00260DD8" w:rsidRDefault="007C2210" w:rsidP="00CF362A">
      <w:pPr>
        <w:pStyle w:val="2"/>
      </w:pPr>
    </w:p>
    <w:p w:rsidR="000A75DD" w:rsidRPr="000A75DD" w:rsidRDefault="002C58CA" w:rsidP="000A75DD">
      <w:pPr>
        <w:pStyle w:val="2"/>
        <w:rPr>
          <w:lang w:val="en-US"/>
        </w:rPr>
      </w:pPr>
      <w:r w:rsidRPr="00260DD8">
        <w:t xml:space="preserve">         </w:t>
      </w:r>
      <w:proofErr w:type="gramStart"/>
      <w:r w:rsidRPr="00260DD8">
        <w:rPr>
          <w:b w:val="0"/>
          <w:szCs w:val="24"/>
        </w:rPr>
        <w:t xml:space="preserve">Привлечение  денежных средств в депозиты Банка от юридических и физических лиц  осуществляется на основании  Правил </w:t>
      </w:r>
      <w:r w:rsidRPr="00260DD8">
        <w:rPr>
          <w:b w:val="0"/>
          <w:iCs/>
          <w:szCs w:val="24"/>
        </w:rPr>
        <w:t xml:space="preserve"> по проведению операций  с депозитами  юридических лиц, предпринимателей  без образования юридического лица и физических лиц, занимающихся </w:t>
      </w:r>
      <w:r w:rsidRPr="00E6615C">
        <w:rPr>
          <w:b w:val="0"/>
          <w:iCs/>
          <w:szCs w:val="24"/>
        </w:rPr>
        <w:t xml:space="preserve">в установленном законодательством Российской Федерации  порядке частной практикой,  в валюте Российской Федерации и иностранной валюте,  </w:t>
      </w:r>
      <w:r w:rsidRPr="00E6615C">
        <w:rPr>
          <w:b w:val="0"/>
          <w:szCs w:val="24"/>
        </w:rPr>
        <w:t>утвержденных Правлением Банка 17.06.2008 (протокол № 78),    Правил  по проведению операций с вкладами физических лиц</w:t>
      </w:r>
      <w:proofErr w:type="gramEnd"/>
      <w:r w:rsidRPr="00E6615C">
        <w:rPr>
          <w:b w:val="0"/>
          <w:szCs w:val="24"/>
        </w:rPr>
        <w:t xml:space="preserve"> в рублях и иностранной  валюте, утвержденных Правлением Банка 27.12.2017 (протокол № 128).  По каждому виду вклада, действующему в Банке,   Правлением Банка утверждаются отдельные положения. </w:t>
      </w:r>
    </w:p>
    <w:p w:rsidR="002C58CA" w:rsidRPr="00E6615C" w:rsidRDefault="002C58CA" w:rsidP="00CF362A">
      <w:pPr>
        <w:spacing w:line="240" w:lineRule="auto"/>
        <w:jc w:val="both"/>
        <w:rPr>
          <w:rFonts w:ascii="Times New Roman" w:hAnsi="Times New Roman"/>
          <w:sz w:val="24"/>
          <w:szCs w:val="24"/>
          <w:lang w:eastAsia="ru-RU"/>
        </w:rPr>
      </w:pPr>
      <w:r w:rsidRPr="00E6615C">
        <w:rPr>
          <w:b/>
          <w:bCs/>
          <w:i/>
          <w:iCs/>
          <w:sz w:val="28"/>
        </w:rPr>
        <w:t xml:space="preserve">         </w:t>
      </w:r>
      <w:r w:rsidRPr="00E6615C">
        <w:rPr>
          <w:lang w:eastAsia="ru-RU"/>
        </w:rPr>
        <w:t xml:space="preserve"> </w:t>
      </w:r>
      <w:proofErr w:type="gramStart"/>
      <w:r w:rsidRPr="00E6615C">
        <w:rPr>
          <w:rFonts w:ascii="Times New Roman" w:hAnsi="Times New Roman"/>
          <w:sz w:val="24"/>
          <w:szCs w:val="24"/>
          <w:lang w:eastAsia="ru-RU"/>
        </w:rPr>
        <w:t xml:space="preserve">Договора по привлечению средств  юридических лиц, </w:t>
      </w:r>
      <w:r w:rsidRPr="00E6615C">
        <w:rPr>
          <w:rFonts w:ascii="Times New Roman" w:hAnsi="Times New Roman"/>
          <w:iCs/>
          <w:sz w:val="24"/>
          <w:szCs w:val="24"/>
        </w:rPr>
        <w:t xml:space="preserve">предпринимателей  без образования юридического лица и физических лиц, занимающихся в установленном законодательством Российской Федерации  порядке частной практикой, </w:t>
      </w:r>
      <w:r w:rsidRPr="00E6615C">
        <w:rPr>
          <w:rFonts w:ascii="Times New Roman" w:hAnsi="Times New Roman"/>
          <w:sz w:val="24"/>
          <w:szCs w:val="24"/>
          <w:lang w:eastAsia="ru-RU"/>
        </w:rPr>
        <w:t xml:space="preserve">  в депозиты Банка содержат следующее условие по досрочному возврату денежных средств:</w:t>
      </w:r>
      <w:proofErr w:type="gramEnd"/>
      <w:r w:rsidRPr="00E6615C">
        <w:rPr>
          <w:rFonts w:ascii="Times New Roman" w:hAnsi="Times New Roman"/>
          <w:sz w:val="24"/>
          <w:szCs w:val="24"/>
          <w:lang w:eastAsia="ru-RU"/>
        </w:rPr>
        <w:t xml:space="preserve"> «Вкладчик» может поставить вопрос о досрочном возврате переданных «Банку» средств (часть средств), предупредив о своем намерении за три рабочих дня. В случае принятия решения о досрочном возврате  «Вкладчику» переданных «Банку» денежных средств (часть средств) «Банк» производит пересчет и выплату начисленных процентов «Вкладчику» с начала срока хранения депозита по ставкам, установленным в зависимости от срока хранения депозита. При этом разница между выплаченной и подлежащей выплате в связи с досрочным востребованием  депозита  суммой процентов возмещается «Вкладчиком» с его расчетного счета банковским ордером.</w:t>
      </w:r>
    </w:p>
    <w:p w:rsidR="002C58CA" w:rsidRPr="00E6615C" w:rsidRDefault="002C58CA" w:rsidP="00CF362A">
      <w:pPr>
        <w:pStyle w:val="2"/>
        <w:rPr>
          <w:b w:val="0"/>
          <w:szCs w:val="24"/>
        </w:rPr>
      </w:pPr>
      <w:r w:rsidRPr="00E6615C">
        <w:rPr>
          <w:b w:val="0"/>
          <w:szCs w:val="24"/>
        </w:rPr>
        <w:t xml:space="preserve">           </w:t>
      </w:r>
      <w:proofErr w:type="gramStart"/>
      <w:r w:rsidRPr="00E6615C">
        <w:rPr>
          <w:b w:val="0"/>
          <w:szCs w:val="24"/>
        </w:rPr>
        <w:t xml:space="preserve">Всеми договорами по привлечению денежных средств физических лиц  в депозиты предусматривается, при досрочном востребовании Вкладчиком всей суммы вклада основного или пролонгированного срока, Банк  производит перерасчет и выплату начисленных процентов по действующей на данный момент ставке вклада «До </w:t>
      </w:r>
      <w:r w:rsidRPr="00E6615C">
        <w:rPr>
          <w:b w:val="0"/>
          <w:szCs w:val="24"/>
        </w:rPr>
        <w:lastRenderedPageBreak/>
        <w:t>востребования» При этом разница между уплаченной и подлежащей уплате суммой процентов возмещается Вкладчиком из сумм, причитающихся к выдаче.</w:t>
      </w:r>
      <w:proofErr w:type="gramEnd"/>
      <w:r w:rsidRPr="00E6615C">
        <w:rPr>
          <w:b w:val="0"/>
          <w:szCs w:val="24"/>
        </w:rPr>
        <w:t xml:space="preserve"> Вклад возвращается Вкладчику, счет закрывается.</w:t>
      </w:r>
    </w:p>
    <w:p w:rsidR="002C58CA" w:rsidRPr="00E6615C" w:rsidRDefault="002C58CA" w:rsidP="00CF362A">
      <w:pPr>
        <w:autoSpaceDE w:val="0"/>
        <w:autoSpaceDN w:val="0"/>
        <w:adjustRightInd w:val="0"/>
        <w:spacing w:after="0" w:line="240" w:lineRule="auto"/>
        <w:jc w:val="both"/>
        <w:rPr>
          <w:lang w:eastAsia="ru-RU"/>
        </w:rPr>
      </w:pPr>
    </w:p>
    <w:p w:rsidR="002C58CA" w:rsidRPr="00E6615C" w:rsidRDefault="002C58CA" w:rsidP="00CF362A">
      <w:pPr>
        <w:autoSpaceDE w:val="0"/>
        <w:autoSpaceDN w:val="0"/>
        <w:adjustRightInd w:val="0"/>
        <w:spacing w:after="0" w:line="240" w:lineRule="auto"/>
        <w:jc w:val="both"/>
        <w:rPr>
          <w:rFonts w:ascii="Times New Roman" w:hAnsi="Times New Roman"/>
          <w:b/>
          <w:bCs/>
          <w:sz w:val="24"/>
          <w:szCs w:val="24"/>
          <w:lang w:eastAsia="ru-RU"/>
        </w:rPr>
      </w:pPr>
      <w:r w:rsidRPr="00E6615C">
        <w:rPr>
          <w:lang w:eastAsia="ru-RU"/>
        </w:rPr>
        <w:t xml:space="preserve">               </w:t>
      </w:r>
      <w:proofErr w:type="gramStart"/>
      <w:r w:rsidRPr="00E6615C">
        <w:rPr>
          <w:rFonts w:ascii="Times New Roman" w:hAnsi="Times New Roman"/>
          <w:sz w:val="24"/>
          <w:szCs w:val="24"/>
          <w:lang w:eastAsia="ru-RU"/>
        </w:rPr>
        <w:t xml:space="preserve">В отчетном квартале в целях снижения </w:t>
      </w:r>
      <w:r w:rsidRPr="00E6615C">
        <w:rPr>
          <w:rFonts w:ascii="Times New Roman" w:hAnsi="Times New Roman"/>
          <w:bCs/>
          <w:sz w:val="24"/>
          <w:szCs w:val="24"/>
          <w:lang w:eastAsia="ru-RU"/>
        </w:rPr>
        <w:t>риска введения вкладчиков  в заблуждение в отношении реальной доходности банковских вкладов, а также упрощения выбора условий вкладов, наиболее полно удовлетворяющих потребности вкладчика, в целях защиты интересов вкладчиков Банк при заключении с физическими лицами,</w:t>
      </w:r>
      <w:r w:rsidRPr="00E6615C">
        <w:rPr>
          <w:rFonts w:ascii="Times New Roman" w:hAnsi="Times New Roman"/>
          <w:b/>
          <w:bCs/>
          <w:sz w:val="24"/>
          <w:szCs w:val="24"/>
          <w:lang w:eastAsia="ru-RU"/>
        </w:rPr>
        <w:t xml:space="preserve"> </w:t>
      </w:r>
      <w:r w:rsidRPr="00E6615C">
        <w:rPr>
          <w:rFonts w:ascii="Times New Roman" w:hAnsi="Times New Roman"/>
          <w:bCs/>
          <w:sz w:val="24"/>
          <w:szCs w:val="24"/>
          <w:lang w:eastAsia="ru-RU"/>
        </w:rPr>
        <w:t>в том числе индивидуальными предпринимателями, договора банковского вклада (счета),</w:t>
      </w:r>
      <w:r w:rsidRPr="00E6615C">
        <w:rPr>
          <w:rFonts w:ascii="Times New Roman" w:hAnsi="Times New Roman"/>
          <w:b/>
          <w:bCs/>
          <w:sz w:val="24"/>
          <w:szCs w:val="24"/>
          <w:lang w:eastAsia="ru-RU"/>
        </w:rPr>
        <w:t xml:space="preserve"> </w:t>
      </w:r>
      <w:r w:rsidRPr="00E6615C">
        <w:rPr>
          <w:rFonts w:ascii="Times New Roman" w:hAnsi="Times New Roman"/>
          <w:bCs/>
          <w:sz w:val="24"/>
          <w:szCs w:val="24"/>
          <w:lang w:eastAsia="ru-RU"/>
        </w:rPr>
        <w:t xml:space="preserve">подлежащего страхованию в соответствии с Федеральным </w:t>
      </w:r>
      <w:hyperlink r:id="rId11" w:history="1">
        <w:r w:rsidRPr="00E6615C">
          <w:rPr>
            <w:rFonts w:ascii="Times New Roman" w:hAnsi="Times New Roman"/>
            <w:bCs/>
            <w:sz w:val="24"/>
            <w:szCs w:val="24"/>
            <w:lang w:eastAsia="ru-RU"/>
          </w:rPr>
          <w:t>законом</w:t>
        </w:r>
      </w:hyperlink>
      <w:r w:rsidRPr="00E6615C">
        <w:rPr>
          <w:rFonts w:ascii="Times New Roman" w:hAnsi="Times New Roman"/>
          <w:bCs/>
          <w:sz w:val="24"/>
          <w:szCs w:val="24"/>
          <w:lang w:eastAsia="ru-RU"/>
        </w:rPr>
        <w:t xml:space="preserve"> от 23 декабря 2003 г</w:t>
      </w:r>
      <w:proofErr w:type="gramEnd"/>
      <w:r w:rsidRPr="00E6615C">
        <w:rPr>
          <w:rFonts w:ascii="Times New Roman" w:hAnsi="Times New Roman"/>
          <w:bCs/>
          <w:sz w:val="24"/>
          <w:szCs w:val="24"/>
          <w:lang w:eastAsia="ru-RU"/>
        </w:rPr>
        <w:t>. N 177-ФЗ "О страховании вкладов в банках Российской Федерации",</w:t>
      </w:r>
      <w:r w:rsidRPr="00E6615C">
        <w:rPr>
          <w:rFonts w:ascii="Times New Roman" w:hAnsi="Times New Roman"/>
          <w:b/>
          <w:bCs/>
          <w:sz w:val="24"/>
          <w:szCs w:val="24"/>
          <w:lang w:eastAsia="ru-RU"/>
        </w:rPr>
        <w:t xml:space="preserve"> </w:t>
      </w:r>
      <w:r w:rsidRPr="00E6615C">
        <w:rPr>
          <w:rFonts w:ascii="Times New Roman" w:hAnsi="Times New Roman"/>
          <w:bCs/>
          <w:sz w:val="24"/>
          <w:szCs w:val="24"/>
          <w:lang w:eastAsia="ru-RU"/>
        </w:rPr>
        <w:t>доводит до вкладчиков информацию о минимальной гарантированной процентной ставке по вкладу в договоре банковского вклада (счета).</w:t>
      </w:r>
      <w:r w:rsidRPr="00E6615C">
        <w:rPr>
          <w:rFonts w:ascii="Times New Roman" w:hAnsi="Times New Roman"/>
          <w:b/>
          <w:bCs/>
          <w:sz w:val="24"/>
          <w:szCs w:val="24"/>
          <w:lang w:eastAsia="ru-RU"/>
        </w:rPr>
        <w:t xml:space="preserve"> </w:t>
      </w:r>
    </w:p>
    <w:p w:rsidR="002C58CA" w:rsidRPr="006C5E2B" w:rsidRDefault="002C58CA" w:rsidP="00CF362A">
      <w:pPr>
        <w:autoSpaceDE w:val="0"/>
        <w:autoSpaceDN w:val="0"/>
        <w:adjustRightInd w:val="0"/>
        <w:spacing w:after="0" w:line="240" w:lineRule="auto"/>
        <w:ind w:firstLine="540"/>
        <w:jc w:val="both"/>
        <w:rPr>
          <w:rFonts w:ascii="Times New Roman" w:hAnsi="Times New Roman"/>
          <w:bCs/>
          <w:sz w:val="24"/>
          <w:szCs w:val="24"/>
          <w:lang w:eastAsia="ru-RU"/>
        </w:rPr>
      </w:pPr>
    </w:p>
    <w:p w:rsidR="00960BB6" w:rsidRPr="006C5E2B" w:rsidRDefault="00960BB6" w:rsidP="00CF362A">
      <w:pPr>
        <w:pStyle w:val="a8"/>
        <w:spacing w:after="0" w:line="240" w:lineRule="auto"/>
        <w:ind w:left="440" w:right="-7" w:hanging="440"/>
        <w:jc w:val="both"/>
        <w:rPr>
          <w:rFonts w:ascii="Times New Roman" w:hAnsi="Times New Roman"/>
          <w:b/>
          <w:sz w:val="24"/>
          <w:szCs w:val="24"/>
        </w:rPr>
      </w:pPr>
      <w:r w:rsidRPr="006C5E2B">
        <w:rPr>
          <w:rFonts w:ascii="Times New Roman" w:hAnsi="Times New Roman"/>
          <w:b/>
          <w:sz w:val="24"/>
          <w:szCs w:val="24"/>
        </w:rPr>
        <w:t>3.9.  Информация о величине и изменении величины уставного капитала.</w:t>
      </w:r>
    </w:p>
    <w:p w:rsidR="00960BB6" w:rsidRPr="006C5E2B" w:rsidRDefault="00960BB6" w:rsidP="00CF362A">
      <w:pPr>
        <w:pStyle w:val="ab"/>
        <w:spacing w:after="0"/>
        <w:jc w:val="both"/>
      </w:pPr>
    </w:p>
    <w:p w:rsidR="00960BB6" w:rsidRPr="006C5E2B" w:rsidRDefault="00960BB6" w:rsidP="00CF362A">
      <w:pPr>
        <w:pStyle w:val="ab"/>
        <w:spacing w:after="0"/>
        <w:jc w:val="both"/>
      </w:pPr>
      <w:r w:rsidRPr="006C5E2B">
        <w:t xml:space="preserve">        </w:t>
      </w:r>
      <w:bookmarkStart w:id="0" w:name="_Toc327874030"/>
      <w:r w:rsidRPr="006C5E2B">
        <w:t xml:space="preserve">В течение отчётного периода величина уставного капитала не изменилась. По  состоянию на 01.07.2019г. уставный капитал составляет 116500 тыс. рублей и сформирован из 116500 штук обыкновенных именных акций номинальной стоимостью 1000 рублей.  Каждая акция </w:t>
      </w:r>
      <w:proofErr w:type="gramStart"/>
      <w:r w:rsidRPr="006C5E2B">
        <w:t>представляет право</w:t>
      </w:r>
      <w:proofErr w:type="gramEnd"/>
      <w:r w:rsidRPr="006C5E2B">
        <w:t xml:space="preserve"> одного голоса.</w:t>
      </w:r>
    </w:p>
    <w:p w:rsidR="00960BB6" w:rsidRPr="006C5E2B" w:rsidRDefault="00960BB6" w:rsidP="00CF362A">
      <w:pPr>
        <w:tabs>
          <w:tab w:val="center" w:pos="4678"/>
          <w:tab w:val="left" w:pos="6145"/>
        </w:tabs>
        <w:spacing w:line="240" w:lineRule="auto"/>
        <w:ind w:right="-2"/>
        <w:contextualSpacing/>
        <w:jc w:val="both"/>
        <w:rPr>
          <w:rFonts w:ascii="Times New Roman" w:eastAsia="Times New Roman" w:hAnsi="Times New Roman"/>
          <w:bCs/>
          <w:sz w:val="24"/>
          <w:szCs w:val="24"/>
        </w:rPr>
      </w:pPr>
      <w:r w:rsidRPr="006C5E2B">
        <w:rPr>
          <w:rFonts w:ascii="Times New Roman" w:eastAsia="Times New Roman" w:hAnsi="Times New Roman"/>
          <w:bCs/>
          <w:sz w:val="24"/>
          <w:szCs w:val="24"/>
        </w:rPr>
        <w:t xml:space="preserve">        Владельцами обыкновенных именных акций банка являются: Хаустова Галина Вениаминовна с долей 90,94% и Хаустов Руслан Валерьевич с долей 9,04%. </w:t>
      </w:r>
    </w:p>
    <w:p w:rsidR="00960BB6" w:rsidRPr="006C5E2B" w:rsidRDefault="00960BB6" w:rsidP="00CF362A">
      <w:pPr>
        <w:adjustRightInd w:val="0"/>
        <w:spacing w:after="0" w:line="240" w:lineRule="auto"/>
        <w:ind w:firstLine="426"/>
        <w:jc w:val="both"/>
        <w:rPr>
          <w:rFonts w:ascii="Times New Roman" w:hAnsi="Times New Roman"/>
          <w:sz w:val="24"/>
          <w:szCs w:val="24"/>
        </w:rPr>
      </w:pPr>
      <w:r w:rsidRPr="006C5E2B">
        <w:rPr>
          <w:rFonts w:ascii="Times New Roman" w:hAnsi="Times New Roman"/>
          <w:sz w:val="24"/>
          <w:szCs w:val="24"/>
        </w:rPr>
        <w:t xml:space="preserve">Банк вправе размещать дополнительные обыкновенные именные акции в пределах количества объявленных акций. Предельное количество объявленных обыкновенных именных акций номинальной стоимостью 1000 рублей каждая составляет 1 млн.  штук. </w:t>
      </w:r>
    </w:p>
    <w:p w:rsidR="00960BB6" w:rsidRPr="006C5E2B" w:rsidRDefault="00960BB6" w:rsidP="00CF362A">
      <w:pPr>
        <w:pStyle w:val="ab"/>
        <w:spacing w:after="0"/>
        <w:jc w:val="both"/>
        <w:rPr>
          <w:bCs/>
        </w:rPr>
      </w:pPr>
      <w:r w:rsidRPr="006C5E2B">
        <w:t xml:space="preserve">        Все выпущенные Банком акции  полностью оплачены. </w:t>
      </w:r>
      <w:r w:rsidRPr="006C5E2B">
        <w:rPr>
          <w:bCs/>
        </w:rPr>
        <w:t>Каждая обыкновенная именная акция предоставляет акционеру – ее владельцу одинаковый объем прав.</w:t>
      </w:r>
    </w:p>
    <w:p w:rsidR="00960BB6" w:rsidRPr="006C5E2B" w:rsidRDefault="00960BB6" w:rsidP="00CF362A">
      <w:pPr>
        <w:spacing w:line="240" w:lineRule="auto"/>
        <w:ind w:left="15"/>
        <w:jc w:val="both"/>
        <w:rPr>
          <w:rFonts w:ascii="Times New Roman" w:hAnsi="Times New Roman"/>
          <w:sz w:val="24"/>
          <w:szCs w:val="24"/>
        </w:rPr>
      </w:pPr>
      <w:r w:rsidRPr="006C5E2B">
        <w:rPr>
          <w:rFonts w:ascii="Times New Roman" w:hAnsi="Times New Roman"/>
          <w:sz w:val="24"/>
          <w:szCs w:val="24"/>
        </w:rPr>
        <w:t xml:space="preserve">       Ограничения по правам, включая ограничения на выплату дивидендов, по количеству акций, принадлежащих одному акционеру, по максимальному числу голосов, предоставляемых одному акционеру, по количеству акций каждой категории (типа), которые могут быть размещены в результате конвертации размещённых ценных бумаг, конвертируемых в акции, уставом банка не установлены. Акций, принадлежащих банку,  а также имеющихся обязательств по выплате акционерам стоимости их долей в уставном капитале банка, не имеется.</w:t>
      </w:r>
    </w:p>
    <w:p w:rsidR="00960BB6" w:rsidRPr="006C5E2B" w:rsidRDefault="00960BB6" w:rsidP="00CF362A">
      <w:pPr>
        <w:pStyle w:val="ab"/>
        <w:spacing w:after="0"/>
        <w:jc w:val="both"/>
        <w:rPr>
          <w:b/>
          <w:bCs/>
        </w:rPr>
      </w:pPr>
      <w:r w:rsidRPr="006C5E2B">
        <w:rPr>
          <w:b/>
        </w:rPr>
        <w:t>3.10.</w:t>
      </w:r>
      <w:r w:rsidRPr="006C5E2B">
        <w:rPr>
          <w:b/>
          <w:bCs/>
        </w:rPr>
        <w:t xml:space="preserve"> Информация об условиях выпуска ценных бумаг, договоров по привлечению денежных средств содержащих условия по досрочному исполнению  обязательств по возврату денежных средств.</w:t>
      </w:r>
    </w:p>
    <w:p w:rsidR="00960BB6" w:rsidRPr="006C5E2B" w:rsidRDefault="00960BB6" w:rsidP="00CF362A">
      <w:pPr>
        <w:autoSpaceDE w:val="0"/>
        <w:autoSpaceDN w:val="0"/>
        <w:adjustRightInd w:val="0"/>
        <w:spacing w:before="240" w:after="0" w:line="240" w:lineRule="auto"/>
        <w:ind w:firstLine="540"/>
        <w:jc w:val="both"/>
        <w:rPr>
          <w:rFonts w:ascii="Times New Roman" w:hAnsi="Times New Roman"/>
          <w:bCs/>
          <w:sz w:val="24"/>
          <w:szCs w:val="24"/>
          <w:lang w:eastAsia="ru-RU"/>
        </w:rPr>
      </w:pPr>
      <w:r w:rsidRPr="006C5E2B">
        <w:rPr>
          <w:rFonts w:ascii="Times New Roman" w:hAnsi="Times New Roman"/>
          <w:bCs/>
          <w:sz w:val="24"/>
          <w:szCs w:val="24"/>
          <w:lang w:eastAsia="ru-RU"/>
        </w:rPr>
        <w:t>В отчётном периоде операций с ценными бумагами (облигациями, еврооблигациями, депозитарными расписками) банком не осуществлялось.</w:t>
      </w:r>
    </w:p>
    <w:bookmarkEnd w:id="0"/>
    <w:p w:rsidR="00FD00AC" w:rsidRPr="006C5E2B" w:rsidRDefault="00FD00AC" w:rsidP="00CF362A">
      <w:pPr>
        <w:pStyle w:val="a8"/>
        <w:spacing w:after="0" w:line="240" w:lineRule="auto"/>
        <w:ind w:left="0" w:right="-7" w:firstLine="440"/>
        <w:jc w:val="right"/>
        <w:rPr>
          <w:rFonts w:ascii="Times New Roman" w:hAnsi="Times New Roman"/>
          <w:sz w:val="24"/>
          <w:szCs w:val="24"/>
        </w:rPr>
      </w:pPr>
    </w:p>
    <w:p w:rsidR="00A55187" w:rsidRPr="006C5E2B" w:rsidRDefault="007C2210" w:rsidP="00CF362A">
      <w:pPr>
        <w:spacing w:after="0" w:line="240" w:lineRule="auto"/>
        <w:ind w:right="-7"/>
        <w:rPr>
          <w:rFonts w:ascii="Times New Roman" w:hAnsi="Times New Roman"/>
          <w:b/>
          <w:sz w:val="24"/>
          <w:szCs w:val="24"/>
        </w:rPr>
      </w:pPr>
      <w:r w:rsidRPr="006C5E2B">
        <w:rPr>
          <w:rFonts w:ascii="Times New Roman" w:hAnsi="Times New Roman"/>
          <w:b/>
          <w:sz w:val="24"/>
          <w:szCs w:val="24"/>
        </w:rPr>
        <w:t xml:space="preserve">4. </w:t>
      </w:r>
      <w:r w:rsidR="00A55187" w:rsidRPr="006C5E2B">
        <w:rPr>
          <w:rFonts w:ascii="Times New Roman" w:hAnsi="Times New Roman"/>
          <w:b/>
          <w:sz w:val="24"/>
          <w:szCs w:val="24"/>
        </w:rPr>
        <w:t>Сопроводительная информация к статьям отчета о финансовых результатах</w:t>
      </w:r>
    </w:p>
    <w:p w:rsidR="007C2210" w:rsidRPr="006C5E2B" w:rsidRDefault="007C2210" w:rsidP="00CF362A">
      <w:pPr>
        <w:pStyle w:val="a8"/>
        <w:spacing w:after="0" w:line="240" w:lineRule="auto"/>
        <w:ind w:left="0" w:right="-7" w:firstLine="440"/>
        <w:jc w:val="both"/>
        <w:rPr>
          <w:rFonts w:ascii="Times New Roman" w:hAnsi="Times New Roman"/>
          <w:sz w:val="24"/>
          <w:szCs w:val="24"/>
          <w:highlight w:val="yellow"/>
        </w:rPr>
      </w:pPr>
    </w:p>
    <w:p w:rsidR="007C2210" w:rsidRPr="006C5E2B" w:rsidRDefault="0083706B" w:rsidP="00CF362A">
      <w:pPr>
        <w:pStyle w:val="a8"/>
        <w:spacing w:after="0" w:line="240" w:lineRule="auto"/>
        <w:ind w:left="0" w:right="-7" w:firstLine="440"/>
        <w:jc w:val="both"/>
        <w:rPr>
          <w:rFonts w:ascii="Times New Roman" w:hAnsi="Times New Roman"/>
          <w:sz w:val="24"/>
          <w:szCs w:val="24"/>
        </w:rPr>
      </w:pPr>
      <w:r w:rsidRPr="006C5E2B">
        <w:rPr>
          <w:rFonts w:ascii="Times New Roman" w:hAnsi="Times New Roman"/>
          <w:sz w:val="24"/>
          <w:szCs w:val="24"/>
        </w:rPr>
        <w:t xml:space="preserve">По итогам </w:t>
      </w:r>
      <w:r w:rsidR="00D57075" w:rsidRPr="006C5E2B">
        <w:rPr>
          <w:rFonts w:ascii="Times New Roman" w:hAnsi="Times New Roman"/>
          <w:sz w:val="24"/>
          <w:szCs w:val="24"/>
        </w:rPr>
        <w:t>2</w:t>
      </w:r>
      <w:r w:rsidRPr="006C5E2B">
        <w:rPr>
          <w:rFonts w:ascii="Times New Roman" w:hAnsi="Times New Roman"/>
          <w:sz w:val="24"/>
          <w:szCs w:val="24"/>
        </w:rPr>
        <w:t xml:space="preserve"> квартала 2019 года Банком получена прибыль с учетом  корректировок по МСФО9 - 9,</w:t>
      </w:r>
      <w:r w:rsidR="00D57075" w:rsidRPr="006C5E2B">
        <w:rPr>
          <w:rFonts w:ascii="Times New Roman" w:hAnsi="Times New Roman"/>
          <w:sz w:val="24"/>
          <w:szCs w:val="24"/>
        </w:rPr>
        <w:t>0</w:t>
      </w:r>
      <w:r w:rsidRPr="006C5E2B">
        <w:rPr>
          <w:rFonts w:ascii="Times New Roman" w:hAnsi="Times New Roman"/>
          <w:sz w:val="24"/>
          <w:szCs w:val="24"/>
        </w:rPr>
        <w:t xml:space="preserve"> </w:t>
      </w:r>
      <w:proofErr w:type="spellStart"/>
      <w:r w:rsidRPr="006C5E2B">
        <w:rPr>
          <w:rFonts w:ascii="Times New Roman" w:hAnsi="Times New Roman"/>
          <w:sz w:val="24"/>
          <w:szCs w:val="24"/>
        </w:rPr>
        <w:t>млн</w:t>
      </w:r>
      <w:proofErr w:type="gramStart"/>
      <w:r w:rsidRPr="006C5E2B">
        <w:rPr>
          <w:rFonts w:ascii="Times New Roman" w:hAnsi="Times New Roman"/>
          <w:sz w:val="24"/>
          <w:szCs w:val="24"/>
        </w:rPr>
        <w:t>.р</w:t>
      </w:r>
      <w:proofErr w:type="gramEnd"/>
      <w:r w:rsidRPr="006C5E2B">
        <w:rPr>
          <w:rFonts w:ascii="Times New Roman" w:hAnsi="Times New Roman"/>
          <w:sz w:val="24"/>
          <w:szCs w:val="24"/>
        </w:rPr>
        <w:t>уб</w:t>
      </w:r>
      <w:proofErr w:type="spellEnd"/>
      <w:r w:rsidRPr="006C5E2B">
        <w:rPr>
          <w:rFonts w:ascii="Times New Roman" w:hAnsi="Times New Roman"/>
          <w:sz w:val="24"/>
          <w:szCs w:val="24"/>
        </w:rPr>
        <w:t>. (Данные приведены по отчету о финансовых результатах (форма 0409807)).</w:t>
      </w:r>
    </w:p>
    <w:p w:rsidR="00F13401" w:rsidRPr="00D57075" w:rsidRDefault="00F13401" w:rsidP="00CF362A">
      <w:pPr>
        <w:pStyle w:val="a8"/>
        <w:numPr>
          <w:ilvl w:val="1"/>
          <w:numId w:val="14"/>
        </w:numPr>
        <w:spacing w:after="0" w:line="240" w:lineRule="auto"/>
        <w:ind w:left="0" w:right="-7" w:firstLine="0"/>
        <w:jc w:val="both"/>
        <w:rPr>
          <w:rFonts w:ascii="Times New Roman" w:hAnsi="Times New Roman"/>
          <w:b/>
          <w:sz w:val="24"/>
          <w:szCs w:val="24"/>
          <w:u w:val="single"/>
        </w:rPr>
      </w:pPr>
      <w:r w:rsidRPr="00D57075">
        <w:rPr>
          <w:rFonts w:ascii="Times New Roman" w:hAnsi="Times New Roman"/>
          <w:b/>
          <w:sz w:val="24"/>
          <w:szCs w:val="24"/>
        </w:rPr>
        <w:t>Информация об убытках и суммах восстановления обесценения по каждому виду активов</w:t>
      </w:r>
    </w:p>
    <w:p w:rsidR="00F13401" w:rsidRPr="00D57075" w:rsidRDefault="00F13401" w:rsidP="00CF362A">
      <w:pPr>
        <w:pStyle w:val="a8"/>
        <w:spacing w:after="0" w:line="240" w:lineRule="auto"/>
        <w:ind w:left="0" w:right="-7" w:firstLine="440"/>
        <w:jc w:val="both"/>
        <w:rPr>
          <w:rFonts w:ascii="Times New Roman" w:hAnsi="Times New Roman"/>
          <w:sz w:val="24"/>
          <w:szCs w:val="24"/>
        </w:rPr>
      </w:pPr>
    </w:p>
    <w:p w:rsidR="00F13401" w:rsidRPr="00D57075" w:rsidRDefault="00F13401" w:rsidP="00CF362A">
      <w:pPr>
        <w:pStyle w:val="a8"/>
        <w:spacing w:after="0" w:line="240" w:lineRule="auto"/>
        <w:ind w:left="0" w:right="-7" w:firstLine="440"/>
        <w:jc w:val="both"/>
        <w:rPr>
          <w:rFonts w:ascii="Times New Roman" w:hAnsi="Times New Roman"/>
          <w:sz w:val="24"/>
          <w:szCs w:val="24"/>
        </w:rPr>
      </w:pPr>
      <w:r w:rsidRPr="00D57075">
        <w:rPr>
          <w:rFonts w:ascii="Times New Roman" w:hAnsi="Times New Roman"/>
          <w:sz w:val="24"/>
          <w:szCs w:val="24"/>
        </w:rPr>
        <w:t>Банк регулярно проводит оценку имеющейся задолженности по предоставленным денежным средствам. При наличии признаков обесценения Банк формирует резервы под обесценение таких активов.</w:t>
      </w:r>
    </w:p>
    <w:p w:rsidR="00F13401" w:rsidRPr="00D57075" w:rsidRDefault="00F13401" w:rsidP="00CF362A">
      <w:pPr>
        <w:pStyle w:val="a8"/>
        <w:spacing w:after="0" w:line="240" w:lineRule="auto"/>
        <w:ind w:left="0" w:right="-7" w:firstLine="440"/>
        <w:jc w:val="both"/>
        <w:rPr>
          <w:rFonts w:ascii="Times New Roman" w:hAnsi="Times New Roman"/>
          <w:sz w:val="24"/>
          <w:szCs w:val="24"/>
        </w:rPr>
      </w:pPr>
      <w:r w:rsidRPr="00D57075">
        <w:rPr>
          <w:rFonts w:ascii="Times New Roman" w:hAnsi="Times New Roman"/>
          <w:sz w:val="24"/>
          <w:szCs w:val="24"/>
        </w:rPr>
        <w:lastRenderedPageBreak/>
        <w:t>Существенных изменений в информации к статьям отчета о финансовых результатах Банка в</w:t>
      </w:r>
      <w:r w:rsidR="00D57075" w:rsidRPr="00D57075">
        <w:rPr>
          <w:rFonts w:ascii="Times New Roman" w:hAnsi="Times New Roman"/>
          <w:sz w:val="24"/>
          <w:szCs w:val="24"/>
        </w:rPr>
        <w:t>о</w:t>
      </w:r>
      <w:r w:rsidRPr="00D57075">
        <w:rPr>
          <w:rFonts w:ascii="Times New Roman" w:hAnsi="Times New Roman"/>
          <w:sz w:val="24"/>
          <w:szCs w:val="24"/>
        </w:rPr>
        <w:t xml:space="preserve"> </w:t>
      </w:r>
      <w:r w:rsidR="00D57075" w:rsidRPr="00D57075">
        <w:rPr>
          <w:rFonts w:ascii="Times New Roman" w:hAnsi="Times New Roman"/>
          <w:sz w:val="24"/>
          <w:szCs w:val="24"/>
        </w:rPr>
        <w:t>втор</w:t>
      </w:r>
      <w:r w:rsidR="007C2210" w:rsidRPr="00D57075">
        <w:rPr>
          <w:rFonts w:ascii="Times New Roman" w:hAnsi="Times New Roman"/>
          <w:sz w:val="24"/>
          <w:szCs w:val="24"/>
        </w:rPr>
        <w:t>ом</w:t>
      </w:r>
      <w:r w:rsidRPr="00D57075">
        <w:rPr>
          <w:rFonts w:ascii="Times New Roman" w:hAnsi="Times New Roman"/>
          <w:sz w:val="24"/>
          <w:szCs w:val="24"/>
        </w:rPr>
        <w:t xml:space="preserve"> квартале 201</w:t>
      </w:r>
      <w:r w:rsidR="007C2210" w:rsidRPr="00D57075">
        <w:rPr>
          <w:rFonts w:ascii="Times New Roman" w:hAnsi="Times New Roman"/>
          <w:sz w:val="24"/>
          <w:szCs w:val="24"/>
        </w:rPr>
        <w:t>9</w:t>
      </w:r>
      <w:r w:rsidRPr="00D57075">
        <w:rPr>
          <w:rFonts w:ascii="Times New Roman" w:hAnsi="Times New Roman"/>
          <w:sz w:val="24"/>
          <w:szCs w:val="24"/>
        </w:rPr>
        <w:t xml:space="preserve"> года не произошло. </w:t>
      </w:r>
    </w:p>
    <w:p w:rsidR="00F13401" w:rsidRPr="00D57075" w:rsidRDefault="00F13401" w:rsidP="00CF362A">
      <w:pPr>
        <w:pStyle w:val="a8"/>
        <w:spacing w:after="0" w:line="240" w:lineRule="auto"/>
        <w:ind w:left="0" w:right="-7" w:firstLine="440"/>
        <w:jc w:val="both"/>
        <w:rPr>
          <w:rFonts w:ascii="Times New Roman" w:hAnsi="Times New Roman"/>
          <w:sz w:val="24"/>
          <w:szCs w:val="24"/>
        </w:rPr>
      </w:pPr>
      <w:r w:rsidRPr="00D57075">
        <w:rPr>
          <w:rFonts w:ascii="Times New Roman" w:hAnsi="Times New Roman"/>
          <w:sz w:val="24"/>
          <w:szCs w:val="24"/>
        </w:rPr>
        <w:t>В течение отчетного периода новые налоги не вводились, ставк</w:t>
      </w:r>
      <w:r w:rsidR="00971111">
        <w:rPr>
          <w:rFonts w:ascii="Times New Roman" w:hAnsi="Times New Roman"/>
          <w:sz w:val="24"/>
          <w:szCs w:val="24"/>
        </w:rPr>
        <w:t>а</w:t>
      </w:r>
      <w:r w:rsidRPr="00D57075">
        <w:rPr>
          <w:rFonts w:ascii="Times New Roman" w:hAnsi="Times New Roman"/>
          <w:sz w:val="24"/>
          <w:szCs w:val="24"/>
        </w:rPr>
        <w:t xml:space="preserve"> налога на прибыль  не изменял</w:t>
      </w:r>
      <w:r w:rsidR="00971111">
        <w:rPr>
          <w:rFonts w:ascii="Times New Roman" w:hAnsi="Times New Roman"/>
          <w:sz w:val="24"/>
          <w:szCs w:val="24"/>
        </w:rPr>
        <w:t>а</w:t>
      </w:r>
      <w:r w:rsidRPr="00D57075">
        <w:rPr>
          <w:rFonts w:ascii="Times New Roman" w:hAnsi="Times New Roman"/>
          <w:sz w:val="24"/>
          <w:szCs w:val="24"/>
        </w:rPr>
        <w:t>сь.</w:t>
      </w:r>
      <w:r w:rsidR="00971111">
        <w:rPr>
          <w:rFonts w:ascii="Times New Roman" w:hAnsi="Times New Roman"/>
          <w:sz w:val="24"/>
          <w:szCs w:val="24"/>
        </w:rPr>
        <w:t xml:space="preserve"> С 1 января 2019г. согласно ФЗ от 03.08.2018г. №303-ФЗ ставка НДС установлена в размере 20%.</w:t>
      </w:r>
      <w:r w:rsidRPr="00D57075">
        <w:rPr>
          <w:rFonts w:ascii="Times New Roman" w:hAnsi="Times New Roman"/>
          <w:sz w:val="24"/>
          <w:szCs w:val="24"/>
        </w:rPr>
        <w:t xml:space="preserve"> </w:t>
      </w:r>
    </w:p>
    <w:p w:rsidR="00253889" w:rsidRPr="00D57075" w:rsidRDefault="00253889" w:rsidP="00CF362A">
      <w:pPr>
        <w:pStyle w:val="a8"/>
        <w:spacing w:after="0" w:line="240" w:lineRule="auto"/>
        <w:ind w:left="0" w:right="-7" w:firstLine="440"/>
        <w:jc w:val="both"/>
        <w:rPr>
          <w:rFonts w:ascii="Times New Roman" w:hAnsi="Times New Roman"/>
          <w:sz w:val="24"/>
          <w:szCs w:val="24"/>
        </w:rPr>
      </w:pPr>
    </w:p>
    <w:p w:rsidR="00253889" w:rsidRPr="00971111" w:rsidRDefault="001A29C4" w:rsidP="00CF362A">
      <w:pPr>
        <w:pStyle w:val="a8"/>
        <w:numPr>
          <w:ilvl w:val="1"/>
          <w:numId w:val="16"/>
        </w:numPr>
        <w:spacing w:after="0" w:line="240" w:lineRule="auto"/>
        <w:ind w:right="-7"/>
        <w:contextualSpacing w:val="0"/>
        <w:rPr>
          <w:rFonts w:ascii="Times New Roman" w:hAnsi="Times New Roman"/>
          <w:b/>
          <w:sz w:val="24"/>
          <w:szCs w:val="24"/>
        </w:rPr>
      </w:pPr>
      <w:r w:rsidRPr="00D57075">
        <w:rPr>
          <w:rFonts w:ascii="Times New Roman" w:hAnsi="Times New Roman"/>
          <w:b/>
          <w:sz w:val="24"/>
          <w:szCs w:val="24"/>
        </w:rPr>
        <w:t xml:space="preserve">. </w:t>
      </w:r>
      <w:r w:rsidR="00253889" w:rsidRPr="00D57075">
        <w:rPr>
          <w:rFonts w:ascii="Times New Roman" w:hAnsi="Times New Roman"/>
          <w:b/>
          <w:sz w:val="24"/>
          <w:szCs w:val="24"/>
        </w:rPr>
        <w:t>Выбытие объектов основных средств</w:t>
      </w:r>
    </w:p>
    <w:p w:rsidR="00D57075" w:rsidRPr="00A9554C" w:rsidRDefault="00D57075" w:rsidP="00CF362A">
      <w:pPr>
        <w:pStyle w:val="ConsPlusNormal"/>
        <w:jc w:val="both"/>
        <w:rPr>
          <w:rFonts w:ascii="Times New Roman" w:eastAsia="Calibri" w:hAnsi="Times New Roman" w:cs="Times New Roman"/>
          <w:sz w:val="24"/>
          <w:szCs w:val="24"/>
        </w:rPr>
      </w:pPr>
    </w:p>
    <w:p w:rsidR="00D57075" w:rsidRPr="00A9554C" w:rsidRDefault="00D57075" w:rsidP="00CF362A">
      <w:pPr>
        <w:autoSpaceDE w:val="0"/>
        <w:autoSpaceDN w:val="0"/>
        <w:adjustRightInd w:val="0"/>
        <w:spacing w:after="0" w:line="240" w:lineRule="auto"/>
        <w:ind w:firstLine="540"/>
        <w:jc w:val="both"/>
        <w:rPr>
          <w:rFonts w:ascii="Times New Roman" w:hAnsi="Times New Roman"/>
          <w:sz w:val="24"/>
          <w:szCs w:val="24"/>
        </w:rPr>
      </w:pPr>
      <w:r w:rsidRPr="00A9554C">
        <w:rPr>
          <w:rFonts w:ascii="Times New Roman" w:hAnsi="Times New Roman"/>
          <w:sz w:val="24"/>
          <w:szCs w:val="24"/>
        </w:rPr>
        <w:t>Расходы и доходы Банка, связанные с выбытием имущества, отражаются в соответствующих статьях «Операционные расходы» и «Прочие и операционные доходы».  Выбытие основных сре</w:t>
      </w:r>
      <w:proofErr w:type="gramStart"/>
      <w:r w:rsidRPr="00A9554C">
        <w:rPr>
          <w:rFonts w:ascii="Times New Roman" w:hAnsi="Times New Roman"/>
          <w:sz w:val="24"/>
          <w:szCs w:val="24"/>
        </w:rPr>
        <w:t>дств пр</w:t>
      </w:r>
      <w:proofErr w:type="gramEnd"/>
      <w:r w:rsidRPr="00A9554C">
        <w:rPr>
          <w:rFonts w:ascii="Times New Roman" w:hAnsi="Times New Roman"/>
          <w:sz w:val="24"/>
          <w:szCs w:val="24"/>
        </w:rPr>
        <w:t xml:space="preserve">оисходит  по причине реализации либо списания основных средств, вследствие их физического и морального износа, утраты потребительских свойств. От выбытия (реализации) основных средств в 1 полугодии 2019г. Банк получил доходы в сумме 171 тыс. руб., за соответствующий период 2018 года  выбытия основных средств не было. </w:t>
      </w:r>
    </w:p>
    <w:p w:rsidR="00D949AC" w:rsidRPr="00A9554C" w:rsidRDefault="00D949AC" w:rsidP="00CF362A">
      <w:pPr>
        <w:pStyle w:val="a7"/>
        <w:rPr>
          <w:rFonts w:ascii="Times New Roman" w:hAnsi="Times New Roman"/>
          <w:b/>
        </w:rPr>
      </w:pPr>
    </w:p>
    <w:p w:rsidR="00642F23" w:rsidRPr="00A9554C" w:rsidRDefault="00642F23" w:rsidP="00CF362A">
      <w:pPr>
        <w:pStyle w:val="a7"/>
        <w:rPr>
          <w:rFonts w:ascii="Times New Roman" w:hAnsi="Times New Roman"/>
          <w:b/>
          <w:sz w:val="24"/>
          <w:szCs w:val="24"/>
        </w:rPr>
      </w:pPr>
      <w:r w:rsidRPr="00A9554C">
        <w:rPr>
          <w:rFonts w:ascii="Times New Roman" w:hAnsi="Times New Roman"/>
          <w:b/>
        </w:rPr>
        <w:t xml:space="preserve">   </w:t>
      </w:r>
      <w:r w:rsidR="007C2210" w:rsidRPr="00A9554C">
        <w:rPr>
          <w:rFonts w:ascii="Times New Roman" w:hAnsi="Times New Roman"/>
          <w:b/>
        </w:rPr>
        <w:t>4.3.</w:t>
      </w:r>
      <w:r w:rsidRPr="00A9554C">
        <w:rPr>
          <w:rFonts w:ascii="Times New Roman" w:hAnsi="Times New Roman"/>
          <w:b/>
          <w:sz w:val="24"/>
          <w:szCs w:val="24"/>
        </w:rPr>
        <w:t>Информация о</w:t>
      </w:r>
      <w:r w:rsidRPr="00A9554C">
        <w:rPr>
          <w:sz w:val="24"/>
          <w:szCs w:val="24"/>
        </w:rPr>
        <w:t xml:space="preserve">   </w:t>
      </w:r>
      <w:r w:rsidRPr="00A9554C">
        <w:rPr>
          <w:rFonts w:ascii="Times New Roman" w:hAnsi="Times New Roman"/>
          <w:b/>
          <w:sz w:val="24"/>
          <w:szCs w:val="24"/>
        </w:rPr>
        <w:t>процентных доходах и расходах</w:t>
      </w:r>
    </w:p>
    <w:p w:rsidR="00E77B08" w:rsidRPr="00A9554C" w:rsidRDefault="00642F23" w:rsidP="00CF362A">
      <w:pPr>
        <w:pStyle w:val="a7"/>
        <w:jc w:val="right"/>
        <w:rPr>
          <w:rFonts w:ascii="Times New Roman" w:hAnsi="Times New Roman"/>
          <w:sz w:val="24"/>
          <w:szCs w:val="24"/>
        </w:rPr>
      </w:pPr>
      <w:r w:rsidRPr="00A9554C">
        <w:rPr>
          <w:rFonts w:ascii="Times New Roman" w:hAnsi="Times New Roman"/>
          <w:b/>
          <w:sz w:val="24"/>
          <w:szCs w:val="24"/>
        </w:rPr>
        <w:t xml:space="preserve">     </w:t>
      </w:r>
      <w:r w:rsidR="00E77B08" w:rsidRPr="00A9554C">
        <w:rPr>
          <w:rFonts w:ascii="Times New Roman" w:hAnsi="Times New Roman"/>
          <w:b/>
        </w:rPr>
        <w:t xml:space="preserve">                                           </w:t>
      </w:r>
      <w:r w:rsidR="00E77B08" w:rsidRPr="00A9554C">
        <w:rPr>
          <w:rFonts w:ascii="Times New Roman" w:hAnsi="Times New Roman"/>
          <w:b/>
          <w:sz w:val="24"/>
          <w:szCs w:val="24"/>
        </w:rPr>
        <w:t xml:space="preserve">                                                                                                                                                        </w:t>
      </w:r>
      <w:r w:rsidR="00E77B08" w:rsidRPr="00A9554C">
        <w:rPr>
          <w:rFonts w:ascii="Times New Roman" w:hAnsi="Times New Roman"/>
          <w:sz w:val="24"/>
          <w:szCs w:val="24"/>
        </w:rPr>
        <w:t>Таблица 13</w:t>
      </w:r>
    </w:p>
    <w:p w:rsidR="00E77B08" w:rsidRPr="00A9554C" w:rsidRDefault="00E77B08" w:rsidP="00CF362A">
      <w:pPr>
        <w:pStyle w:val="a7"/>
        <w:rPr>
          <w:rFonts w:ascii="Times New Roman" w:hAnsi="Times New Roman"/>
          <w:sz w:val="24"/>
          <w:szCs w:val="24"/>
        </w:rPr>
      </w:pPr>
      <w:r w:rsidRPr="00A9554C">
        <w:rPr>
          <w:rFonts w:ascii="Times New Roman" w:hAnsi="Times New Roman"/>
          <w:sz w:val="24"/>
          <w:szCs w:val="24"/>
        </w:rPr>
        <w:t xml:space="preserve">                                                                                                                              </w:t>
      </w:r>
      <w:r w:rsidRPr="00260DD8">
        <w:rPr>
          <w:rFonts w:ascii="Times New Roman" w:hAnsi="Times New Roman"/>
          <w:sz w:val="24"/>
          <w:szCs w:val="24"/>
        </w:rPr>
        <w:t xml:space="preserve">     </w:t>
      </w:r>
      <w:r w:rsidRPr="00A9554C">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693"/>
        <w:gridCol w:w="1970"/>
      </w:tblGrid>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sz w:val="24"/>
                <w:szCs w:val="24"/>
              </w:rPr>
            </w:pPr>
            <w:r w:rsidRPr="00A9554C">
              <w:rPr>
                <w:rFonts w:ascii="Times New Roman" w:hAnsi="Times New Roman"/>
                <w:sz w:val="24"/>
                <w:szCs w:val="24"/>
              </w:rPr>
              <w:t>Наименование показателя</w:t>
            </w:r>
          </w:p>
        </w:tc>
        <w:tc>
          <w:tcPr>
            <w:tcW w:w="2693"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sz w:val="24"/>
                <w:szCs w:val="24"/>
              </w:rPr>
            </w:pPr>
            <w:r w:rsidRPr="00A9554C">
              <w:rPr>
                <w:rFonts w:ascii="Times New Roman" w:hAnsi="Times New Roman"/>
                <w:sz w:val="24"/>
                <w:szCs w:val="24"/>
              </w:rPr>
              <w:t>Сумма за 1 полугодие 2019 г.</w:t>
            </w:r>
          </w:p>
          <w:p w:rsidR="00E77B08" w:rsidRPr="00A9554C" w:rsidRDefault="00E77B08" w:rsidP="00CF362A">
            <w:pPr>
              <w:pStyle w:val="a7"/>
              <w:rPr>
                <w:rFonts w:ascii="Times New Roman" w:hAnsi="Times New Roman"/>
                <w:sz w:val="24"/>
                <w:szCs w:val="24"/>
              </w:rPr>
            </w:pPr>
            <w:r w:rsidRPr="00A9554C">
              <w:rPr>
                <w:rFonts w:ascii="Times New Roman" w:hAnsi="Times New Roman"/>
                <w:sz w:val="24"/>
                <w:szCs w:val="24"/>
              </w:rPr>
              <w:t>тыс. руб.</w:t>
            </w:r>
          </w:p>
        </w:tc>
        <w:tc>
          <w:tcPr>
            <w:tcW w:w="1970"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sz w:val="24"/>
                <w:szCs w:val="24"/>
              </w:rPr>
            </w:pPr>
            <w:r w:rsidRPr="00A9554C">
              <w:rPr>
                <w:rFonts w:ascii="Times New Roman" w:hAnsi="Times New Roman"/>
                <w:sz w:val="24"/>
                <w:szCs w:val="24"/>
              </w:rPr>
              <w:t>Сумма за 1 полугодие 2018 г.</w:t>
            </w:r>
          </w:p>
          <w:p w:rsidR="00E77B08" w:rsidRPr="00A9554C" w:rsidRDefault="00E77B08" w:rsidP="00CF362A">
            <w:pPr>
              <w:pStyle w:val="a7"/>
              <w:rPr>
                <w:rFonts w:ascii="Times New Roman" w:hAnsi="Times New Roman"/>
                <w:sz w:val="24"/>
                <w:szCs w:val="24"/>
              </w:rPr>
            </w:pPr>
            <w:r w:rsidRPr="00A9554C">
              <w:rPr>
                <w:rFonts w:ascii="Times New Roman" w:hAnsi="Times New Roman"/>
                <w:sz w:val="24"/>
                <w:szCs w:val="24"/>
              </w:rPr>
              <w:t>тыс. руб.</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sz w:val="24"/>
                <w:szCs w:val="24"/>
              </w:rPr>
            </w:pPr>
            <w:r w:rsidRPr="00A9554C">
              <w:rPr>
                <w:rFonts w:ascii="Times New Roman" w:hAnsi="Times New Roman"/>
                <w:sz w:val="24"/>
                <w:szCs w:val="24"/>
              </w:rPr>
              <w:t xml:space="preserve">Процентные доходы от </w:t>
            </w:r>
            <w:proofErr w:type="gramStart"/>
            <w:r w:rsidRPr="00A9554C">
              <w:rPr>
                <w:rFonts w:ascii="Times New Roman" w:hAnsi="Times New Roman"/>
                <w:sz w:val="24"/>
                <w:szCs w:val="24"/>
              </w:rPr>
              <w:t>средств</w:t>
            </w:r>
            <w:proofErr w:type="gramEnd"/>
            <w:r w:rsidRPr="00A9554C">
              <w:rPr>
                <w:rFonts w:ascii="Times New Roman" w:hAnsi="Times New Roman"/>
                <w:sz w:val="24"/>
                <w:szCs w:val="24"/>
              </w:rPr>
              <w:t xml:space="preserve"> размещенных в кредитных организациях</w:t>
            </w:r>
          </w:p>
        </w:tc>
        <w:tc>
          <w:tcPr>
            <w:tcW w:w="2693"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sz w:val="24"/>
                <w:szCs w:val="24"/>
              </w:rPr>
            </w:pPr>
            <w:r w:rsidRPr="00A9554C">
              <w:rPr>
                <w:rFonts w:ascii="Times New Roman" w:hAnsi="Times New Roman"/>
                <w:sz w:val="24"/>
                <w:szCs w:val="24"/>
              </w:rPr>
              <w:t>22772</w:t>
            </w:r>
          </w:p>
        </w:tc>
        <w:tc>
          <w:tcPr>
            <w:tcW w:w="1970"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sz w:val="24"/>
                <w:szCs w:val="24"/>
              </w:rPr>
            </w:pPr>
            <w:r w:rsidRPr="00A9554C">
              <w:rPr>
                <w:rFonts w:ascii="Times New Roman" w:hAnsi="Times New Roman"/>
                <w:sz w:val="24"/>
                <w:szCs w:val="24"/>
              </w:rPr>
              <w:t>38136</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sz w:val="24"/>
                <w:szCs w:val="24"/>
              </w:rPr>
            </w:pPr>
            <w:r w:rsidRPr="00A9554C">
              <w:rPr>
                <w:rFonts w:ascii="Times New Roman" w:hAnsi="Times New Roman"/>
                <w:sz w:val="24"/>
                <w:szCs w:val="24"/>
              </w:rPr>
              <w:t>Процентные доходы от ссуд клиентов, не являющихся  кредитными организациями</w:t>
            </w:r>
          </w:p>
        </w:tc>
        <w:tc>
          <w:tcPr>
            <w:tcW w:w="2693"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sz w:val="24"/>
                <w:szCs w:val="24"/>
              </w:rPr>
            </w:pPr>
            <w:r w:rsidRPr="00A9554C">
              <w:rPr>
                <w:rFonts w:ascii="Times New Roman" w:hAnsi="Times New Roman"/>
                <w:sz w:val="24"/>
                <w:szCs w:val="24"/>
              </w:rPr>
              <w:t>96566</w:t>
            </w:r>
          </w:p>
        </w:tc>
        <w:tc>
          <w:tcPr>
            <w:tcW w:w="1970"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sz w:val="24"/>
                <w:szCs w:val="24"/>
              </w:rPr>
            </w:pPr>
            <w:r w:rsidRPr="00A9554C">
              <w:rPr>
                <w:rFonts w:ascii="Times New Roman" w:hAnsi="Times New Roman"/>
                <w:sz w:val="24"/>
                <w:szCs w:val="24"/>
              </w:rPr>
              <w:t>83838</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b/>
                <w:sz w:val="24"/>
                <w:szCs w:val="24"/>
              </w:rPr>
            </w:pPr>
            <w:r w:rsidRPr="00A9554C">
              <w:rPr>
                <w:rFonts w:ascii="Times New Roman" w:hAnsi="Times New Roman"/>
                <w:b/>
                <w:sz w:val="24"/>
                <w:szCs w:val="24"/>
              </w:rPr>
              <w:t>Итого процентные доходы</w:t>
            </w:r>
          </w:p>
        </w:tc>
        <w:tc>
          <w:tcPr>
            <w:tcW w:w="2693"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b/>
                <w:sz w:val="24"/>
                <w:szCs w:val="24"/>
              </w:rPr>
            </w:pPr>
            <w:r w:rsidRPr="00A9554C">
              <w:rPr>
                <w:rFonts w:ascii="Times New Roman" w:hAnsi="Times New Roman"/>
                <w:b/>
                <w:sz w:val="24"/>
                <w:szCs w:val="24"/>
              </w:rPr>
              <w:t>119338</w:t>
            </w:r>
          </w:p>
        </w:tc>
        <w:tc>
          <w:tcPr>
            <w:tcW w:w="1970"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b/>
                <w:sz w:val="24"/>
                <w:szCs w:val="24"/>
              </w:rPr>
            </w:pPr>
            <w:r w:rsidRPr="00A9554C">
              <w:rPr>
                <w:rFonts w:ascii="Times New Roman" w:hAnsi="Times New Roman"/>
                <w:b/>
                <w:sz w:val="24"/>
                <w:szCs w:val="24"/>
              </w:rPr>
              <w:t>121974</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sz w:val="24"/>
                <w:szCs w:val="24"/>
              </w:rPr>
            </w:pPr>
            <w:r w:rsidRPr="00A9554C">
              <w:rPr>
                <w:rFonts w:ascii="Times New Roman" w:hAnsi="Times New Roman"/>
                <w:sz w:val="24"/>
                <w:szCs w:val="24"/>
              </w:rPr>
              <w:t>Процентные расходы по привлеченным  средствам кредитных организаций</w:t>
            </w:r>
          </w:p>
        </w:tc>
        <w:tc>
          <w:tcPr>
            <w:tcW w:w="2693"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sz w:val="24"/>
                <w:szCs w:val="24"/>
              </w:rPr>
            </w:pPr>
            <w:r w:rsidRPr="00A9554C">
              <w:rPr>
                <w:rFonts w:ascii="Times New Roman" w:hAnsi="Times New Roman"/>
                <w:sz w:val="24"/>
                <w:szCs w:val="24"/>
              </w:rPr>
              <w:t>0</w:t>
            </w:r>
          </w:p>
        </w:tc>
        <w:tc>
          <w:tcPr>
            <w:tcW w:w="1970"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sz w:val="24"/>
                <w:szCs w:val="24"/>
              </w:rPr>
            </w:pPr>
            <w:r w:rsidRPr="00A9554C">
              <w:rPr>
                <w:rFonts w:ascii="Times New Roman" w:hAnsi="Times New Roman"/>
                <w:sz w:val="24"/>
                <w:szCs w:val="24"/>
              </w:rPr>
              <w:t>54</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sz w:val="24"/>
                <w:szCs w:val="24"/>
              </w:rPr>
            </w:pPr>
            <w:r w:rsidRPr="00A9554C">
              <w:rPr>
                <w:rFonts w:ascii="Times New Roman" w:hAnsi="Times New Roman"/>
                <w:sz w:val="24"/>
                <w:szCs w:val="24"/>
              </w:rPr>
              <w:t>Процентные расходы  по привлеченным  средствам клиентов, не являющихся кредитными организациями</w:t>
            </w:r>
          </w:p>
        </w:tc>
        <w:tc>
          <w:tcPr>
            <w:tcW w:w="2693"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sz w:val="24"/>
                <w:szCs w:val="24"/>
              </w:rPr>
            </w:pPr>
            <w:r w:rsidRPr="00A9554C">
              <w:rPr>
                <w:rFonts w:ascii="Times New Roman" w:hAnsi="Times New Roman"/>
                <w:sz w:val="24"/>
                <w:szCs w:val="24"/>
              </w:rPr>
              <w:t>41786</w:t>
            </w:r>
          </w:p>
        </w:tc>
        <w:tc>
          <w:tcPr>
            <w:tcW w:w="1970"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sz w:val="24"/>
                <w:szCs w:val="24"/>
              </w:rPr>
            </w:pPr>
            <w:r w:rsidRPr="00A9554C">
              <w:rPr>
                <w:rFonts w:ascii="Times New Roman" w:hAnsi="Times New Roman"/>
                <w:sz w:val="24"/>
                <w:szCs w:val="24"/>
              </w:rPr>
              <w:t>53693</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b/>
                <w:sz w:val="24"/>
                <w:szCs w:val="24"/>
              </w:rPr>
            </w:pPr>
            <w:r w:rsidRPr="00A9554C">
              <w:rPr>
                <w:rFonts w:ascii="Times New Roman" w:hAnsi="Times New Roman"/>
                <w:b/>
                <w:sz w:val="24"/>
                <w:szCs w:val="24"/>
              </w:rPr>
              <w:t>Итого процентные расходы</w:t>
            </w:r>
          </w:p>
        </w:tc>
        <w:tc>
          <w:tcPr>
            <w:tcW w:w="2693"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b/>
                <w:sz w:val="24"/>
                <w:szCs w:val="24"/>
              </w:rPr>
            </w:pPr>
            <w:r w:rsidRPr="00A9554C">
              <w:rPr>
                <w:rFonts w:ascii="Times New Roman" w:hAnsi="Times New Roman"/>
                <w:b/>
                <w:sz w:val="24"/>
                <w:szCs w:val="24"/>
              </w:rPr>
              <w:t>41786</w:t>
            </w:r>
          </w:p>
        </w:tc>
        <w:tc>
          <w:tcPr>
            <w:tcW w:w="1970"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b/>
                <w:sz w:val="24"/>
                <w:szCs w:val="24"/>
              </w:rPr>
            </w:pPr>
            <w:r w:rsidRPr="00A9554C">
              <w:rPr>
                <w:rFonts w:ascii="Times New Roman" w:hAnsi="Times New Roman"/>
                <w:b/>
                <w:sz w:val="24"/>
                <w:szCs w:val="24"/>
              </w:rPr>
              <w:t>53747</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b/>
                <w:sz w:val="24"/>
                <w:szCs w:val="24"/>
              </w:rPr>
            </w:pPr>
            <w:r w:rsidRPr="00A9554C">
              <w:rPr>
                <w:rFonts w:ascii="Times New Roman" w:hAnsi="Times New Roman"/>
                <w:b/>
                <w:sz w:val="24"/>
                <w:szCs w:val="24"/>
              </w:rPr>
              <w:t>Чистые процентные доходы (отрицательная процентная маржа)</w:t>
            </w:r>
          </w:p>
        </w:tc>
        <w:tc>
          <w:tcPr>
            <w:tcW w:w="2693"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b/>
                <w:sz w:val="24"/>
                <w:szCs w:val="24"/>
              </w:rPr>
            </w:pPr>
            <w:r w:rsidRPr="00A9554C">
              <w:rPr>
                <w:rFonts w:ascii="Times New Roman" w:hAnsi="Times New Roman"/>
                <w:b/>
                <w:sz w:val="24"/>
                <w:szCs w:val="24"/>
              </w:rPr>
              <w:t>77552</w:t>
            </w:r>
          </w:p>
        </w:tc>
        <w:tc>
          <w:tcPr>
            <w:tcW w:w="1970"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b/>
                <w:sz w:val="24"/>
                <w:szCs w:val="24"/>
              </w:rPr>
            </w:pPr>
            <w:r w:rsidRPr="00A9554C">
              <w:rPr>
                <w:rFonts w:ascii="Times New Roman" w:hAnsi="Times New Roman"/>
                <w:b/>
                <w:sz w:val="24"/>
                <w:szCs w:val="24"/>
              </w:rPr>
              <w:t>68227</w:t>
            </w:r>
          </w:p>
        </w:tc>
      </w:tr>
    </w:tbl>
    <w:p w:rsidR="00E77B08" w:rsidRPr="00A9554C" w:rsidRDefault="00E77B08" w:rsidP="00CF362A">
      <w:pPr>
        <w:pStyle w:val="a7"/>
        <w:rPr>
          <w:sz w:val="24"/>
          <w:szCs w:val="24"/>
        </w:rPr>
      </w:pPr>
    </w:p>
    <w:p w:rsidR="00E77B08" w:rsidRPr="00A9554C" w:rsidRDefault="00E77B08" w:rsidP="00CF362A">
      <w:pPr>
        <w:pStyle w:val="a7"/>
        <w:rPr>
          <w:sz w:val="24"/>
          <w:szCs w:val="24"/>
        </w:rPr>
      </w:pPr>
      <w:r w:rsidRPr="00A9554C">
        <w:rPr>
          <w:b/>
          <w:sz w:val="24"/>
          <w:szCs w:val="24"/>
        </w:rPr>
        <w:t xml:space="preserve"> </w:t>
      </w:r>
      <w:r w:rsidRPr="00A9554C">
        <w:rPr>
          <w:rFonts w:ascii="Times New Roman" w:hAnsi="Times New Roman"/>
          <w:b/>
          <w:sz w:val="24"/>
          <w:szCs w:val="24"/>
        </w:rPr>
        <w:t>4.4</w:t>
      </w:r>
      <w:r w:rsidRPr="00A9554C">
        <w:rPr>
          <w:b/>
          <w:sz w:val="24"/>
          <w:szCs w:val="24"/>
        </w:rPr>
        <w:t xml:space="preserve">  </w:t>
      </w:r>
      <w:r w:rsidRPr="00A9554C">
        <w:rPr>
          <w:rFonts w:ascii="Times New Roman" w:hAnsi="Times New Roman"/>
          <w:b/>
          <w:sz w:val="24"/>
          <w:szCs w:val="24"/>
        </w:rPr>
        <w:t>Информация о комиссионных доходах и расходах</w:t>
      </w:r>
    </w:p>
    <w:p w:rsidR="00E77B08" w:rsidRPr="00A9554C" w:rsidRDefault="00E77B08" w:rsidP="00CF362A">
      <w:pPr>
        <w:pStyle w:val="a7"/>
        <w:rPr>
          <w:rFonts w:ascii="Times New Roman" w:hAnsi="Times New Roman"/>
          <w:sz w:val="24"/>
          <w:szCs w:val="24"/>
        </w:rPr>
      </w:pPr>
      <w:r w:rsidRPr="00A9554C">
        <w:rPr>
          <w:rFonts w:ascii="Times New Roman" w:hAnsi="Times New Roman"/>
          <w:sz w:val="24"/>
          <w:szCs w:val="24"/>
        </w:rPr>
        <w:t xml:space="preserve">                                                                                                                                 Таблица 14</w:t>
      </w:r>
    </w:p>
    <w:p w:rsidR="00E77B08" w:rsidRPr="00A9554C" w:rsidRDefault="00E77B08" w:rsidP="00CF362A">
      <w:pPr>
        <w:pStyle w:val="a7"/>
        <w:rPr>
          <w:rFonts w:ascii="Times New Roman" w:hAnsi="Times New Roman"/>
          <w:sz w:val="24"/>
          <w:szCs w:val="24"/>
        </w:rPr>
      </w:pPr>
      <w:r w:rsidRPr="00A9554C">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693"/>
        <w:gridCol w:w="1970"/>
      </w:tblGrid>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sz w:val="24"/>
                <w:szCs w:val="24"/>
              </w:rPr>
            </w:pPr>
            <w:r w:rsidRPr="00A9554C">
              <w:rPr>
                <w:rFonts w:ascii="Times New Roman" w:hAnsi="Times New Roman"/>
                <w:sz w:val="24"/>
                <w:szCs w:val="24"/>
              </w:rPr>
              <w:t>Наименование показателя</w:t>
            </w:r>
          </w:p>
        </w:tc>
        <w:tc>
          <w:tcPr>
            <w:tcW w:w="2693"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sz w:val="24"/>
                <w:szCs w:val="24"/>
              </w:rPr>
            </w:pPr>
            <w:r w:rsidRPr="00A9554C">
              <w:rPr>
                <w:rFonts w:ascii="Times New Roman" w:hAnsi="Times New Roman"/>
                <w:sz w:val="24"/>
                <w:szCs w:val="24"/>
              </w:rPr>
              <w:t>Сумма за 1 полугодие 2019 г.</w:t>
            </w:r>
          </w:p>
          <w:p w:rsidR="00E77B08" w:rsidRPr="00A9554C" w:rsidRDefault="00E77B08" w:rsidP="00CF362A">
            <w:pPr>
              <w:pStyle w:val="a7"/>
              <w:rPr>
                <w:rFonts w:ascii="Times New Roman" w:hAnsi="Times New Roman"/>
                <w:sz w:val="24"/>
                <w:szCs w:val="24"/>
              </w:rPr>
            </w:pPr>
            <w:r w:rsidRPr="00A9554C">
              <w:rPr>
                <w:rFonts w:ascii="Times New Roman" w:hAnsi="Times New Roman"/>
                <w:sz w:val="24"/>
                <w:szCs w:val="24"/>
              </w:rPr>
              <w:t xml:space="preserve"> тыс. руб.</w:t>
            </w:r>
          </w:p>
        </w:tc>
        <w:tc>
          <w:tcPr>
            <w:tcW w:w="1970"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sz w:val="24"/>
                <w:szCs w:val="24"/>
              </w:rPr>
            </w:pPr>
            <w:r w:rsidRPr="00A9554C">
              <w:rPr>
                <w:rFonts w:ascii="Times New Roman" w:hAnsi="Times New Roman"/>
                <w:sz w:val="24"/>
                <w:szCs w:val="24"/>
              </w:rPr>
              <w:t>Сумма за 1 полугодие 2018г. тыс. руб.</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sz w:val="24"/>
                <w:szCs w:val="24"/>
              </w:rPr>
            </w:pPr>
            <w:r w:rsidRPr="00A9554C">
              <w:rPr>
                <w:rFonts w:ascii="Times New Roman" w:hAnsi="Times New Roman"/>
                <w:sz w:val="24"/>
                <w:szCs w:val="24"/>
              </w:rPr>
              <w:t>Комиссионные доходы</w:t>
            </w:r>
          </w:p>
        </w:tc>
        <w:tc>
          <w:tcPr>
            <w:tcW w:w="2693"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sz w:val="24"/>
                <w:szCs w:val="24"/>
              </w:rPr>
            </w:pPr>
            <w:r w:rsidRPr="00A9554C">
              <w:rPr>
                <w:rFonts w:ascii="Times New Roman" w:hAnsi="Times New Roman"/>
                <w:sz w:val="24"/>
                <w:szCs w:val="24"/>
              </w:rPr>
              <w:t>22870</w:t>
            </w:r>
          </w:p>
        </w:tc>
        <w:tc>
          <w:tcPr>
            <w:tcW w:w="1970"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sz w:val="24"/>
                <w:szCs w:val="24"/>
              </w:rPr>
            </w:pPr>
            <w:r w:rsidRPr="00A9554C">
              <w:rPr>
                <w:rFonts w:ascii="Times New Roman" w:hAnsi="Times New Roman"/>
                <w:sz w:val="24"/>
                <w:szCs w:val="24"/>
              </w:rPr>
              <w:t>27528</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sz w:val="24"/>
                <w:szCs w:val="24"/>
              </w:rPr>
            </w:pPr>
            <w:r w:rsidRPr="00A9554C">
              <w:rPr>
                <w:rFonts w:ascii="Times New Roman" w:hAnsi="Times New Roman"/>
                <w:sz w:val="24"/>
                <w:szCs w:val="24"/>
              </w:rPr>
              <w:t>Комиссионные расходы</w:t>
            </w:r>
          </w:p>
        </w:tc>
        <w:tc>
          <w:tcPr>
            <w:tcW w:w="2693"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sz w:val="24"/>
                <w:szCs w:val="24"/>
              </w:rPr>
            </w:pPr>
            <w:r w:rsidRPr="00A9554C">
              <w:rPr>
                <w:rFonts w:ascii="Times New Roman" w:hAnsi="Times New Roman"/>
                <w:sz w:val="24"/>
                <w:szCs w:val="24"/>
              </w:rPr>
              <w:t>4383</w:t>
            </w:r>
          </w:p>
        </w:tc>
        <w:tc>
          <w:tcPr>
            <w:tcW w:w="1970"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rPr>
                <w:rFonts w:ascii="Times New Roman" w:hAnsi="Times New Roman"/>
                <w:sz w:val="24"/>
                <w:szCs w:val="24"/>
              </w:rPr>
            </w:pPr>
            <w:r w:rsidRPr="00A9554C">
              <w:rPr>
                <w:rFonts w:ascii="Times New Roman" w:hAnsi="Times New Roman"/>
                <w:sz w:val="24"/>
                <w:szCs w:val="24"/>
              </w:rPr>
              <w:t>3044</w:t>
            </w:r>
          </w:p>
        </w:tc>
      </w:tr>
    </w:tbl>
    <w:p w:rsidR="00E77B08" w:rsidRPr="00A9554C" w:rsidRDefault="00E77B08" w:rsidP="00CF362A">
      <w:pPr>
        <w:pStyle w:val="a7"/>
        <w:rPr>
          <w:rFonts w:ascii="Times New Roman" w:hAnsi="Times New Roman"/>
          <w:sz w:val="24"/>
          <w:szCs w:val="24"/>
        </w:rPr>
      </w:pPr>
    </w:p>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 xml:space="preserve">      Основную часть комиссионных доходов составляют комиссии, полученные Банком от открытия и ведения банковских счетов, расчетного и кассового обслуживания клиентов.</w:t>
      </w:r>
    </w:p>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 xml:space="preserve">       Основную часть комиссионных расходов составляют расходы за услуги по переводам денежных средств, включая услуги платежных систем и услуги инкассации.</w:t>
      </w:r>
    </w:p>
    <w:p w:rsidR="00642F23" w:rsidRPr="00A9554C" w:rsidRDefault="00642F23" w:rsidP="00CF362A">
      <w:pPr>
        <w:pStyle w:val="a7"/>
        <w:jc w:val="both"/>
        <w:rPr>
          <w:rFonts w:ascii="Times New Roman" w:hAnsi="Times New Roman"/>
          <w:sz w:val="24"/>
          <w:szCs w:val="24"/>
        </w:rPr>
      </w:pPr>
    </w:p>
    <w:p w:rsidR="00642F23" w:rsidRPr="00A9554C" w:rsidRDefault="00642F23" w:rsidP="00CF362A">
      <w:pPr>
        <w:pStyle w:val="a7"/>
        <w:jc w:val="both"/>
        <w:rPr>
          <w:rFonts w:ascii="Times New Roman" w:hAnsi="Times New Roman"/>
          <w:b/>
          <w:sz w:val="24"/>
          <w:szCs w:val="24"/>
        </w:rPr>
      </w:pPr>
      <w:r w:rsidRPr="00A9554C">
        <w:rPr>
          <w:rFonts w:ascii="Times New Roman" w:hAnsi="Times New Roman"/>
          <w:b/>
          <w:sz w:val="24"/>
          <w:szCs w:val="24"/>
        </w:rPr>
        <w:lastRenderedPageBreak/>
        <w:t xml:space="preserve">  </w:t>
      </w:r>
      <w:r w:rsidR="007C2210" w:rsidRPr="00A9554C">
        <w:rPr>
          <w:rFonts w:ascii="Times New Roman" w:hAnsi="Times New Roman"/>
          <w:b/>
          <w:sz w:val="24"/>
          <w:szCs w:val="24"/>
        </w:rPr>
        <w:t xml:space="preserve">4.5. </w:t>
      </w:r>
      <w:r w:rsidRPr="00A9554C">
        <w:rPr>
          <w:rFonts w:ascii="Times New Roman" w:hAnsi="Times New Roman"/>
          <w:b/>
          <w:sz w:val="24"/>
          <w:szCs w:val="24"/>
        </w:rPr>
        <w:t xml:space="preserve">Информация о прочих  операционных доходах </w:t>
      </w:r>
    </w:p>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 xml:space="preserve">                                                                                                                            Таблица 15</w:t>
      </w:r>
    </w:p>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410"/>
        <w:gridCol w:w="2253"/>
      </w:tblGrid>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Наименование показателя</w:t>
            </w:r>
          </w:p>
        </w:tc>
        <w:tc>
          <w:tcPr>
            <w:tcW w:w="2410"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Сумма за 1 полугодие 2019 г. тыс. руб.</w:t>
            </w:r>
          </w:p>
        </w:tc>
        <w:tc>
          <w:tcPr>
            <w:tcW w:w="2253"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Сумма за 1 полугодие 2018 г.</w:t>
            </w:r>
          </w:p>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тыс. руб.</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Доходы от операций  с предоставленными кредитами (</w:t>
            </w:r>
            <w:proofErr w:type="gramStart"/>
            <w:r w:rsidRPr="00A9554C">
              <w:rPr>
                <w:rFonts w:ascii="Times New Roman" w:hAnsi="Times New Roman"/>
                <w:sz w:val="24"/>
                <w:szCs w:val="24"/>
              </w:rPr>
              <w:t>кроме</w:t>
            </w:r>
            <w:proofErr w:type="gramEnd"/>
            <w:r w:rsidRPr="00A9554C">
              <w:rPr>
                <w:rFonts w:ascii="Times New Roman" w:hAnsi="Times New Roman"/>
                <w:sz w:val="24"/>
                <w:szCs w:val="24"/>
              </w:rPr>
              <w:t xml:space="preserve"> процентных)</w:t>
            </w:r>
          </w:p>
        </w:tc>
        <w:tc>
          <w:tcPr>
            <w:tcW w:w="2410"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5928</w:t>
            </w:r>
          </w:p>
        </w:tc>
        <w:tc>
          <w:tcPr>
            <w:tcW w:w="2253"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lang w:val="en-US"/>
              </w:rPr>
            </w:pPr>
            <w:r w:rsidRPr="00A9554C">
              <w:rPr>
                <w:rFonts w:ascii="Times New Roman" w:hAnsi="Times New Roman"/>
                <w:sz w:val="24"/>
                <w:szCs w:val="24"/>
                <w:lang w:val="en-US"/>
              </w:rPr>
              <w:t>79</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Доходы по привлеченным депозитам физических лиц</w:t>
            </w:r>
          </w:p>
        </w:tc>
        <w:tc>
          <w:tcPr>
            <w:tcW w:w="2410"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557</w:t>
            </w:r>
          </w:p>
        </w:tc>
        <w:tc>
          <w:tcPr>
            <w:tcW w:w="2253"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lang w:val="en-US"/>
              </w:rPr>
            </w:pPr>
            <w:r w:rsidRPr="00A9554C">
              <w:rPr>
                <w:rFonts w:ascii="Times New Roman" w:hAnsi="Times New Roman"/>
                <w:sz w:val="24"/>
                <w:szCs w:val="24"/>
                <w:lang w:val="en-US"/>
              </w:rPr>
              <w:t>535</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Доходы от консультационных  и информационных услуг</w:t>
            </w:r>
          </w:p>
        </w:tc>
        <w:tc>
          <w:tcPr>
            <w:tcW w:w="2410"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0</w:t>
            </w:r>
          </w:p>
        </w:tc>
        <w:tc>
          <w:tcPr>
            <w:tcW w:w="2253"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lang w:val="en-US"/>
              </w:rPr>
            </w:pPr>
            <w:r w:rsidRPr="00A9554C">
              <w:rPr>
                <w:rFonts w:ascii="Times New Roman" w:hAnsi="Times New Roman"/>
                <w:sz w:val="24"/>
                <w:szCs w:val="24"/>
                <w:lang w:val="en-US"/>
              </w:rPr>
              <w:t>127</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 xml:space="preserve">Доходы </w:t>
            </w:r>
            <w:proofErr w:type="gramStart"/>
            <w:r w:rsidRPr="00A9554C">
              <w:rPr>
                <w:rFonts w:ascii="Times New Roman" w:hAnsi="Times New Roman"/>
                <w:sz w:val="24"/>
                <w:szCs w:val="24"/>
              </w:rPr>
              <w:t>от</w:t>
            </w:r>
            <w:proofErr w:type="gramEnd"/>
            <w:r w:rsidRPr="00A9554C">
              <w:rPr>
                <w:rFonts w:ascii="Times New Roman" w:hAnsi="Times New Roman"/>
                <w:sz w:val="24"/>
                <w:szCs w:val="24"/>
              </w:rPr>
              <w:t xml:space="preserve"> в аренды</w:t>
            </w:r>
          </w:p>
        </w:tc>
        <w:tc>
          <w:tcPr>
            <w:tcW w:w="2410"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885</w:t>
            </w:r>
          </w:p>
        </w:tc>
        <w:tc>
          <w:tcPr>
            <w:tcW w:w="2253"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lang w:val="en-US"/>
              </w:rPr>
            </w:pPr>
            <w:r w:rsidRPr="00A9554C">
              <w:rPr>
                <w:rFonts w:ascii="Times New Roman" w:hAnsi="Times New Roman"/>
                <w:sz w:val="24"/>
                <w:szCs w:val="24"/>
                <w:lang w:val="en-US"/>
              </w:rPr>
              <w:t>899</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Доходы от выбытия (реализации) имущества</w:t>
            </w:r>
          </w:p>
        </w:tc>
        <w:tc>
          <w:tcPr>
            <w:tcW w:w="2410"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171</w:t>
            </w:r>
          </w:p>
        </w:tc>
        <w:tc>
          <w:tcPr>
            <w:tcW w:w="2253"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0</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Доходы от корректировок  обязательств по выплате вознаграждений работникам и оплате страховых взносов</w:t>
            </w:r>
          </w:p>
        </w:tc>
        <w:tc>
          <w:tcPr>
            <w:tcW w:w="2410"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1126</w:t>
            </w:r>
          </w:p>
        </w:tc>
        <w:tc>
          <w:tcPr>
            <w:tcW w:w="2253"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lang w:val="en-US"/>
              </w:rPr>
            </w:pPr>
            <w:r w:rsidRPr="00A9554C">
              <w:rPr>
                <w:rFonts w:ascii="Times New Roman" w:hAnsi="Times New Roman"/>
                <w:sz w:val="24"/>
                <w:szCs w:val="24"/>
                <w:lang w:val="en-US"/>
              </w:rPr>
              <w:t>2083</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Другие операции</w:t>
            </w:r>
          </w:p>
        </w:tc>
        <w:tc>
          <w:tcPr>
            <w:tcW w:w="2410"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1603</w:t>
            </w:r>
          </w:p>
        </w:tc>
        <w:tc>
          <w:tcPr>
            <w:tcW w:w="2253"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lang w:val="en-US"/>
              </w:rPr>
            </w:pPr>
            <w:r w:rsidRPr="00A9554C">
              <w:rPr>
                <w:rFonts w:ascii="Times New Roman" w:hAnsi="Times New Roman"/>
                <w:sz w:val="24"/>
                <w:szCs w:val="24"/>
                <w:lang w:val="en-US"/>
              </w:rPr>
              <w:t>1289</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Итого прочих операционных доходов</w:t>
            </w:r>
          </w:p>
        </w:tc>
        <w:tc>
          <w:tcPr>
            <w:tcW w:w="2410"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10270</w:t>
            </w:r>
          </w:p>
        </w:tc>
        <w:tc>
          <w:tcPr>
            <w:tcW w:w="2253"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lang w:val="en-US"/>
              </w:rPr>
            </w:pPr>
            <w:r w:rsidRPr="00A9554C">
              <w:rPr>
                <w:rFonts w:ascii="Times New Roman" w:hAnsi="Times New Roman"/>
                <w:sz w:val="24"/>
                <w:szCs w:val="24"/>
                <w:lang w:val="en-US"/>
              </w:rPr>
              <w:t>5012</w:t>
            </w:r>
          </w:p>
        </w:tc>
      </w:tr>
    </w:tbl>
    <w:p w:rsidR="00504CE8" w:rsidRPr="00A9554C" w:rsidRDefault="00504CE8" w:rsidP="00CF362A">
      <w:pPr>
        <w:pStyle w:val="a7"/>
        <w:jc w:val="both"/>
        <w:rPr>
          <w:rFonts w:ascii="Times New Roman" w:hAnsi="Times New Roman"/>
          <w:b/>
          <w:sz w:val="24"/>
          <w:szCs w:val="24"/>
        </w:rPr>
      </w:pPr>
    </w:p>
    <w:p w:rsidR="00642F23" w:rsidRPr="00A9554C" w:rsidRDefault="007C2210" w:rsidP="00CF362A">
      <w:pPr>
        <w:pStyle w:val="a7"/>
        <w:jc w:val="both"/>
        <w:rPr>
          <w:rFonts w:ascii="Times New Roman" w:hAnsi="Times New Roman"/>
          <w:b/>
          <w:sz w:val="24"/>
          <w:szCs w:val="24"/>
        </w:rPr>
      </w:pPr>
      <w:r w:rsidRPr="00A9554C">
        <w:rPr>
          <w:rFonts w:ascii="Times New Roman" w:hAnsi="Times New Roman"/>
          <w:b/>
          <w:sz w:val="24"/>
          <w:szCs w:val="24"/>
        </w:rPr>
        <w:t>4.6.</w:t>
      </w:r>
      <w:r w:rsidR="00642F23" w:rsidRPr="00A9554C">
        <w:rPr>
          <w:rFonts w:ascii="Times New Roman" w:hAnsi="Times New Roman"/>
          <w:b/>
          <w:sz w:val="24"/>
          <w:szCs w:val="24"/>
        </w:rPr>
        <w:t xml:space="preserve"> Информация об административных и прочих операционных расходах</w:t>
      </w:r>
    </w:p>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 xml:space="preserve">                                                                                                </w:t>
      </w:r>
    </w:p>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 xml:space="preserve">                                                                                                                        Таблица  16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693"/>
        <w:gridCol w:w="1970"/>
      </w:tblGrid>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Наименование показателя</w:t>
            </w:r>
          </w:p>
        </w:tc>
        <w:tc>
          <w:tcPr>
            <w:tcW w:w="2693"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Сумма за 1 полугодие 2019 г.</w:t>
            </w:r>
          </w:p>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тыс. руб</w:t>
            </w:r>
            <w:r w:rsidR="002C6905">
              <w:rPr>
                <w:rFonts w:ascii="Times New Roman" w:hAnsi="Times New Roman"/>
                <w:sz w:val="24"/>
                <w:szCs w:val="24"/>
              </w:rPr>
              <w:t>.</w:t>
            </w:r>
          </w:p>
        </w:tc>
        <w:tc>
          <w:tcPr>
            <w:tcW w:w="1970"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Сумма за 1 полугодие 2018 г.</w:t>
            </w:r>
          </w:p>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тыс. руб.</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Расходы от операций с предоставленными кредитами</w:t>
            </w:r>
          </w:p>
        </w:tc>
        <w:tc>
          <w:tcPr>
            <w:tcW w:w="2693"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3716</w:t>
            </w:r>
          </w:p>
        </w:tc>
        <w:tc>
          <w:tcPr>
            <w:tcW w:w="1970"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lang w:val="en-US"/>
              </w:rPr>
              <w:t>2</w:t>
            </w:r>
            <w:r w:rsidRPr="00A9554C">
              <w:rPr>
                <w:rFonts w:ascii="Times New Roman" w:hAnsi="Times New Roman"/>
                <w:sz w:val="24"/>
                <w:szCs w:val="24"/>
              </w:rPr>
              <w:t>0</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 xml:space="preserve">Расходы на содержание персонала всего, в </w:t>
            </w:r>
            <w:proofErr w:type="spellStart"/>
            <w:r w:rsidRPr="00A9554C">
              <w:rPr>
                <w:rFonts w:ascii="Times New Roman" w:hAnsi="Times New Roman"/>
                <w:sz w:val="24"/>
                <w:szCs w:val="24"/>
              </w:rPr>
              <w:t>т.ч</w:t>
            </w:r>
            <w:proofErr w:type="spellEnd"/>
            <w:r w:rsidRPr="00A9554C">
              <w:rPr>
                <w:rFonts w:ascii="Times New Roman" w:hAnsi="Times New Roman"/>
                <w:sz w:val="24"/>
                <w:szCs w:val="24"/>
              </w:rPr>
              <w:t>.</w:t>
            </w:r>
          </w:p>
        </w:tc>
        <w:tc>
          <w:tcPr>
            <w:tcW w:w="2693"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50496</w:t>
            </w:r>
          </w:p>
        </w:tc>
        <w:tc>
          <w:tcPr>
            <w:tcW w:w="1970"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lang w:val="en-US"/>
              </w:rPr>
            </w:pPr>
            <w:r w:rsidRPr="00A9554C">
              <w:rPr>
                <w:rFonts w:ascii="Times New Roman" w:hAnsi="Times New Roman"/>
                <w:sz w:val="24"/>
                <w:szCs w:val="24"/>
                <w:lang w:val="en-US"/>
              </w:rPr>
              <w:t>53608</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-оплата труда, включая компенсационные и стимулирующие выплаты</w:t>
            </w:r>
          </w:p>
        </w:tc>
        <w:tc>
          <w:tcPr>
            <w:tcW w:w="2693"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38370</w:t>
            </w:r>
          </w:p>
        </w:tc>
        <w:tc>
          <w:tcPr>
            <w:tcW w:w="1970"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lang w:val="en-US"/>
              </w:rPr>
            </w:pPr>
            <w:r w:rsidRPr="00A9554C">
              <w:rPr>
                <w:rFonts w:ascii="Times New Roman" w:hAnsi="Times New Roman"/>
                <w:sz w:val="24"/>
                <w:szCs w:val="24"/>
                <w:lang w:val="en-US"/>
              </w:rPr>
              <w:t>41417</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-расходы на оплату  больничных листов за счет  средств работодателя</w:t>
            </w:r>
          </w:p>
        </w:tc>
        <w:tc>
          <w:tcPr>
            <w:tcW w:w="2693"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77</w:t>
            </w:r>
          </w:p>
        </w:tc>
        <w:tc>
          <w:tcPr>
            <w:tcW w:w="1970"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lang w:val="en-US"/>
              </w:rPr>
            </w:pPr>
            <w:r w:rsidRPr="00A9554C">
              <w:rPr>
                <w:rFonts w:ascii="Times New Roman" w:hAnsi="Times New Roman"/>
                <w:sz w:val="24"/>
                <w:szCs w:val="24"/>
                <w:lang w:val="en-US"/>
              </w:rPr>
              <w:t>63</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-страховые взносы</w:t>
            </w:r>
          </w:p>
        </w:tc>
        <w:tc>
          <w:tcPr>
            <w:tcW w:w="2693"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11205</w:t>
            </w:r>
          </w:p>
        </w:tc>
        <w:tc>
          <w:tcPr>
            <w:tcW w:w="1970"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lang w:val="en-US"/>
              </w:rPr>
            </w:pPr>
            <w:r w:rsidRPr="00A9554C">
              <w:rPr>
                <w:rFonts w:ascii="Times New Roman" w:hAnsi="Times New Roman"/>
                <w:sz w:val="24"/>
                <w:szCs w:val="24"/>
                <w:lang w:val="en-US"/>
              </w:rPr>
              <w:t>11612</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-выходные пособия</w:t>
            </w:r>
          </w:p>
        </w:tc>
        <w:tc>
          <w:tcPr>
            <w:tcW w:w="2693"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118</w:t>
            </w:r>
          </w:p>
        </w:tc>
        <w:tc>
          <w:tcPr>
            <w:tcW w:w="1970"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7</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-оплата медицинских услуг</w:t>
            </w:r>
          </w:p>
        </w:tc>
        <w:tc>
          <w:tcPr>
            <w:tcW w:w="2693"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125</w:t>
            </w:r>
          </w:p>
        </w:tc>
        <w:tc>
          <w:tcPr>
            <w:tcW w:w="1970"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lang w:val="en-US"/>
              </w:rPr>
            </w:pPr>
            <w:r w:rsidRPr="00A9554C">
              <w:rPr>
                <w:rFonts w:ascii="Times New Roman" w:hAnsi="Times New Roman"/>
                <w:sz w:val="24"/>
                <w:szCs w:val="24"/>
                <w:lang w:val="en-US"/>
              </w:rPr>
              <w:t>63</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-подготовка и переподготовка кадров</w:t>
            </w:r>
          </w:p>
        </w:tc>
        <w:tc>
          <w:tcPr>
            <w:tcW w:w="2693"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601</w:t>
            </w:r>
          </w:p>
        </w:tc>
        <w:tc>
          <w:tcPr>
            <w:tcW w:w="1970"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lang w:val="en-US"/>
              </w:rPr>
            </w:pPr>
            <w:r w:rsidRPr="00A9554C">
              <w:rPr>
                <w:rFonts w:ascii="Times New Roman" w:hAnsi="Times New Roman"/>
                <w:sz w:val="24"/>
                <w:szCs w:val="24"/>
                <w:lang w:val="en-US"/>
              </w:rPr>
              <w:t>446</w:t>
            </w:r>
          </w:p>
        </w:tc>
      </w:tr>
      <w:tr w:rsidR="00E77B08" w:rsidRPr="00A9554C" w:rsidTr="00D6103E">
        <w:trPr>
          <w:trHeight w:val="358"/>
        </w:trPr>
        <w:tc>
          <w:tcPr>
            <w:tcW w:w="4786"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 xml:space="preserve">Расходы, связанные с содержанием и эксплуатацией имущества </w:t>
            </w:r>
          </w:p>
        </w:tc>
        <w:tc>
          <w:tcPr>
            <w:tcW w:w="2693"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4867</w:t>
            </w:r>
          </w:p>
        </w:tc>
        <w:tc>
          <w:tcPr>
            <w:tcW w:w="1970"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lang w:val="en-US"/>
              </w:rPr>
            </w:pPr>
            <w:r w:rsidRPr="00A9554C">
              <w:rPr>
                <w:rFonts w:ascii="Times New Roman" w:hAnsi="Times New Roman"/>
                <w:sz w:val="24"/>
                <w:szCs w:val="24"/>
                <w:lang w:val="en-US"/>
              </w:rPr>
              <w:t>4421</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Амортизация по основным средствам и нематериальным активам</w:t>
            </w:r>
          </w:p>
        </w:tc>
        <w:tc>
          <w:tcPr>
            <w:tcW w:w="2693"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4830</w:t>
            </w:r>
          </w:p>
        </w:tc>
        <w:tc>
          <w:tcPr>
            <w:tcW w:w="1970"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lang w:val="en-US"/>
              </w:rPr>
            </w:pPr>
            <w:r w:rsidRPr="00A9554C">
              <w:rPr>
                <w:rFonts w:ascii="Times New Roman" w:hAnsi="Times New Roman"/>
                <w:sz w:val="24"/>
                <w:szCs w:val="24"/>
                <w:lang w:val="en-US"/>
              </w:rPr>
              <w:t>4736</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 xml:space="preserve">Организационные и управленческие расходы всего, в </w:t>
            </w:r>
            <w:proofErr w:type="spellStart"/>
            <w:r w:rsidRPr="00A9554C">
              <w:rPr>
                <w:rFonts w:ascii="Times New Roman" w:hAnsi="Times New Roman"/>
                <w:sz w:val="24"/>
                <w:szCs w:val="24"/>
              </w:rPr>
              <w:t>т.ч</w:t>
            </w:r>
            <w:proofErr w:type="spellEnd"/>
            <w:r w:rsidRPr="00A9554C">
              <w:rPr>
                <w:rFonts w:ascii="Times New Roman" w:hAnsi="Times New Roman"/>
                <w:sz w:val="24"/>
                <w:szCs w:val="24"/>
              </w:rPr>
              <w:t>.:</w:t>
            </w:r>
          </w:p>
        </w:tc>
        <w:tc>
          <w:tcPr>
            <w:tcW w:w="2693"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18979</w:t>
            </w:r>
          </w:p>
        </w:tc>
        <w:tc>
          <w:tcPr>
            <w:tcW w:w="1970"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lang w:val="en-US"/>
              </w:rPr>
            </w:pPr>
            <w:r w:rsidRPr="00A9554C">
              <w:rPr>
                <w:rFonts w:ascii="Times New Roman" w:hAnsi="Times New Roman"/>
                <w:sz w:val="24"/>
                <w:szCs w:val="24"/>
                <w:lang w:val="en-US"/>
              </w:rPr>
              <w:t>17998</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-арендная плата по арендованному имуществу</w:t>
            </w:r>
          </w:p>
        </w:tc>
        <w:tc>
          <w:tcPr>
            <w:tcW w:w="2693"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4883</w:t>
            </w:r>
          </w:p>
        </w:tc>
        <w:tc>
          <w:tcPr>
            <w:tcW w:w="1970"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lang w:val="en-US"/>
              </w:rPr>
            </w:pPr>
            <w:r w:rsidRPr="00A9554C">
              <w:rPr>
                <w:rFonts w:ascii="Times New Roman" w:hAnsi="Times New Roman"/>
                <w:sz w:val="24"/>
                <w:szCs w:val="24"/>
                <w:lang w:val="en-US"/>
              </w:rPr>
              <w:t>4610</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-плата за право пользованием  объектами интеллектуальной деятельности</w:t>
            </w:r>
          </w:p>
        </w:tc>
        <w:tc>
          <w:tcPr>
            <w:tcW w:w="2693"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2034</w:t>
            </w:r>
          </w:p>
        </w:tc>
        <w:tc>
          <w:tcPr>
            <w:tcW w:w="1970"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lang w:val="en-US"/>
              </w:rPr>
            </w:pPr>
            <w:r w:rsidRPr="00A9554C">
              <w:rPr>
                <w:rFonts w:ascii="Times New Roman" w:hAnsi="Times New Roman"/>
                <w:sz w:val="24"/>
                <w:szCs w:val="24"/>
                <w:lang w:val="en-US"/>
              </w:rPr>
              <w:t>1938</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 xml:space="preserve">-расходы  на услуги связи, </w:t>
            </w:r>
            <w:r w:rsidRPr="00A9554C">
              <w:rPr>
                <w:rFonts w:ascii="Times New Roman" w:hAnsi="Times New Roman"/>
                <w:sz w:val="24"/>
                <w:szCs w:val="24"/>
              </w:rPr>
              <w:lastRenderedPageBreak/>
              <w:t>телекоммуникационных  и информационных систем</w:t>
            </w:r>
          </w:p>
        </w:tc>
        <w:tc>
          <w:tcPr>
            <w:tcW w:w="2693"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lastRenderedPageBreak/>
              <w:t>2923</w:t>
            </w:r>
          </w:p>
        </w:tc>
        <w:tc>
          <w:tcPr>
            <w:tcW w:w="1970"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lang w:val="en-US"/>
              </w:rPr>
            </w:pPr>
            <w:r w:rsidRPr="00A9554C">
              <w:rPr>
                <w:rFonts w:ascii="Times New Roman" w:hAnsi="Times New Roman"/>
                <w:sz w:val="24"/>
                <w:szCs w:val="24"/>
                <w:lang w:val="en-US"/>
              </w:rPr>
              <w:t>2244</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lastRenderedPageBreak/>
              <w:t>-расходы на страхование</w:t>
            </w:r>
          </w:p>
        </w:tc>
        <w:tc>
          <w:tcPr>
            <w:tcW w:w="2693"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4939</w:t>
            </w:r>
          </w:p>
        </w:tc>
        <w:tc>
          <w:tcPr>
            <w:tcW w:w="1970"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lang w:val="en-US"/>
              </w:rPr>
            </w:pPr>
            <w:r w:rsidRPr="00A9554C">
              <w:rPr>
                <w:rFonts w:ascii="Times New Roman" w:hAnsi="Times New Roman"/>
                <w:sz w:val="24"/>
                <w:szCs w:val="24"/>
                <w:lang w:val="en-US"/>
              </w:rPr>
              <w:t>4264</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 xml:space="preserve">-охрана, реклама и  </w:t>
            </w:r>
            <w:proofErr w:type="gramStart"/>
            <w:r w:rsidRPr="00A9554C">
              <w:rPr>
                <w:rFonts w:ascii="Times New Roman" w:hAnsi="Times New Roman"/>
                <w:sz w:val="24"/>
                <w:szCs w:val="24"/>
              </w:rPr>
              <w:t>другие</w:t>
            </w:r>
            <w:proofErr w:type="gramEnd"/>
            <w:r w:rsidRPr="00A9554C">
              <w:rPr>
                <w:rFonts w:ascii="Times New Roman" w:hAnsi="Times New Roman"/>
                <w:sz w:val="24"/>
                <w:szCs w:val="24"/>
              </w:rPr>
              <w:t xml:space="preserve"> организационные и управленческие расходы </w:t>
            </w:r>
          </w:p>
        </w:tc>
        <w:tc>
          <w:tcPr>
            <w:tcW w:w="2693"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4200</w:t>
            </w:r>
          </w:p>
        </w:tc>
        <w:tc>
          <w:tcPr>
            <w:tcW w:w="1970"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lang w:val="en-US"/>
              </w:rPr>
            </w:pPr>
            <w:r w:rsidRPr="00A9554C">
              <w:rPr>
                <w:rFonts w:ascii="Times New Roman" w:hAnsi="Times New Roman"/>
                <w:sz w:val="24"/>
                <w:szCs w:val="24"/>
                <w:lang w:val="en-US"/>
              </w:rPr>
              <w:t>4942</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Расходы  от выбытия (реализации) долгосрочных активов, предназначенных для продажи</w:t>
            </w:r>
          </w:p>
        </w:tc>
        <w:tc>
          <w:tcPr>
            <w:tcW w:w="2693"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464</w:t>
            </w:r>
          </w:p>
        </w:tc>
        <w:tc>
          <w:tcPr>
            <w:tcW w:w="1970"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lang w:val="en-US"/>
              </w:rPr>
            </w:pPr>
            <w:r w:rsidRPr="00A9554C">
              <w:rPr>
                <w:rFonts w:ascii="Times New Roman" w:hAnsi="Times New Roman"/>
                <w:sz w:val="24"/>
                <w:szCs w:val="24"/>
                <w:lang w:val="en-US"/>
              </w:rPr>
              <w:t>310</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Прочие  расходы</w:t>
            </w:r>
          </w:p>
        </w:tc>
        <w:tc>
          <w:tcPr>
            <w:tcW w:w="2693"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594</w:t>
            </w:r>
          </w:p>
        </w:tc>
        <w:tc>
          <w:tcPr>
            <w:tcW w:w="1970" w:type="dxa"/>
            <w:tcBorders>
              <w:top w:val="single" w:sz="4" w:space="0" w:color="000000"/>
              <w:left w:val="single" w:sz="4" w:space="0" w:color="000000"/>
              <w:bottom w:val="single" w:sz="4" w:space="0" w:color="000000"/>
              <w:right w:val="single" w:sz="4" w:space="0" w:color="000000"/>
            </w:tcBorders>
          </w:tcPr>
          <w:p w:rsidR="00E77B08" w:rsidRPr="00A9554C" w:rsidRDefault="00E77B08" w:rsidP="00CF362A">
            <w:pPr>
              <w:pStyle w:val="a7"/>
              <w:jc w:val="both"/>
              <w:rPr>
                <w:rFonts w:ascii="Times New Roman" w:hAnsi="Times New Roman"/>
                <w:sz w:val="24"/>
                <w:szCs w:val="24"/>
                <w:lang w:val="en-US"/>
              </w:rPr>
            </w:pPr>
            <w:r w:rsidRPr="00A9554C">
              <w:rPr>
                <w:rFonts w:ascii="Times New Roman" w:hAnsi="Times New Roman"/>
                <w:sz w:val="24"/>
                <w:szCs w:val="24"/>
                <w:lang w:val="en-US"/>
              </w:rPr>
              <w:t>1035</w:t>
            </w:r>
          </w:p>
        </w:tc>
      </w:tr>
      <w:tr w:rsidR="00E77B08" w:rsidRPr="00A9554C" w:rsidTr="00D6103E">
        <w:tc>
          <w:tcPr>
            <w:tcW w:w="4786"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Итого расходов</w:t>
            </w:r>
          </w:p>
        </w:tc>
        <w:tc>
          <w:tcPr>
            <w:tcW w:w="2693"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rPr>
            </w:pPr>
            <w:r w:rsidRPr="00A9554C">
              <w:rPr>
                <w:rFonts w:ascii="Times New Roman" w:hAnsi="Times New Roman"/>
                <w:sz w:val="24"/>
                <w:szCs w:val="24"/>
              </w:rPr>
              <w:t>83946</w:t>
            </w:r>
          </w:p>
        </w:tc>
        <w:tc>
          <w:tcPr>
            <w:tcW w:w="1970" w:type="dxa"/>
            <w:tcBorders>
              <w:top w:val="single" w:sz="4" w:space="0" w:color="000000"/>
              <w:left w:val="single" w:sz="4" w:space="0" w:color="000000"/>
              <w:bottom w:val="single" w:sz="4" w:space="0" w:color="000000"/>
              <w:right w:val="single" w:sz="4" w:space="0" w:color="000000"/>
            </w:tcBorders>
            <w:hideMark/>
          </w:tcPr>
          <w:p w:rsidR="00E77B08" w:rsidRPr="00A9554C" w:rsidRDefault="00E77B08" w:rsidP="00CF362A">
            <w:pPr>
              <w:pStyle w:val="a7"/>
              <w:jc w:val="both"/>
              <w:rPr>
                <w:rFonts w:ascii="Times New Roman" w:hAnsi="Times New Roman"/>
                <w:sz w:val="24"/>
                <w:szCs w:val="24"/>
                <w:lang w:val="en-US"/>
              </w:rPr>
            </w:pPr>
            <w:r w:rsidRPr="00A9554C">
              <w:rPr>
                <w:rFonts w:ascii="Times New Roman" w:hAnsi="Times New Roman"/>
                <w:sz w:val="24"/>
                <w:szCs w:val="24"/>
                <w:lang w:val="en-US"/>
              </w:rPr>
              <w:t>82128</w:t>
            </w:r>
          </w:p>
        </w:tc>
      </w:tr>
    </w:tbl>
    <w:p w:rsidR="00E77B08" w:rsidRPr="00A9554C" w:rsidRDefault="00E77B08" w:rsidP="00CF362A">
      <w:pPr>
        <w:pStyle w:val="a7"/>
        <w:jc w:val="both"/>
        <w:rPr>
          <w:rFonts w:ascii="Times New Roman" w:hAnsi="Times New Roman"/>
          <w:sz w:val="24"/>
          <w:szCs w:val="24"/>
        </w:rPr>
      </w:pPr>
    </w:p>
    <w:p w:rsidR="00642F23" w:rsidRPr="00A9554C" w:rsidRDefault="007C2210" w:rsidP="00CF362A">
      <w:pPr>
        <w:spacing w:after="0" w:line="240" w:lineRule="auto"/>
        <w:ind w:left="142" w:right="-7"/>
        <w:jc w:val="both"/>
        <w:rPr>
          <w:rFonts w:ascii="Times New Roman" w:hAnsi="Times New Roman"/>
          <w:b/>
          <w:sz w:val="24"/>
          <w:szCs w:val="24"/>
        </w:rPr>
      </w:pPr>
      <w:r w:rsidRPr="00A9554C">
        <w:rPr>
          <w:rFonts w:ascii="Times New Roman" w:hAnsi="Times New Roman"/>
          <w:b/>
          <w:sz w:val="24"/>
          <w:szCs w:val="24"/>
        </w:rPr>
        <w:t>4.7.</w:t>
      </w:r>
      <w:r w:rsidR="00642F23" w:rsidRPr="00A9554C">
        <w:rPr>
          <w:rFonts w:ascii="Times New Roman" w:hAnsi="Times New Roman"/>
          <w:b/>
          <w:sz w:val="24"/>
          <w:szCs w:val="24"/>
        </w:rPr>
        <w:t xml:space="preserve"> Информация об основных компонентах расхода (дохода) по налогу</w:t>
      </w:r>
    </w:p>
    <w:p w:rsidR="00E77B08" w:rsidRPr="00A9554C" w:rsidRDefault="00E77B08" w:rsidP="00CF362A">
      <w:pPr>
        <w:pStyle w:val="a8"/>
        <w:spacing w:after="0" w:line="240" w:lineRule="auto"/>
        <w:ind w:left="142" w:right="-7"/>
        <w:jc w:val="both"/>
        <w:rPr>
          <w:rFonts w:ascii="Times New Roman" w:hAnsi="Times New Roman"/>
          <w:b/>
          <w:sz w:val="24"/>
          <w:szCs w:val="24"/>
        </w:rPr>
      </w:pPr>
      <w:r w:rsidRPr="00A9554C">
        <w:rPr>
          <w:rFonts w:ascii="Times New Roman" w:hAnsi="Times New Roman"/>
          <w:b/>
          <w:sz w:val="24"/>
          <w:szCs w:val="24"/>
        </w:rPr>
        <w:t xml:space="preserve">     </w:t>
      </w:r>
    </w:p>
    <w:p w:rsidR="00E77B08" w:rsidRPr="00A9554C" w:rsidRDefault="00E77B08" w:rsidP="00CF362A">
      <w:pPr>
        <w:pStyle w:val="a8"/>
        <w:spacing w:after="0" w:line="240" w:lineRule="auto"/>
        <w:ind w:left="0" w:right="-7" w:firstLine="440"/>
        <w:jc w:val="right"/>
        <w:rPr>
          <w:rFonts w:ascii="Times New Roman" w:hAnsi="Times New Roman"/>
          <w:sz w:val="24"/>
          <w:szCs w:val="24"/>
        </w:rPr>
      </w:pPr>
      <w:r w:rsidRPr="00A9554C">
        <w:rPr>
          <w:rFonts w:ascii="Times New Roman" w:hAnsi="Times New Roman"/>
          <w:sz w:val="24"/>
          <w:szCs w:val="24"/>
        </w:rPr>
        <w:t>Таблица 17</w:t>
      </w:r>
    </w:p>
    <w:tbl>
      <w:tblPr>
        <w:tblW w:w="93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060"/>
        <w:gridCol w:w="1870"/>
        <w:gridCol w:w="1870"/>
      </w:tblGrid>
      <w:tr w:rsidR="00E77B08" w:rsidRPr="00A9554C" w:rsidTr="00D6103E">
        <w:trPr>
          <w:cantSplit/>
          <w:trHeight w:val="425"/>
          <w:tblHeader/>
        </w:trPr>
        <w:tc>
          <w:tcPr>
            <w:tcW w:w="565" w:type="dxa"/>
            <w:tcBorders>
              <w:top w:val="single" w:sz="4" w:space="0" w:color="auto"/>
              <w:left w:val="single" w:sz="4" w:space="0" w:color="auto"/>
              <w:bottom w:val="single" w:sz="4" w:space="0" w:color="auto"/>
              <w:right w:val="single" w:sz="4" w:space="0" w:color="auto"/>
            </w:tcBorders>
            <w:noWrap/>
            <w:hideMark/>
          </w:tcPr>
          <w:p w:rsidR="00E77B08" w:rsidRPr="00A9554C" w:rsidRDefault="00E77B08" w:rsidP="00CF362A">
            <w:pPr>
              <w:spacing w:after="0" w:line="240" w:lineRule="auto"/>
              <w:jc w:val="center"/>
              <w:rPr>
                <w:rFonts w:ascii="Times New Roman" w:eastAsia="Times New Roman" w:hAnsi="Times New Roman"/>
                <w:sz w:val="24"/>
                <w:szCs w:val="24"/>
                <w:lang w:eastAsia="ru-RU"/>
              </w:rPr>
            </w:pPr>
            <w:r w:rsidRPr="00A9554C">
              <w:rPr>
                <w:rFonts w:ascii="Times New Roman" w:eastAsia="Times New Roman" w:hAnsi="Times New Roman"/>
                <w:sz w:val="24"/>
                <w:szCs w:val="24"/>
                <w:lang w:eastAsia="ru-RU"/>
              </w:rPr>
              <w:t xml:space="preserve">№ </w:t>
            </w:r>
            <w:proofErr w:type="gramStart"/>
            <w:r w:rsidRPr="00A9554C">
              <w:rPr>
                <w:rFonts w:ascii="Times New Roman" w:eastAsia="Times New Roman" w:hAnsi="Times New Roman"/>
                <w:sz w:val="24"/>
                <w:szCs w:val="24"/>
                <w:lang w:eastAsia="ru-RU"/>
              </w:rPr>
              <w:t>п</w:t>
            </w:r>
            <w:proofErr w:type="gramEnd"/>
            <w:r w:rsidRPr="00A9554C">
              <w:rPr>
                <w:rFonts w:ascii="Times New Roman" w:eastAsia="Times New Roman" w:hAnsi="Times New Roman"/>
                <w:sz w:val="24"/>
                <w:szCs w:val="24"/>
                <w:lang w:eastAsia="ru-RU"/>
              </w:rPr>
              <w:t>/п</w:t>
            </w:r>
          </w:p>
        </w:tc>
        <w:tc>
          <w:tcPr>
            <w:tcW w:w="5060" w:type="dxa"/>
            <w:tcBorders>
              <w:top w:val="single" w:sz="4" w:space="0" w:color="auto"/>
              <w:left w:val="single" w:sz="4" w:space="0" w:color="auto"/>
              <w:bottom w:val="single" w:sz="4" w:space="0" w:color="auto"/>
              <w:right w:val="single" w:sz="4" w:space="0" w:color="auto"/>
            </w:tcBorders>
            <w:noWrap/>
            <w:hideMark/>
          </w:tcPr>
          <w:p w:rsidR="00E77B08" w:rsidRPr="00A9554C" w:rsidRDefault="00E77B08" w:rsidP="00CF362A">
            <w:pPr>
              <w:spacing w:after="0" w:line="240" w:lineRule="auto"/>
              <w:jc w:val="center"/>
              <w:rPr>
                <w:rFonts w:ascii="Times New Roman" w:eastAsia="Times New Roman" w:hAnsi="Times New Roman"/>
                <w:sz w:val="24"/>
                <w:szCs w:val="24"/>
                <w:lang w:eastAsia="ru-RU"/>
              </w:rPr>
            </w:pPr>
            <w:r w:rsidRPr="00A9554C">
              <w:rPr>
                <w:rFonts w:ascii="Times New Roman" w:eastAsia="Times New Roman" w:hAnsi="Times New Roman"/>
                <w:sz w:val="24"/>
                <w:szCs w:val="24"/>
                <w:lang w:eastAsia="ru-RU"/>
              </w:rPr>
              <w:t>Наименование показателя</w:t>
            </w:r>
          </w:p>
        </w:tc>
        <w:tc>
          <w:tcPr>
            <w:tcW w:w="1870" w:type="dxa"/>
            <w:tcBorders>
              <w:top w:val="single" w:sz="4" w:space="0" w:color="auto"/>
              <w:left w:val="single" w:sz="4" w:space="0" w:color="auto"/>
              <w:bottom w:val="single" w:sz="4" w:space="0" w:color="auto"/>
              <w:right w:val="single" w:sz="4" w:space="0" w:color="auto"/>
            </w:tcBorders>
            <w:hideMark/>
          </w:tcPr>
          <w:p w:rsidR="00E77B08" w:rsidRPr="00A9554C" w:rsidRDefault="00E77B08" w:rsidP="00CF362A">
            <w:pPr>
              <w:spacing w:after="0" w:line="240" w:lineRule="auto"/>
              <w:jc w:val="center"/>
              <w:rPr>
                <w:rFonts w:ascii="Times New Roman" w:eastAsia="Times New Roman" w:hAnsi="Times New Roman"/>
                <w:sz w:val="24"/>
                <w:szCs w:val="24"/>
                <w:lang w:eastAsia="ru-RU"/>
              </w:rPr>
            </w:pPr>
            <w:r w:rsidRPr="00A9554C">
              <w:rPr>
                <w:rFonts w:ascii="Times New Roman" w:eastAsia="Times New Roman" w:hAnsi="Times New Roman"/>
                <w:sz w:val="24"/>
                <w:szCs w:val="24"/>
                <w:lang w:eastAsia="ru-RU"/>
              </w:rPr>
              <w:t>Сумма за 1 полугодие  2019 г.</w:t>
            </w:r>
          </w:p>
          <w:p w:rsidR="00E77B08" w:rsidRPr="00A9554C" w:rsidRDefault="00E77B08" w:rsidP="00CF362A">
            <w:pPr>
              <w:spacing w:after="0" w:line="240" w:lineRule="auto"/>
              <w:jc w:val="center"/>
              <w:rPr>
                <w:rFonts w:ascii="Times New Roman" w:eastAsia="Times New Roman" w:hAnsi="Times New Roman"/>
                <w:sz w:val="24"/>
                <w:szCs w:val="24"/>
                <w:lang w:eastAsia="ru-RU"/>
              </w:rPr>
            </w:pPr>
            <w:proofErr w:type="spellStart"/>
            <w:r w:rsidRPr="00A9554C">
              <w:rPr>
                <w:rFonts w:ascii="Times New Roman" w:eastAsia="Times New Roman" w:hAnsi="Times New Roman"/>
                <w:sz w:val="24"/>
                <w:szCs w:val="24"/>
                <w:lang w:eastAsia="ru-RU"/>
              </w:rPr>
              <w:t>тыс</w:t>
            </w:r>
            <w:proofErr w:type="gramStart"/>
            <w:r w:rsidRPr="00A9554C">
              <w:rPr>
                <w:rFonts w:ascii="Times New Roman" w:eastAsia="Times New Roman" w:hAnsi="Times New Roman"/>
                <w:sz w:val="24"/>
                <w:szCs w:val="24"/>
                <w:lang w:eastAsia="ru-RU"/>
              </w:rPr>
              <w:t>.р</w:t>
            </w:r>
            <w:proofErr w:type="gramEnd"/>
            <w:r w:rsidRPr="00A9554C">
              <w:rPr>
                <w:rFonts w:ascii="Times New Roman" w:eastAsia="Times New Roman" w:hAnsi="Times New Roman"/>
                <w:sz w:val="24"/>
                <w:szCs w:val="24"/>
                <w:lang w:eastAsia="ru-RU"/>
              </w:rPr>
              <w:t>уб</w:t>
            </w:r>
            <w:proofErr w:type="spellEnd"/>
            <w:r w:rsidRPr="00A9554C">
              <w:rPr>
                <w:rFonts w:ascii="Times New Roman" w:eastAsia="Times New Roman" w:hAnsi="Times New Roman"/>
                <w:sz w:val="24"/>
                <w:szCs w:val="24"/>
                <w:lang w:eastAsia="ru-RU"/>
              </w:rPr>
              <w:t>.</w:t>
            </w:r>
          </w:p>
        </w:tc>
        <w:tc>
          <w:tcPr>
            <w:tcW w:w="1870" w:type="dxa"/>
            <w:tcBorders>
              <w:top w:val="single" w:sz="4" w:space="0" w:color="auto"/>
              <w:left w:val="single" w:sz="4" w:space="0" w:color="auto"/>
              <w:bottom w:val="single" w:sz="4" w:space="0" w:color="auto"/>
              <w:right w:val="single" w:sz="4" w:space="0" w:color="auto"/>
            </w:tcBorders>
            <w:hideMark/>
          </w:tcPr>
          <w:p w:rsidR="00E77B08" w:rsidRPr="00A9554C" w:rsidRDefault="00E77B08" w:rsidP="00CF362A">
            <w:pPr>
              <w:spacing w:after="0" w:line="240" w:lineRule="auto"/>
              <w:jc w:val="center"/>
              <w:rPr>
                <w:rFonts w:ascii="Times New Roman" w:eastAsia="Times New Roman" w:hAnsi="Times New Roman"/>
                <w:sz w:val="24"/>
                <w:szCs w:val="24"/>
                <w:lang w:eastAsia="ru-RU"/>
              </w:rPr>
            </w:pPr>
            <w:r w:rsidRPr="00A9554C">
              <w:rPr>
                <w:rFonts w:ascii="Times New Roman" w:eastAsia="Times New Roman" w:hAnsi="Times New Roman"/>
                <w:sz w:val="24"/>
                <w:szCs w:val="24"/>
                <w:lang w:eastAsia="ru-RU"/>
              </w:rPr>
              <w:t>Сумма за 1 полугодие 2018 г.</w:t>
            </w:r>
          </w:p>
          <w:p w:rsidR="00E77B08" w:rsidRPr="00A9554C" w:rsidRDefault="00E77B08" w:rsidP="00CF362A">
            <w:pPr>
              <w:spacing w:after="0" w:line="240" w:lineRule="auto"/>
              <w:jc w:val="center"/>
              <w:rPr>
                <w:rFonts w:ascii="Times New Roman" w:eastAsia="Times New Roman" w:hAnsi="Times New Roman"/>
                <w:sz w:val="24"/>
                <w:szCs w:val="24"/>
                <w:lang w:eastAsia="ru-RU"/>
              </w:rPr>
            </w:pPr>
            <w:proofErr w:type="spellStart"/>
            <w:r w:rsidRPr="00A9554C">
              <w:rPr>
                <w:rFonts w:ascii="Times New Roman" w:eastAsia="Times New Roman" w:hAnsi="Times New Roman"/>
                <w:sz w:val="24"/>
                <w:szCs w:val="24"/>
                <w:lang w:eastAsia="ru-RU"/>
              </w:rPr>
              <w:t>тыс</w:t>
            </w:r>
            <w:proofErr w:type="gramStart"/>
            <w:r w:rsidRPr="00A9554C">
              <w:rPr>
                <w:rFonts w:ascii="Times New Roman" w:eastAsia="Times New Roman" w:hAnsi="Times New Roman"/>
                <w:sz w:val="24"/>
                <w:szCs w:val="24"/>
                <w:lang w:eastAsia="ru-RU"/>
              </w:rPr>
              <w:t>.р</w:t>
            </w:r>
            <w:proofErr w:type="gramEnd"/>
            <w:r w:rsidRPr="00A9554C">
              <w:rPr>
                <w:rFonts w:ascii="Times New Roman" w:eastAsia="Times New Roman" w:hAnsi="Times New Roman"/>
                <w:sz w:val="24"/>
                <w:szCs w:val="24"/>
                <w:lang w:eastAsia="ru-RU"/>
              </w:rPr>
              <w:t>уб</w:t>
            </w:r>
            <w:proofErr w:type="spellEnd"/>
            <w:r w:rsidRPr="00A9554C">
              <w:rPr>
                <w:rFonts w:ascii="Times New Roman" w:eastAsia="Times New Roman" w:hAnsi="Times New Roman"/>
                <w:sz w:val="24"/>
                <w:szCs w:val="24"/>
                <w:lang w:eastAsia="ru-RU"/>
              </w:rPr>
              <w:t>.</w:t>
            </w:r>
          </w:p>
        </w:tc>
      </w:tr>
      <w:tr w:rsidR="00E77B08" w:rsidRPr="00A9554C" w:rsidTr="00D6103E">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E77B08" w:rsidRPr="00A9554C" w:rsidRDefault="00E77B08" w:rsidP="00CF362A">
            <w:pPr>
              <w:spacing w:after="0" w:line="240" w:lineRule="auto"/>
              <w:rPr>
                <w:rFonts w:ascii="Times New Roman" w:eastAsia="Times New Roman" w:hAnsi="Times New Roman"/>
                <w:sz w:val="24"/>
                <w:szCs w:val="24"/>
                <w:lang w:eastAsia="ru-RU"/>
              </w:rPr>
            </w:pPr>
            <w:r w:rsidRPr="00A9554C">
              <w:rPr>
                <w:rFonts w:ascii="Times New Roman" w:eastAsia="Times New Roman" w:hAnsi="Times New Roman"/>
                <w:sz w:val="24"/>
                <w:szCs w:val="24"/>
                <w:lang w:eastAsia="ru-RU"/>
              </w:rPr>
              <w:t>1</w:t>
            </w:r>
          </w:p>
        </w:tc>
        <w:tc>
          <w:tcPr>
            <w:tcW w:w="5060" w:type="dxa"/>
            <w:tcBorders>
              <w:top w:val="single" w:sz="4" w:space="0" w:color="auto"/>
              <w:left w:val="single" w:sz="4" w:space="0" w:color="auto"/>
              <w:bottom w:val="single" w:sz="4" w:space="0" w:color="auto"/>
              <w:right w:val="single" w:sz="4" w:space="0" w:color="auto"/>
            </w:tcBorders>
            <w:noWrap/>
            <w:hideMark/>
          </w:tcPr>
          <w:p w:rsidR="00E77B08" w:rsidRPr="00A9554C" w:rsidRDefault="00E77B08" w:rsidP="00CF362A">
            <w:pPr>
              <w:spacing w:after="0" w:line="240" w:lineRule="auto"/>
              <w:rPr>
                <w:rFonts w:ascii="Times New Roman" w:eastAsia="Times New Roman" w:hAnsi="Times New Roman"/>
                <w:sz w:val="24"/>
                <w:szCs w:val="24"/>
                <w:lang w:eastAsia="ru-RU"/>
              </w:rPr>
            </w:pPr>
            <w:r w:rsidRPr="00A9554C">
              <w:rPr>
                <w:rFonts w:ascii="Times New Roman" w:eastAsia="Times New Roman" w:hAnsi="Times New Roman"/>
                <w:sz w:val="24"/>
                <w:szCs w:val="24"/>
                <w:lang w:eastAsia="ru-RU"/>
              </w:rPr>
              <w:t>Налог на прибыль</w:t>
            </w:r>
          </w:p>
        </w:tc>
        <w:tc>
          <w:tcPr>
            <w:tcW w:w="1870" w:type="dxa"/>
            <w:tcBorders>
              <w:top w:val="single" w:sz="4" w:space="0" w:color="auto"/>
              <w:left w:val="single" w:sz="4" w:space="0" w:color="auto"/>
              <w:bottom w:val="single" w:sz="4" w:space="0" w:color="auto"/>
              <w:right w:val="single" w:sz="4" w:space="0" w:color="auto"/>
            </w:tcBorders>
            <w:noWrap/>
            <w:hideMark/>
          </w:tcPr>
          <w:p w:rsidR="00E77B08" w:rsidRPr="00A9554C" w:rsidRDefault="00E77B08" w:rsidP="00CF362A">
            <w:pPr>
              <w:spacing w:after="0" w:line="240" w:lineRule="auto"/>
              <w:jc w:val="right"/>
              <w:rPr>
                <w:rFonts w:ascii="Times New Roman" w:eastAsia="Times New Roman" w:hAnsi="Times New Roman"/>
                <w:sz w:val="24"/>
                <w:szCs w:val="24"/>
                <w:lang w:eastAsia="ru-RU"/>
              </w:rPr>
            </w:pPr>
            <w:r w:rsidRPr="00A9554C">
              <w:rPr>
                <w:rFonts w:ascii="Times New Roman" w:eastAsia="Times New Roman" w:hAnsi="Times New Roman"/>
                <w:sz w:val="24"/>
                <w:szCs w:val="24"/>
                <w:lang w:eastAsia="ru-RU"/>
              </w:rPr>
              <w:t>522</w:t>
            </w:r>
          </w:p>
        </w:tc>
        <w:tc>
          <w:tcPr>
            <w:tcW w:w="1870" w:type="dxa"/>
            <w:tcBorders>
              <w:top w:val="single" w:sz="4" w:space="0" w:color="auto"/>
              <w:left w:val="single" w:sz="4" w:space="0" w:color="auto"/>
              <w:bottom w:val="single" w:sz="4" w:space="0" w:color="auto"/>
              <w:right w:val="single" w:sz="4" w:space="0" w:color="auto"/>
            </w:tcBorders>
          </w:tcPr>
          <w:p w:rsidR="00E77B08" w:rsidRPr="00A9554C" w:rsidRDefault="00E77B08" w:rsidP="00CF362A">
            <w:pPr>
              <w:spacing w:after="0" w:line="240" w:lineRule="auto"/>
              <w:jc w:val="right"/>
              <w:rPr>
                <w:rFonts w:ascii="Times New Roman" w:eastAsia="Times New Roman" w:hAnsi="Times New Roman"/>
                <w:sz w:val="24"/>
                <w:szCs w:val="24"/>
                <w:lang w:val="en-US" w:eastAsia="ru-RU"/>
              </w:rPr>
            </w:pPr>
            <w:r w:rsidRPr="00A9554C">
              <w:rPr>
                <w:rFonts w:ascii="Times New Roman" w:eastAsia="Times New Roman" w:hAnsi="Times New Roman"/>
                <w:sz w:val="24"/>
                <w:szCs w:val="24"/>
                <w:lang w:val="en-US" w:eastAsia="ru-RU"/>
              </w:rPr>
              <w:t>1462</w:t>
            </w:r>
          </w:p>
        </w:tc>
      </w:tr>
      <w:tr w:rsidR="00E77B08" w:rsidRPr="00A9554C" w:rsidTr="00D6103E">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E77B08" w:rsidRPr="00A9554C" w:rsidRDefault="00E77B08" w:rsidP="00CF362A">
            <w:pPr>
              <w:spacing w:after="0" w:line="240" w:lineRule="auto"/>
              <w:rPr>
                <w:rFonts w:ascii="Times New Roman" w:eastAsia="Times New Roman" w:hAnsi="Times New Roman"/>
                <w:sz w:val="24"/>
                <w:szCs w:val="24"/>
                <w:lang w:eastAsia="ru-RU"/>
              </w:rPr>
            </w:pPr>
            <w:r w:rsidRPr="00A9554C">
              <w:rPr>
                <w:rFonts w:ascii="Times New Roman" w:eastAsia="Times New Roman" w:hAnsi="Times New Roman"/>
                <w:sz w:val="24"/>
                <w:szCs w:val="24"/>
                <w:lang w:eastAsia="ru-RU"/>
              </w:rPr>
              <w:t>2</w:t>
            </w:r>
          </w:p>
        </w:tc>
        <w:tc>
          <w:tcPr>
            <w:tcW w:w="5060" w:type="dxa"/>
            <w:tcBorders>
              <w:top w:val="single" w:sz="4" w:space="0" w:color="auto"/>
              <w:left w:val="single" w:sz="4" w:space="0" w:color="auto"/>
              <w:bottom w:val="single" w:sz="4" w:space="0" w:color="auto"/>
              <w:right w:val="single" w:sz="4" w:space="0" w:color="auto"/>
            </w:tcBorders>
            <w:noWrap/>
            <w:hideMark/>
          </w:tcPr>
          <w:p w:rsidR="00E77B08" w:rsidRPr="00A9554C" w:rsidRDefault="00E77B08" w:rsidP="00594122">
            <w:pPr>
              <w:spacing w:after="0" w:line="240" w:lineRule="auto"/>
              <w:rPr>
                <w:rFonts w:ascii="Times New Roman" w:eastAsia="Times New Roman" w:hAnsi="Times New Roman"/>
                <w:sz w:val="24"/>
                <w:szCs w:val="24"/>
                <w:lang w:eastAsia="ru-RU"/>
              </w:rPr>
            </w:pPr>
            <w:r w:rsidRPr="00A9554C">
              <w:rPr>
                <w:rFonts w:ascii="Times New Roman" w:eastAsia="Times New Roman" w:hAnsi="Times New Roman"/>
                <w:sz w:val="24"/>
                <w:szCs w:val="24"/>
                <w:lang w:eastAsia="ru-RU"/>
              </w:rPr>
              <w:t>У</w:t>
            </w:r>
            <w:r w:rsidR="00594122">
              <w:rPr>
                <w:rFonts w:ascii="Times New Roman" w:eastAsia="Times New Roman" w:hAnsi="Times New Roman"/>
                <w:sz w:val="24"/>
                <w:szCs w:val="24"/>
                <w:lang w:eastAsia="ru-RU"/>
              </w:rPr>
              <w:t>величение</w:t>
            </w:r>
            <w:r w:rsidRPr="00A9554C">
              <w:rPr>
                <w:rFonts w:ascii="Times New Roman" w:eastAsia="Times New Roman" w:hAnsi="Times New Roman"/>
                <w:sz w:val="24"/>
                <w:szCs w:val="24"/>
                <w:lang w:eastAsia="ru-RU"/>
              </w:rPr>
              <w:t xml:space="preserve"> налога на прибыль на отложенный налог на прибыль</w:t>
            </w:r>
          </w:p>
        </w:tc>
        <w:tc>
          <w:tcPr>
            <w:tcW w:w="1870" w:type="dxa"/>
            <w:tcBorders>
              <w:top w:val="single" w:sz="4" w:space="0" w:color="auto"/>
              <w:left w:val="single" w:sz="4" w:space="0" w:color="auto"/>
              <w:bottom w:val="single" w:sz="4" w:space="0" w:color="auto"/>
              <w:right w:val="single" w:sz="4" w:space="0" w:color="auto"/>
            </w:tcBorders>
            <w:noWrap/>
            <w:hideMark/>
          </w:tcPr>
          <w:p w:rsidR="00E77B08" w:rsidRPr="00A9554C" w:rsidRDefault="00E77B08" w:rsidP="00CF362A">
            <w:pPr>
              <w:spacing w:after="0" w:line="240" w:lineRule="auto"/>
              <w:jc w:val="right"/>
              <w:rPr>
                <w:rFonts w:ascii="Times New Roman" w:eastAsia="Times New Roman" w:hAnsi="Times New Roman"/>
                <w:sz w:val="24"/>
                <w:szCs w:val="24"/>
                <w:lang w:eastAsia="ru-RU"/>
              </w:rPr>
            </w:pPr>
            <w:r w:rsidRPr="00A9554C">
              <w:rPr>
                <w:rFonts w:ascii="Times New Roman" w:eastAsia="Times New Roman" w:hAnsi="Times New Roman"/>
                <w:sz w:val="24"/>
                <w:szCs w:val="24"/>
                <w:lang w:eastAsia="ru-RU"/>
              </w:rPr>
              <w:t>3218</w:t>
            </w:r>
          </w:p>
        </w:tc>
        <w:tc>
          <w:tcPr>
            <w:tcW w:w="1870" w:type="dxa"/>
            <w:tcBorders>
              <w:top w:val="single" w:sz="4" w:space="0" w:color="auto"/>
              <w:left w:val="single" w:sz="4" w:space="0" w:color="auto"/>
              <w:bottom w:val="single" w:sz="4" w:space="0" w:color="auto"/>
              <w:right w:val="single" w:sz="4" w:space="0" w:color="auto"/>
            </w:tcBorders>
          </w:tcPr>
          <w:p w:rsidR="00E77B08" w:rsidRPr="00A9554C" w:rsidRDefault="00E77B08" w:rsidP="00CF362A">
            <w:pPr>
              <w:spacing w:after="0" w:line="240" w:lineRule="auto"/>
              <w:jc w:val="right"/>
              <w:rPr>
                <w:rFonts w:ascii="Times New Roman" w:eastAsia="Times New Roman" w:hAnsi="Times New Roman"/>
                <w:sz w:val="24"/>
                <w:szCs w:val="24"/>
                <w:lang w:val="en-US" w:eastAsia="ru-RU"/>
              </w:rPr>
            </w:pPr>
            <w:r w:rsidRPr="00A9554C">
              <w:rPr>
                <w:rFonts w:ascii="Times New Roman" w:eastAsia="Times New Roman" w:hAnsi="Times New Roman"/>
                <w:sz w:val="24"/>
                <w:szCs w:val="24"/>
                <w:lang w:val="en-US" w:eastAsia="ru-RU"/>
              </w:rPr>
              <w:t>194</w:t>
            </w:r>
          </w:p>
        </w:tc>
      </w:tr>
      <w:tr w:rsidR="00E77B08" w:rsidRPr="00A9554C" w:rsidTr="00D6103E">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E77B08" w:rsidRPr="00A9554C" w:rsidRDefault="00E77B08" w:rsidP="00CF362A">
            <w:pPr>
              <w:spacing w:after="0" w:line="240" w:lineRule="auto"/>
              <w:rPr>
                <w:rFonts w:ascii="Times New Roman" w:eastAsia="Times New Roman" w:hAnsi="Times New Roman"/>
                <w:sz w:val="24"/>
                <w:szCs w:val="24"/>
                <w:lang w:eastAsia="ru-RU"/>
              </w:rPr>
            </w:pPr>
            <w:r w:rsidRPr="00A9554C">
              <w:rPr>
                <w:rFonts w:ascii="Times New Roman" w:eastAsia="Times New Roman" w:hAnsi="Times New Roman"/>
                <w:sz w:val="24"/>
                <w:szCs w:val="24"/>
                <w:lang w:eastAsia="ru-RU"/>
              </w:rPr>
              <w:t>3</w:t>
            </w:r>
          </w:p>
        </w:tc>
        <w:tc>
          <w:tcPr>
            <w:tcW w:w="5060" w:type="dxa"/>
            <w:tcBorders>
              <w:top w:val="single" w:sz="4" w:space="0" w:color="auto"/>
              <w:left w:val="single" w:sz="4" w:space="0" w:color="auto"/>
              <w:bottom w:val="single" w:sz="4" w:space="0" w:color="auto"/>
              <w:right w:val="single" w:sz="4" w:space="0" w:color="auto"/>
            </w:tcBorders>
            <w:noWrap/>
            <w:hideMark/>
          </w:tcPr>
          <w:p w:rsidR="00E77B08" w:rsidRPr="00A9554C" w:rsidRDefault="00E77B08" w:rsidP="00CF362A">
            <w:pPr>
              <w:spacing w:after="0" w:line="240" w:lineRule="auto"/>
              <w:rPr>
                <w:rFonts w:ascii="Times New Roman" w:eastAsia="Times New Roman" w:hAnsi="Times New Roman"/>
                <w:sz w:val="24"/>
                <w:szCs w:val="24"/>
                <w:lang w:eastAsia="ru-RU"/>
              </w:rPr>
            </w:pPr>
            <w:r w:rsidRPr="00A9554C">
              <w:rPr>
                <w:rFonts w:ascii="Times New Roman" w:eastAsia="Times New Roman" w:hAnsi="Times New Roman"/>
                <w:sz w:val="24"/>
                <w:szCs w:val="24"/>
                <w:lang w:eastAsia="ru-RU"/>
              </w:rPr>
              <w:t>Расходы по начислению земельного налога</w:t>
            </w:r>
          </w:p>
        </w:tc>
        <w:tc>
          <w:tcPr>
            <w:tcW w:w="1870" w:type="dxa"/>
            <w:tcBorders>
              <w:top w:val="single" w:sz="4" w:space="0" w:color="auto"/>
              <w:left w:val="single" w:sz="4" w:space="0" w:color="auto"/>
              <w:bottom w:val="single" w:sz="4" w:space="0" w:color="auto"/>
              <w:right w:val="single" w:sz="4" w:space="0" w:color="auto"/>
            </w:tcBorders>
            <w:noWrap/>
            <w:hideMark/>
          </w:tcPr>
          <w:p w:rsidR="00E77B08" w:rsidRPr="00A9554C" w:rsidRDefault="00E77B08" w:rsidP="00CF362A">
            <w:pPr>
              <w:spacing w:after="0" w:line="240" w:lineRule="auto"/>
              <w:jc w:val="right"/>
              <w:rPr>
                <w:rFonts w:ascii="Times New Roman" w:eastAsia="Times New Roman" w:hAnsi="Times New Roman"/>
                <w:sz w:val="24"/>
                <w:szCs w:val="24"/>
                <w:lang w:eastAsia="ru-RU"/>
              </w:rPr>
            </w:pPr>
            <w:r w:rsidRPr="00A9554C">
              <w:rPr>
                <w:rFonts w:ascii="Times New Roman" w:eastAsia="Times New Roman" w:hAnsi="Times New Roman"/>
                <w:sz w:val="24"/>
                <w:szCs w:val="24"/>
                <w:lang w:eastAsia="ru-RU"/>
              </w:rPr>
              <w:t>665</w:t>
            </w:r>
          </w:p>
        </w:tc>
        <w:tc>
          <w:tcPr>
            <w:tcW w:w="1870" w:type="dxa"/>
            <w:tcBorders>
              <w:top w:val="single" w:sz="4" w:space="0" w:color="auto"/>
              <w:left w:val="single" w:sz="4" w:space="0" w:color="auto"/>
              <w:bottom w:val="single" w:sz="4" w:space="0" w:color="auto"/>
              <w:right w:val="single" w:sz="4" w:space="0" w:color="auto"/>
            </w:tcBorders>
          </w:tcPr>
          <w:p w:rsidR="00E77B08" w:rsidRPr="00A9554C" w:rsidRDefault="00E77B08" w:rsidP="00CF362A">
            <w:pPr>
              <w:spacing w:after="0" w:line="240" w:lineRule="auto"/>
              <w:jc w:val="right"/>
              <w:rPr>
                <w:rFonts w:ascii="Times New Roman" w:eastAsia="Times New Roman" w:hAnsi="Times New Roman"/>
                <w:sz w:val="24"/>
                <w:szCs w:val="24"/>
                <w:lang w:val="en-US" w:eastAsia="ru-RU"/>
              </w:rPr>
            </w:pPr>
            <w:r w:rsidRPr="00A9554C">
              <w:rPr>
                <w:rFonts w:ascii="Times New Roman" w:eastAsia="Times New Roman" w:hAnsi="Times New Roman"/>
                <w:sz w:val="24"/>
                <w:szCs w:val="24"/>
                <w:lang w:val="en-US" w:eastAsia="ru-RU"/>
              </w:rPr>
              <w:t>416</w:t>
            </w:r>
          </w:p>
        </w:tc>
      </w:tr>
      <w:tr w:rsidR="00E77B08" w:rsidRPr="00A9554C" w:rsidTr="00D6103E">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E77B08" w:rsidRPr="00A9554C" w:rsidRDefault="00E77B08" w:rsidP="00CF362A">
            <w:pPr>
              <w:spacing w:after="0" w:line="240" w:lineRule="auto"/>
              <w:rPr>
                <w:rFonts w:ascii="Times New Roman" w:eastAsia="Times New Roman" w:hAnsi="Times New Roman"/>
                <w:sz w:val="24"/>
                <w:szCs w:val="24"/>
                <w:lang w:eastAsia="ru-RU"/>
              </w:rPr>
            </w:pPr>
            <w:r w:rsidRPr="00A9554C">
              <w:rPr>
                <w:rFonts w:ascii="Times New Roman" w:eastAsia="Times New Roman" w:hAnsi="Times New Roman"/>
                <w:sz w:val="24"/>
                <w:szCs w:val="24"/>
                <w:lang w:eastAsia="ru-RU"/>
              </w:rPr>
              <w:t>4</w:t>
            </w:r>
          </w:p>
        </w:tc>
        <w:tc>
          <w:tcPr>
            <w:tcW w:w="5060" w:type="dxa"/>
            <w:tcBorders>
              <w:top w:val="single" w:sz="4" w:space="0" w:color="auto"/>
              <w:left w:val="single" w:sz="4" w:space="0" w:color="auto"/>
              <w:bottom w:val="single" w:sz="4" w:space="0" w:color="auto"/>
              <w:right w:val="single" w:sz="4" w:space="0" w:color="auto"/>
            </w:tcBorders>
            <w:noWrap/>
            <w:hideMark/>
          </w:tcPr>
          <w:p w:rsidR="00E77B08" w:rsidRPr="00A9554C" w:rsidRDefault="00E77B08" w:rsidP="00CF362A">
            <w:pPr>
              <w:spacing w:after="0" w:line="240" w:lineRule="auto"/>
              <w:rPr>
                <w:rFonts w:ascii="Times New Roman" w:eastAsia="Times New Roman" w:hAnsi="Times New Roman"/>
                <w:sz w:val="24"/>
                <w:szCs w:val="24"/>
                <w:lang w:eastAsia="ru-RU"/>
              </w:rPr>
            </w:pPr>
            <w:r w:rsidRPr="00A9554C">
              <w:rPr>
                <w:rFonts w:ascii="Times New Roman" w:eastAsia="Times New Roman" w:hAnsi="Times New Roman"/>
                <w:sz w:val="24"/>
                <w:szCs w:val="24"/>
                <w:lang w:eastAsia="ru-RU"/>
              </w:rPr>
              <w:t>Расходы по начислению налога на имущество</w:t>
            </w:r>
          </w:p>
        </w:tc>
        <w:tc>
          <w:tcPr>
            <w:tcW w:w="1870" w:type="dxa"/>
            <w:tcBorders>
              <w:top w:val="single" w:sz="4" w:space="0" w:color="auto"/>
              <w:left w:val="single" w:sz="4" w:space="0" w:color="auto"/>
              <w:bottom w:val="single" w:sz="4" w:space="0" w:color="auto"/>
              <w:right w:val="single" w:sz="4" w:space="0" w:color="auto"/>
            </w:tcBorders>
            <w:noWrap/>
            <w:hideMark/>
          </w:tcPr>
          <w:p w:rsidR="00E77B08" w:rsidRPr="00A9554C" w:rsidRDefault="00E77B08" w:rsidP="00CF362A">
            <w:pPr>
              <w:spacing w:after="0" w:line="240" w:lineRule="auto"/>
              <w:jc w:val="right"/>
              <w:rPr>
                <w:rFonts w:ascii="Times New Roman" w:eastAsia="Times New Roman" w:hAnsi="Times New Roman"/>
                <w:sz w:val="24"/>
                <w:szCs w:val="24"/>
                <w:lang w:eastAsia="ru-RU"/>
              </w:rPr>
            </w:pPr>
            <w:r w:rsidRPr="00A9554C">
              <w:rPr>
                <w:rFonts w:ascii="Times New Roman" w:eastAsia="Times New Roman" w:hAnsi="Times New Roman"/>
                <w:sz w:val="24"/>
                <w:szCs w:val="24"/>
                <w:lang w:eastAsia="ru-RU"/>
              </w:rPr>
              <w:t>2391</w:t>
            </w:r>
          </w:p>
        </w:tc>
        <w:tc>
          <w:tcPr>
            <w:tcW w:w="1870" w:type="dxa"/>
            <w:tcBorders>
              <w:top w:val="single" w:sz="4" w:space="0" w:color="auto"/>
              <w:left w:val="single" w:sz="4" w:space="0" w:color="auto"/>
              <w:bottom w:val="single" w:sz="4" w:space="0" w:color="auto"/>
              <w:right w:val="single" w:sz="4" w:space="0" w:color="auto"/>
            </w:tcBorders>
          </w:tcPr>
          <w:p w:rsidR="00E77B08" w:rsidRPr="00A9554C" w:rsidRDefault="00E77B08" w:rsidP="00CF362A">
            <w:pPr>
              <w:spacing w:after="0" w:line="240" w:lineRule="auto"/>
              <w:jc w:val="right"/>
              <w:rPr>
                <w:rFonts w:ascii="Times New Roman" w:eastAsia="Times New Roman" w:hAnsi="Times New Roman"/>
                <w:sz w:val="24"/>
                <w:szCs w:val="24"/>
                <w:lang w:val="en-US" w:eastAsia="ru-RU"/>
              </w:rPr>
            </w:pPr>
            <w:r w:rsidRPr="00A9554C">
              <w:rPr>
                <w:rFonts w:ascii="Times New Roman" w:eastAsia="Times New Roman" w:hAnsi="Times New Roman"/>
                <w:sz w:val="24"/>
                <w:szCs w:val="24"/>
                <w:lang w:val="en-US" w:eastAsia="ru-RU"/>
              </w:rPr>
              <w:t>2550</w:t>
            </w:r>
          </w:p>
        </w:tc>
      </w:tr>
      <w:tr w:rsidR="00E77B08" w:rsidRPr="00A9554C" w:rsidTr="00D6103E">
        <w:trPr>
          <w:trHeight w:val="510"/>
        </w:trPr>
        <w:tc>
          <w:tcPr>
            <w:tcW w:w="565" w:type="dxa"/>
            <w:tcBorders>
              <w:top w:val="single" w:sz="4" w:space="0" w:color="auto"/>
              <w:left w:val="single" w:sz="4" w:space="0" w:color="auto"/>
              <w:bottom w:val="single" w:sz="4" w:space="0" w:color="auto"/>
              <w:right w:val="single" w:sz="4" w:space="0" w:color="auto"/>
            </w:tcBorders>
            <w:noWrap/>
            <w:hideMark/>
          </w:tcPr>
          <w:p w:rsidR="00E77B08" w:rsidRPr="00A9554C" w:rsidRDefault="00E77B08" w:rsidP="00CF362A">
            <w:pPr>
              <w:spacing w:after="0" w:line="240" w:lineRule="auto"/>
              <w:rPr>
                <w:rFonts w:ascii="Times New Roman" w:eastAsia="Times New Roman" w:hAnsi="Times New Roman"/>
                <w:sz w:val="24"/>
                <w:szCs w:val="24"/>
                <w:lang w:eastAsia="ru-RU"/>
              </w:rPr>
            </w:pPr>
            <w:r w:rsidRPr="00A9554C">
              <w:rPr>
                <w:rFonts w:ascii="Times New Roman" w:eastAsia="Times New Roman" w:hAnsi="Times New Roman"/>
                <w:sz w:val="24"/>
                <w:szCs w:val="24"/>
                <w:lang w:eastAsia="ru-RU"/>
              </w:rPr>
              <w:t>5</w:t>
            </w:r>
          </w:p>
        </w:tc>
        <w:tc>
          <w:tcPr>
            <w:tcW w:w="5060" w:type="dxa"/>
            <w:tcBorders>
              <w:top w:val="single" w:sz="4" w:space="0" w:color="auto"/>
              <w:left w:val="single" w:sz="4" w:space="0" w:color="auto"/>
              <w:bottom w:val="single" w:sz="4" w:space="0" w:color="auto"/>
              <w:right w:val="single" w:sz="4" w:space="0" w:color="auto"/>
            </w:tcBorders>
            <w:noWrap/>
            <w:hideMark/>
          </w:tcPr>
          <w:p w:rsidR="00E77B08" w:rsidRPr="00A9554C" w:rsidRDefault="00E77B08" w:rsidP="00CF362A">
            <w:pPr>
              <w:spacing w:after="0" w:line="240" w:lineRule="auto"/>
              <w:rPr>
                <w:rFonts w:ascii="Times New Roman" w:eastAsia="Times New Roman" w:hAnsi="Times New Roman"/>
                <w:sz w:val="24"/>
                <w:szCs w:val="24"/>
                <w:lang w:eastAsia="ru-RU"/>
              </w:rPr>
            </w:pPr>
            <w:r w:rsidRPr="00A9554C">
              <w:rPr>
                <w:rFonts w:ascii="Times New Roman" w:eastAsia="Times New Roman" w:hAnsi="Times New Roman"/>
                <w:sz w:val="24"/>
                <w:szCs w:val="24"/>
                <w:lang w:eastAsia="ru-RU"/>
              </w:rPr>
              <w:t>Расходы по начислению платы за негативное воздействие на окружающую среду</w:t>
            </w:r>
          </w:p>
        </w:tc>
        <w:tc>
          <w:tcPr>
            <w:tcW w:w="1870" w:type="dxa"/>
            <w:tcBorders>
              <w:top w:val="single" w:sz="4" w:space="0" w:color="auto"/>
              <w:left w:val="single" w:sz="4" w:space="0" w:color="auto"/>
              <w:bottom w:val="single" w:sz="4" w:space="0" w:color="auto"/>
              <w:right w:val="single" w:sz="4" w:space="0" w:color="auto"/>
            </w:tcBorders>
            <w:noWrap/>
            <w:hideMark/>
          </w:tcPr>
          <w:p w:rsidR="00E77B08" w:rsidRPr="00A9554C" w:rsidRDefault="00E77B08" w:rsidP="00CF362A">
            <w:pPr>
              <w:spacing w:after="0" w:line="240" w:lineRule="auto"/>
              <w:jc w:val="right"/>
              <w:rPr>
                <w:rFonts w:ascii="Times New Roman" w:eastAsia="Times New Roman" w:hAnsi="Times New Roman"/>
                <w:sz w:val="24"/>
                <w:szCs w:val="24"/>
                <w:lang w:eastAsia="ru-RU"/>
              </w:rPr>
            </w:pPr>
            <w:r w:rsidRPr="00A9554C">
              <w:rPr>
                <w:rFonts w:ascii="Times New Roman" w:eastAsia="Times New Roman" w:hAnsi="Times New Roman"/>
                <w:sz w:val="24"/>
                <w:szCs w:val="24"/>
                <w:lang w:eastAsia="ru-RU"/>
              </w:rPr>
              <w:t>0</w:t>
            </w:r>
          </w:p>
        </w:tc>
        <w:tc>
          <w:tcPr>
            <w:tcW w:w="1870" w:type="dxa"/>
            <w:tcBorders>
              <w:top w:val="single" w:sz="4" w:space="0" w:color="auto"/>
              <w:left w:val="single" w:sz="4" w:space="0" w:color="auto"/>
              <w:bottom w:val="single" w:sz="4" w:space="0" w:color="auto"/>
              <w:right w:val="single" w:sz="4" w:space="0" w:color="auto"/>
            </w:tcBorders>
          </w:tcPr>
          <w:p w:rsidR="00E77B08" w:rsidRPr="00A9554C" w:rsidRDefault="00E77B08" w:rsidP="00CF362A">
            <w:pPr>
              <w:spacing w:after="0" w:line="240" w:lineRule="auto"/>
              <w:jc w:val="right"/>
              <w:rPr>
                <w:rFonts w:ascii="Times New Roman" w:eastAsia="Times New Roman" w:hAnsi="Times New Roman"/>
                <w:sz w:val="24"/>
                <w:szCs w:val="24"/>
                <w:lang w:val="en-US" w:eastAsia="ru-RU"/>
              </w:rPr>
            </w:pPr>
            <w:r w:rsidRPr="00A9554C">
              <w:rPr>
                <w:rFonts w:ascii="Times New Roman" w:eastAsia="Times New Roman" w:hAnsi="Times New Roman"/>
                <w:sz w:val="24"/>
                <w:szCs w:val="24"/>
                <w:lang w:val="en-US" w:eastAsia="ru-RU"/>
              </w:rPr>
              <w:t>23</w:t>
            </w:r>
          </w:p>
        </w:tc>
      </w:tr>
      <w:tr w:rsidR="00E77B08" w:rsidRPr="00A9554C" w:rsidTr="00D6103E">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E77B08" w:rsidRPr="00A9554C" w:rsidRDefault="00E77B08" w:rsidP="00CF362A">
            <w:pPr>
              <w:spacing w:after="0" w:line="240" w:lineRule="auto"/>
              <w:rPr>
                <w:rFonts w:ascii="Times New Roman" w:eastAsia="Times New Roman" w:hAnsi="Times New Roman"/>
                <w:sz w:val="24"/>
                <w:szCs w:val="24"/>
                <w:lang w:eastAsia="ru-RU"/>
              </w:rPr>
            </w:pPr>
            <w:r w:rsidRPr="00A9554C">
              <w:rPr>
                <w:rFonts w:ascii="Times New Roman" w:eastAsia="Times New Roman" w:hAnsi="Times New Roman"/>
                <w:sz w:val="24"/>
                <w:szCs w:val="24"/>
                <w:lang w:eastAsia="ru-RU"/>
              </w:rPr>
              <w:t>6</w:t>
            </w:r>
          </w:p>
        </w:tc>
        <w:tc>
          <w:tcPr>
            <w:tcW w:w="5060" w:type="dxa"/>
            <w:tcBorders>
              <w:top w:val="single" w:sz="4" w:space="0" w:color="auto"/>
              <w:left w:val="single" w:sz="4" w:space="0" w:color="auto"/>
              <w:bottom w:val="single" w:sz="4" w:space="0" w:color="auto"/>
              <w:right w:val="single" w:sz="4" w:space="0" w:color="auto"/>
            </w:tcBorders>
            <w:noWrap/>
            <w:hideMark/>
          </w:tcPr>
          <w:p w:rsidR="00E77B08" w:rsidRPr="00A9554C" w:rsidRDefault="00E77B08" w:rsidP="00CF362A">
            <w:pPr>
              <w:spacing w:after="0" w:line="240" w:lineRule="auto"/>
              <w:rPr>
                <w:rFonts w:ascii="Times New Roman" w:eastAsia="Times New Roman" w:hAnsi="Times New Roman"/>
                <w:sz w:val="24"/>
                <w:szCs w:val="24"/>
                <w:lang w:eastAsia="ru-RU"/>
              </w:rPr>
            </w:pPr>
            <w:r w:rsidRPr="00A9554C">
              <w:rPr>
                <w:rFonts w:ascii="Times New Roman" w:eastAsia="Times New Roman" w:hAnsi="Times New Roman"/>
                <w:sz w:val="24"/>
                <w:szCs w:val="24"/>
                <w:lang w:eastAsia="ru-RU"/>
              </w:rPr>
              <w:t>Расходы по начислению транспортного налога</w:t>
            </w:r>
          </w:p>
        </w:tc>
        <w:tc>
          <w:tcPr>
            <w:tcW w:w="1870" w:type="dxa"/>
            <w:tcBorders>
              <w:top w:val="single" w:sz="4" w:space="0" w:color="auto"/>
              <w:left w:val="single" w:sz="4" w:space="0" w:color="auto"/>
              <w:bottom w:val="single" w:sz="4" w:space="0" w:color="auto"/>
              <w:right w:val="single" w:sz="4" w:space="0" w:color="auto"/>
            </w:tcBorders>
            <w:noWrap/>
            <w:hideMark/>
          </w:tcPr>
          <w:p w:rsidR="00E77B08" w:rsidRPr="00A9554C" w:rsidRDefault="00E77B08" w:rsidP="00CF362A">
            <w:pPr>
              <w:spacing w:after="0" w:line="240" w:lineRule="auto"/>
              <w:jc w:val="right"/>
              <w:rPr>
                <w:rFonts w:ascii="Times New Roman" w:eastAsia="Times New Roman" w:hAnsi="Times New Roman"/>
                <w:sz w:val="24"/>
                <w:szCs w:val="24"/>
                <w:lang w:eastAsia="ru-RU"/>
              </w:rPr>
            </w:pPr>
            <w:r w:rsidRPr="00A9554C">
              <w:rPr>
                <w:rFonts w:ascii="Times New Roman" w:eastAsia="Times New Roman" w:hAnsi="Times New Roman"/>
                <w:sz w:val="24"/>
                <w:szCs w:val="24"/>
                <w:lang w:eastAsia="ru-RU"/>
              </w:rPr>
              <w:t>65</w:t>
            </w:r>
          </w:p>
        </w:tc>
        <w:tc>
          <w:tcPr>
            <w:tcW w:w="1870" w:type="dxa"/>
            <w:tcBorders>
              <w:top w:val="single" w:sz="4" w:space="0" w:color="auto"/>
              <w:left w:val="single" w:sz="4" w:space="0" w:color="auto"/>
              <w:bottom w:val="single" w:sz="4" w:space="0" w:color="auto"/>
              <w:right w:val="single" w:sz="4" w:space="0" w:color="auto"/>
            </w:tcBorders>
          </w:tcPr>
          <w:p w:rsidR="00E77B08" w:rsidRPr="00A9554C" w:rsidRDefault="00E77B08" w:rsidP="00CF362A">
            <w:pPr>
              <w:spacing w:after="0" w:line="240" w:lineRule="auto"/>
              <w:jc w:val="right"/>
              <w:rPr>
                <w:rFonts w:ascii="Times New Roman" w:eastAsia="Times New Roman" w:hAnsi="Times New Roman"/>
                <w:sz w:val="24"/>
                <w:szCs w:val="24"/>
                <w:lang w:val="en-US" w:eastAsia="ru-RU"/>
              </w:rPr>
            </w:pPr>
            <w:r w:rsidRPr="00A9554C">
              <w:rPr>
                <w:rFonts w:ascii="Times New Roman" w:eastAsia="Times New Roman" w:hAnsi="Times New Roman"/>
                <w:sz w:val="24"/>
                <w:szCs w:val="24"/>
                <w:lang w:val="en-US" w:eastAsia="ru-RU"/>
              </w:rPr>
              <w:t>85</w:t>
            </w:r>
          </w:p>
        </w:tc>
      </w:tr>
      <w:tr w:rsidR="00E77B08" w:rsidRPr="00A9554C" w:rsidTr="00D6103E">
        <w:trPr>
          <w:trHeight w:val="510"/>
        </w:trPr>
        <w:tc>
          <w:tcPr>
            <w:tcW w:w="565" w:type="dxa"/>
            <w:tcBorders>
              <w:top w:val="single" w:sz="4" w:space="0" w:color="auto"/>
              <w:left w:val="single" w:sz="4" w:space="0" w:color="auto"/>
              <w:bottom w:val="single" w:sz="4" w:space="0" w:color="auto"/>
              <w:right w:val="single" w:sz="4" w:space="0" w:color="auto"/>
            </w:tcBorders>
            <w:noWrap/>
            <w:hideMark/>
          </w:tcPr>
          <w:p w:rsidR="00E77B08" w:rsidRPr="00A9554C" w:rsidRDefault="00E77B08" w:rsidP="00CF362A">
            <w:pPr>
              <w:spacing w:after="0" w:line="240" w:lineRule="auto"/>
              <w:rPr>
                <w:rFonts w:ascii="Times New Roman" w:eastAsia="Times New Roman" w:hAnsi="Times New Roman"/>
                <w:sz w:val="24"/>
                <w:szCs w:val="24"/>
                <w:lang w:eastAsia="ru-RU"/>
              </w:rPr>
            </w:pPr>
            <w:r w:rsidRPr="00A9554C">
              <w:rPr>
                <w:rFonts w:ascii="Times New Roman" w:eastAsia="Times New Roman" w:hAnsi="Times New Roman"/>
                <w:sz w:val="24"/>
                <w:szCs w:val="24"/>
                <w:lang w:eastAsia="ru-RU"/>
              </w:rPr>
              <w:t>7</w:t>
            </w:r>
          </w:p>
        </w:tc>
        <w:tc>
          <w:tcPr>
            <w:tcW w:w="5060" w:type="dxa"/>
            <w:tcBorders>
              <w:top w:val="single" w:sz="4" w:space="0" w:color="auto"/>
              <w:left w:val="single" w:sz="4" w:space="0" w:color="auto"/>
              <w:bottom w:val="single" w:sz="4" w:space="0" w:color="auto"/>
              <w:right w:val="single" w:sz="4" w:space="0" w:color="auto"/>
            </w:tcBorders>
            <w:noWrap/>
            <w:hideMark/>
          </w:tcPr>
          <w:p w:rsidR="00E77B08" w:rsidRPr="00A9554C" w:rsidRDefault="00E77B08" w:rsidP="00CF362A">
            <w:pPr>
              <w:spacing w:after="0" w:line="240" w:lineRule="auto"/>
              <w:rPr>
                <w:rFonts w:ascii="Times New Roman" w:eastAsia="Times New Roman" w:hAnsi="Times New Roman"/>
                <w:sz w:val="24"/>
                <w:szCs w:val="24"/>
                <w:lang w:eastAsia="ru-RU"/>
              </w:rPr>
            </w:pPr>
            <w:proofErr w:type="gramStart"/>
            <w:r w:rsidRPr="00A9554C">
              <w:rPr>
                <w:rFonts w:ascii="Times New Roman" w:eastAsia="Times New Roman" w:hAnsi="Times New Roman"/>
                <w:sz w:val="24"/>
                <w:szCs w:val="24"/>
                <w:lang w:eastAsia="ru-RU"/>
              </w:rPr>
              <w:t>НДС</w:t>
            </w:r>
            <w:proofErr w:type="gramEnd"/>
            <w:r w:rsidRPr="00A9554C">
              <w:rPr>
                <w:rFonts w:ascii="Times New Roman" w:eastAsia="Times New Roman" w:hAnsi="Times New Roman"/>
                <w:sz w:val="24"/>
                <w:szCs w:val="24"/>
                <w:lang w:eastAsia="ru-RU"/>
              </w:rPr>
              <w:t xml:space="preserve"> уплаченный при приобретении товаров (работ и услуг), относящихся к банковской деятельности</w:t>
            </w:r>
          </w:p>
        </w:tc>
        <w:tc>
          <w:tcPr>
            <w:tcW w:w="1870" w:type="dxa"/>
            <w:tcBorders>
              <w:top w:val="single" w:sz="4" w:space="0" w:color="auto"/>
              <w:left w:val="single" w:sz="4" w:space="0" w:color="auto"/>
              <w:bottom w:val="single" w:sz="4" w:space="0" w:color="auto"/>
              <w:right w:val="single" w:sz="4" w:space="0" w:color="auto"/>
            </w:tcBorders>
            <w:noWrap/>
            <w:hideMark/>
          </w:tcPr>
          <w:p w:rsidR="00E77B08" w:rsidRPr="00A9554C" w:rsidRDefault="00E77B08" w:rsidP="00CF362A">
            <w:pPr>
              <w:spacing w:after="0" w:line="240" w:lineRule="auto"/>
              <w:jc w:val="right"/>
              <w:rPr>
                <w:rFonts w:ascii="Times New Roman" w:eastAsia="Times New Roman" w:hAnsi="Times New Roman"/>
                <w:sz w:val="24"/>
                <w:szCs w:val="24"/>
                <w:lang w:eastAsia="ru-RU"/>
              </w:rPr>
            </w:pPr>
            <w:r w:rsidRPr="00A9554C">
              <w:rPr>
                <w:rFonts w:ascii="Times New Roman" w:eastAsia="Times New Roman" w:hAnsi="Times New Roman"/>
                <w:sz w:val="24"/>
                <w:szCs w:val="24"/>
                <w:lang w:eastAsia="ru-RU"/>
              </w:rPr>
              <w:t>1931</w:t>
            </w:r>
          </w:p>
        </w:tc>
        <w:tc>
          <w:tcPr>
            <w:tcW w:w="1870" w:type="dxa"/>
            <w:tcBorders>
              <w:top w:val="single" w:sz="4" w:space="0" w:color="auto"/>
              <w:left w:val="single" w:sz="4" w:space="0" w:color="auto"/>
              <w:bottom w:val="single" w:sz="4" w:space="0" w:color="auto"/>
              <w:right w:val="single" w:sz="4" w:space="0" w:color="auto"/>
            </w:tcBorders>
          </w:tcPr>
          <w:p w:rsidR="00E77B08" w:rsidRPr="00A9554C" w:rsidRDefault="00E77B08" w:rsidP="00CF362A">
            <w:pPr>
              <w:spacing w:after="0" w:line="240" w:lineRule="auto"/>
              <w:jc w:val="right"/>
              <w:rPr>
                <w:rFonts w:ascii="Times New Roman" w:eastAsia="Times New Roman" w:hAnsi="Times New Roman"/>
                <w:sz w:val="24"/>
                <w:szCs w:val="24"/>
                <w:lang w:val="en-US" w:eastAsia="ru-RU"/>
              </w:rPr>
            </w:pPr>
            <w:r w:rsidRPr="00A9554C">
              <w:rPr>
                <w:rFonts w:ascii="Times New Roman" w:eastAsia="Times New Roman" w:hAnsi="Times New Roman"/>
                <w:sz w:val="24"/>
                <w:szCs w:val="24"/>
                <w:lang w:val="en-US" w:eastAsia="ru-RU"/>
              </w:rPr>
              <w:t>1572</w:t>
            </w:r>
          </w:p>
        </w:tc>
      </w:tr>
      <w:tr w:rsidR="00E77B08" w:rsidRPr="00A9554C" w:rsidTr="00D6103E">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E77B08" w:rsidRPr="00A9554C" w:rsidRDefault="00E77B08" w:rsidP="00CF362A">
            <w:pPr>
              <w:spacing w:after="0" w:line="240" w:lineRule="auto"/>
              <w:rPr>
                <w:rFonts w:ascii="Times New Roman" w:eastAsia="Times New Roman" w:hAnsi="Times New Roman"/>
                <w:sz w:val="24"/>
                <w:szCs w:val="24"/>
                <w:lang w:eastAsia="ru-RU"/>
              </w:rPr>
            </w:pPr>
            <w:r w:rsidRPr="00A9554C">
              <w:rPr>
                <w:rFonts w:ascii="Times New Roman" w:eastAsia="Times New Roman" w:hAnsi="Times New Roman"/>
                <w:sz w:val="24"/>
                <w:szCs w:val="24"/>
                <w:lang w:eastAsia="ru-RU"/>
              </w:rPr>
              <w:t>8</w:t>
            </w:r>
          </w:p>
        </w:tc>
        <w:tc>
          <w:tcPr>
            <w:tcW w:w="5060" w:type="dxa"/>
            <w:tcBorders>
              <w:top w:val="single" w:sz="4" w:space="0" w:color="auto"/>
              <w:left w:val="single" w:sz="4" w:space="0" w:color="auto"/>
              <w:bottom w:val="single" w:sz="4" w:space="0" w:color="auto"/>
              <w:right w:val="single" w:sz="4" w:space="0" w:color="auto"/>
            </w:tcBorders>
            <w:noWrap/>
            <w:hideMark/>
          </w:tcPr>
          <w:p w:rsidR="00E77B08" w:rsidRPr="00A9554C" w:rsidRDefault="00E77B08" w:rsidP="00CF362A">
            <w:pPr>
              <w:spacing w:after="0" w:line="240" w:lineRule="auto"/>
              <w:rPr>
                <w:rFonts w:ascii="Times New Roman" w:eastAsia="Times New Roman" w:hAnsi="Times New Roman"/>
                <w:sz w:val="24"/>
                <w:szCs w:val="24"/>
                <w:lang w:eastAsia="ru-RU"/>
              </w:rPr>
            </w:pPr>
            <w:r w:rsidRPr="00A9554C">
              <w:rPr>
                <w:rFonts w:ascii="Times New Roman" w:eastAsia="Times New Roman" w:hAnsi="Times New Roman"/>
                <w:sz w:val="24"/>
                <w:szCs w:val="24"/>
                <w:lang w:eastAsia="ru-RU"/>
              </w:rPr>
              <w:t>Расходы по начислению государственной пошлины</w:t>
            </w:r>
          </w:p>
        </w:tc>
        <w:tc>
          <w:tcPr>
            <w:tcW w:w="1870" w:type="dxa"/>
            <w:tcBorders>
              <w:top w:val="single" w:sz="4" w:space="0" w:color="auto"/>
              <w:left w:val="single" w:sz="4" w:space="0" w:color="auto"/>
              <w:bottom w:val="single" w:sz="4" w:space="0" w:color="auto"/>
              <w:right w:val="single" w:sz="4" w:space="0" w:color="auto"/>
            </w:tcBorders>
            <w:noWrap/>
            <w:hideMark/>
          </w:tcPr>
          <w:p w:rsidR="00E77B08" w:rsidRPr="00A9554C" w:rsidRDefault="00E77B08" w:rsidP="00CF362A">
            <w:pPr>
              <w:spacing w:after="0" w:line="240" w:lineRule="auto"/>
              <w:jc w:val="right"/>
              <w:rPr>
                <w:rFonts w:ascii="Times New Roman" w:eastAsia="Times New Roman" w:hAnsi="Times New Roman"/>
                <w:sz w:val="24"/>
                <w:szCs w:val="24"/>
                <w:lang w:eastAsia="ru-RU"/>
              </w:rPr>
            </w:pPr>
            <w:r w:rsidRPr="00A9554C">
              <w:rPr>
                <w:rFonts w:ascii="Times New Roman" w:eastAsia="Times New Roman" w:hAnsi="Times New Roman"/>
                <w:sz w:val="24"/>
                <w:szCs w:val="24"/>
                <w:lang w:eastAsia="ru-RU"/>
              </w:rPr>
              <w:t>402</w:t>
            </w:r>
          </w:p>
        </w:tc>
        <w:tc>
          <w:tcPr>
            <w:tcW w:w="1870" w:type="dxa"/>
            <w:tcBorders>
              <w:top w:val="single" w:sz="4" w:space="0" w:color="auto"/>
              <w:left w:val="single" w:sz="4" w:space="0" w:color="auto"/>
              <w:bottom w:val="single" w:sz="4" w:space="0" w:color="auto"/>
              <w:right w:val="single" w:sz="4" w:space="0" w:color="auto"/>
            </w:tcBorders>
          </w:tcPr>
          <w:p w:rsidR="00E77B08" w:rsidRPr="00A9554C" w:rsidRDefault="00E77B08" w:rsidP="00CF362A">
            <w:pPr>
              <w:spacing w:after="0" w:line="240" w:lineRule="auto"/>
              <w:jc w:val="right"/>
              <w:rPr>
                <w:rFonts w:ascii="Times New Roman" w:eastAsia="Times New Roman" w:hAnsi="Times New Roman"/>
                <w:sz w:val="24"/>
                <w:szCs w:val="24"/>
                <w:lang w:val="en-US" w:eastAsia="ru-RU"/>
              </w:rPr>
            </w:pPr>
            <w:r w:rsidRPr="00A9554C">
              <w:rPr>
                <w:rFonts w:ascii="Times New Roman" w:eastAsia="Times New Roman" w:hAnsi="Times New Roman"/>
                <w:sz w:val="24"/>
                <w:szCs w:val="24"/>
                <w:lang w:val="en-US" w:eastAsia="ru-RU"/>
              </w:rPr>
              <w:t>441</w:t>
            </w:r>
          </w:p>
        </w:tc>
      </w:tr>
      <w:tr w:rsidR="00E77B08" w:rsidRPr="00A9554C" w:rsidTr="00D6103E">
        <w:trPr>
          <w:trHeight w:val="255"/>
        </w:trPr>
        <w:tc>
          <w:tcPr>
            <w:tcW w:w="565" w:type="dxa"/>
            <w:tcBorders>
              <w:top w:val="single" w:sz="4" w:space="0" w:color="auto"/>
              <w:left w:val="single" w:sz="4" w:space="0" w:color="auto"/>
              <w:bottom w:val="single" w:sz="4" w:space="0" w:color="auto"/>
              <w:right w:val="single" w:sz="4" w:space="0" w:color="auto"/>
            </w:tcBorders>
            <w:noWrap/>
          </w:tcPr>
          <w:p w:rsidR="00E77B08" w:rsidRPr="00A9554C" w:rsidRDefault="00E77B08" w:rsidP="00CF362A">
            <w:pPr>
              <w:spacing w:after="0" w:line="240" w:lineRule="auto"/>
              <w:rPr>
                <w:rFonts w:ascii="Times New Roman" w:eastAsia="Times New Roman" w:hAnsi="Times New Roman"/>
                <w:sz w:val="24"/>
                <w:szCs w:val="24"/>
                <w:lang w:eastAsia="ru-RU"/>
              </w:rPr>
            </w:pPr>
          </w:p>
        </w:tc>
        <w:tc>
          <w:tcPr>
            <w:tcW w:w="5060" w:type="dxa"/>
            <w:tcBorders>
              <w:top w:val="single" w:sz="4" w:space="0" w:color="auto"/>
              <w:left w:val="single" w:sz="4" w:space="0" w:color="auto"/>
              <w:bottom w:val="single" w:sz="4" w:space="0" w:color="auto"/>
              <w:right w:val="single" w:sz="4" w:space="0" w:color="auto"/>
            </w:tcBorders>
            <w:noWrap/>
            <w:hideMark/>
          </w:tcPr>
          <w:p w:rsidR="00E77B08" w:rsidRPr="00A9554C" w:rsidRDefault="00E77B08" w:rsidP="00CF362A">
            <w:pPr>
              <w:spacing w:after="0" w:line="240" w:lineRule="auto"/>
              <w:rPr>
                <w:rFonts w:ascii="Times New Roman" w:eastAsia="Times New Roman" w:hAnsi="Times New Roman"/>
                <w:sz w:val="24"/>
                <w:szCs w:val="24"/>
                <w:lang w:eastAsia="ru-RU"/>
              </w:rPr>
            </w:pPr>
            <w:r w:rsidRPr="00A9554C">
              <w:rPr>
                <w:rFonts w:ascii="Times New Roman" w:eastAsia="Times New Roman" w:hAnsi="Times New Roman"/>
                <w:sz w:val="24"/>
                <w:szCs w:val="24"/>
                <w:lang w:eastAsia="ru-RU"/>
              </w:rPr>
              <w:t>Итого возмещение (расход) по налогам</w:t>
            </w:r>
          </w:p>
        </w:tc>
        <w:tc>
          <w:tcPr>
            <w:tcW w:w="1870" w:type="dxa"/>
            <w:tcBorders>
              <w:top w:val="single" w:sz="4" w:space="0" w:color="auto"/>
              <w:left w:val="single" w:sz="4" w:space="0" w:color="auto"/>
              <w:bottom w:val="single" w:sz="4" w:space="0" w:color="auto"/>
              <w:right w:val="single" w:sz="4" w:space="0" w:color="auto"/>
            </w:tcBorders>
            <w:noWrap/>
            <w:hideMark/>
          </w:tcPr>
          <w:p w:rsidR="00E77B08" w:rsidRPr="00A9554C" w:rsidRDefault="00E77B08" w:rsidP="00CF362A">
            <w:pPr>
              <w:spacing w:after="0" w:line="240" w:lineRule="auto"/>
              <w:jc w:val="right"/>
              <w:rPr>
                <w:rFonts w:ascii="Times New Roman" w:eastAsia="Times New Roman" w:hAnsi="Times New Roman"/>
                <w:sz w:val="24"/>
                <w:szCs w:val="24"/>
                <w:lang w:eastAsia="ru-RU"/>
              </w:rPr>
            </w:pPr>
            <w:r w:rsidRPr="00A9554C">
              <w:rPr>
                <w:rFonts w:ascii="Times New Roman" w:eastAsia="Times New Roman" w:hAnsi="Times New Roman"/>
                <w:sz w:val="24"/>
                <w:szCs w:val="24"/>
                <w:lang w:eastAsia="ru-RU"/>
              </w:rPr>
              <w:t>9194</w:t>
            </w:r>
          </w:p>
        </w:tc>
        <w:tc>
          <w:tcPr>
            <w:tcW w:w="1870" w:type="dxa"/>
            <w:tcBorders>
              <w:top w:val="single" w:sz="4" w:space="0" w:color="auto"/>
              <w:left w:val="single" w:sz="4" w:space="0" w:color="auto"/>
              <w:bottom w:val="single" w:sz="4" w:space="0" w:color="auto"/>
              <w:right w:val="single" w:sz="4" w:space="0" w:color="auto"/>
            </w:tcBorders>
            <w:hideMark/>
          </w:tcPr>
          <w:p w:rsidR="00E77B08" w:rsidRPr="00A9554C" w:rsidRDefault="00E77B08" w:rsidP="00CF362A">
            <w:pPr>
              <w:spacing w:after="0" w:line="240" w:lineRule="auto"/>
              <w:jc w:val="right"/>
              <w:rPr>
                <w:rFonts w:ascii="Times New Roman" w:eastAsia="Times New Roman" w:hAnsi="Times New Roman"/>
                <w:sz w:val="24"/>
                <w:szCs w:val="24"/>
                <w:lang w:val="en-US" w:eastAsia="ru-RU"/>
              </w:rPr>
            </w:pPr>
            <w:r w:rsidRPr="00A9554C">
              <w:rPr>
                <w:rFonts w:ascii="Times New Roman" w:eastAsia="Times New Roman" w:hAnsi="Times New Roman"/>
                <w:sz w:val="24"/>
                <w:szCs w:val="24"/>
                <w:lang w:val="en-US" w:eastAsia="ru-RU"/>
              </w:rPr>
              <w:t>6743</w:t>
            </w:r>
          </w:p>
        </w:tc>
      </w:tr>
    </w:tbl>
    <w:p w:rsidR="00E77B08" w:rsidRPr="00A9554C" w:rsidRDefault="00E77B08" w:rsidP="00CF362A">
      <w:pPr>
        <w:pStyle w:val="a8"/>
        <w:spacing w:after="0" w:line="240" w:lineRule="auto"/>
        <w:ind w:left="0" w:right="-7" w:firstLine="440"/>
        <w:jc w:val="right"/>
        <w:rPr>
          <w:rFonts w:ascii="Times New Roman" w:hAnsi="Times New Roman"/>
          <w:sz w:val="24"/>
          <w:szCs w:val="24"/>
        </w:rPr>
      </w:pPr>
    </w:p>
    <w:p w:rsidR="00E77B08" w:rsidRPr="00A9554C" w:rsidRDefault="00E77B08" w:rsidP="00CF362A">
      <w:pPr>
        <w:pStyle w:val="a8"/>
        <w:spacing w:after="0" w:line="240" w:lineRule="auto"/>
        <w:ind w:left="0" w:right="-7" w:firstLine="440"/>
        <w:jc w:val="both"/>
        <w:rPr>
          <w:rFonts w:ascii="Times New Roman" w:hAnsi="Times New Roman"/>
          <w:sz w:val="24"/>
          <w:szCs w:val="24"/>
        </w:rPr>
      </w:pPr>
      <w:r w:rsidRPr="00A9554C">
        <w:rPr>
          <w:rFonts w:ascii="Times New Roman" w:hAnsi="Times New Roman"/>
          <w:sz w:val="24"/>
          <w:szCs w:val="24"/>
        </w:rPr>
        <w:t xml:space="preserve">С 1 января 2019 г. согласно ФЗ от 03.08.2018г №303-ФЗ ставка НДС установлена в размере 20%. По другим налогам ставки налогов не менялись, новые налоги не вводились. </w:t>
      </w:r>
    </w:p>
    <w:p w:rsidR="00E77B08" w:rsidRPr="00A9554C" w:rsidRDefault="00E77B08" w:rsidP="00CF362A">
      <w:pPr>
        <w:spacing w:after="0" w:line="240" w:lineRule="auto"/>
        <w:ind w:left="142" w:right="-7"/>
        <w:jc w:val="both"/>
        <w:rPr>
          <w:rFonts w:ascii="Times New Roman" w:hAnsi="Times New Roman"/>
          <w:b/>
          <w:sz w:val="24"/>
          <w:szCs w:val="24"/>
        </w:rPr>
      </w:pPr>
    </w:p>
    <w:p w:rsidR="00240EA4" w:rsidRPr="00A9554C" w:rsidRDefault="007C2210" w:rsidP="00CF362A">
      <w:pPr>
        <w:autoSpaceDE w:val="0"/>
        <w:autoSpaceDN w:val="0"/>
        <w:adjustRightInd w:val="0"/>
        <w:spacing w:after="0" w:line="240" w:lineRule="auto"/>
        <w:ind w:firstLine="284"/>
        <w:jc w:val="both"/>
        <w:rPr>
          <w:rFonts w:ascii="Times New Roman" w:hAnsi="Times New Roman"/>
          <w:bCs/>
          <w:sz w:val="24"/>
          <w:szCs w:val="24"/>
        </w:rPr>
      </w:pPr>
      <w:r w:rsidRPr="00A9554C">
        <w:rPr>
          <w:rFonts w:ascii="Times New Roman" w:hAnsi="Times New Roman"/>
          <w:b/>
          <w:sz w:val="24"/>
          <w:szCs w:val="24"/>
        </w:rPr>
        <w:t>5</w:t>
      </w:r>
      <w:r w:rsidR="00240EA4" w:rsidRPr="00A9554C">
        <w:rPr>
          <w:rFonts w:ascii="Times New Roman" w:hAnsi="Times New Roman"/>
          <w:b/>
          <w:sz w:val="24"/>
          <w:szCs w:val="24"/>
        </w:rPr>
        <w:t>. Сопроводительная информация к статьям отчета об изменениях в капитале</w:t>
      </w:r>
    </w:p>
    <w:p w:rsidR="00A101D5" w:rsidRPr="00A9554C" w:rsidRDefault="00A101D5" w:rsidP="00CF362A">
      <w:pPr>
        <w:pStyle w:val="14"/>
        <w:spacing w:after="0" w:line="240" w:lineRule="auto"/>
        <w:ind w:left="0" w:right="-7"/>
        <w:rPr>
          <w:rFonts w:ascii="Times New Roman" w:hAnsi="Times New Roman"/>
          <w:b/>
          <w:sz w:val="24"/>
          <w:szCs w:val="24"/>
        </w:rPr>
      </w:pPr>
    </w:p>
    <w:p w:rsidR="00A9554C" w:rsidRDefault="00A101D5" w:rsidP="00CF362A">
      <w:pPr>
        <w:autoSpaceDE w:val="0"/>
        <w:autoSpaceDN w:val="0"/>
        <w:adjustRightInd w:val="0"/>
        <w:spacing w:after="0" w:line="240" w:lineRule="auto"/>
        <w:ind w:firstLine="284"/>
        <w:jc w:val="both"/>
        <w:rPr>
          <w:rFonts w:ascii="Times New Roman" w:hAnsi="Times New Roman"/>
          <w:bCs/>
          <w:sz w:val="24"/>
          <w:szCs w:val="24"/>
        </w:rPr>
      </w:pPr>
      <w:r w:rsidRPr="00A9554C">
        <w:rPr>
          <w:rFonts w:ascii="Times New Roman" w:hAnsi="Times New Roman"/>
          <w:bCs/>
          <w:sz w:val="24"/>
          <w:szCs w:val="24"/>
        </w:rPr>
        <w:t>Ниже  представлены результаты сверки балансовой стоимости инструментов капитала на 01 июл</w:t>
      </w:r>
      <w:r>
        <w:rPr>
          <w:rFonts w:ascii="Times New Roman" w:hAnsi="Times New Roman"/>
          <w:bCs/>
          <w:sz w:val="24"/>
          <w:szCs w:val="24"/>
        </w:rPr>
        <w:t xml:space="preserve">я </w:t>
      </w:r>
      <w:r w:rsidRPr="006805A4">
        <w:rPr>
          <w:rFonts w:ascii="Times New Roman" w:hAnsi="Times New Roman"/>
          <w:bCs/>
          <w:sz w:val="24"/>
          <w:szCs w:val="24"/>
        </w:rPr>
        <w:t xml:space="preserve"> 2019 года и соответствующий отчетный период прошлого года, а также  за </w:t>
      </w:r>
      <w:r>
        <w:rPr>
          <w:rFonts w:ascii="Times New Roman" w:hAnsi="Times New Roman"/>
          <w:bCs/>
          <w:sz w:val="24"/>
          <w:szCs w:val="24"/>
        </w:rPr>
        <w:t xml:space="preserve">01 полугодие  </w:t>
      </w:r>
      <w:r w:rsidRPr="006805A4">
        <w:rPr>
          <w:rFonts w:ascii="Times New Roman" w:hAnsi="Times New Roman"/>
          <w:bCs/>
          <w:sz w:val="24"/>
          <w:szCs w:val="24"/>
        </w:rPr>
        <w:t>2019 года</w:t>
      </w:r>
      <w:r>
        <w:rPr>
          <w:rFonts w:ascii="Times New Roman" w:hAnsi="Times New Roman"/>
          <w:bCs/>
          <w:sz w:val="24"/>
          <w:szCs w:val="24"/>
        </w:rPr>
        <w:t xml:space="preserve"> (в соответствии с </w:t>
      </w:r>
      <w:r w:rsidRPr="004E6ED9">
        <w:rPr>
          <w:rFonts w:ascii="Times New Roman" w:hAnsi="Times New Roman"/>
          <w:bCs/>
          <w:sz w:val="24"/>
          <w:szCs w:val="24"/>
        </w:rPr>
        <w:t>форм</w:t>
      </w:r>
      <w:r>
        <w:rPr>
          <w:rFonts w:ascii="Times New Roman" w:hAnsi="Times New Roman"/>
          <w:bCs/>
          <w:sz w:val="24"/>
          <w:szCs w:val="24"/>
        </w:rPr>
        <w:t>ой</w:t>
      </w:r>
      <w:r w:rsidRPr="004E6ED9">
        <w:rPr>
          <w:rFonts w:ascii="Times New Roman" w:hAnsi="Times New Roman"/>
          <w:bCs/>
          <w:sz w:val="24"/>
          <w:szCs w:val="24"/>
        </w:rPr>
        <w:t xml:space="preserve"> 04098</w:t>
      </w:r>
      <w:r>
        <w:rPr>
          <w:rFonts w:ascii="Times New Roman" w:hAnsi="Times New Roman"/>
          <w:bCs/>
          <w:sz w:val="24"/>
          <w:szCs w:val="24"/>
        </w:rPr>
        <w:t>10)</w:t>
      </w:r>
      <w:r w:rsidRPr="006805A4">
        <w:rPr>
          <w:rFonts w:ascii="Times New Roman" w:hAnsi="Times New Roman"/>
          <w:bCs/>
          <w:sz w:val="24"/>
          <w:szCs w:val="24"/>
        </w:rPr>
        <w:t>:</w:t>
      </w:r>
      <w:r>
        <w:rPr>
          <w:rFonts w:ascii="Times New Roman" w:hAnsi="Times New Roman"/>
          <w:bCs/>
          <w:sz w:val="24"/>
          <w:szCs w:val="24"/>
        </w:rPr>
        <w:t xml:space="preserve">                                                                                                                                        </w:t>
      </w:r>
    </w:p>
    <w:p w:rsidR="00A9554C" w:rsidRDefault="00A9554C" w:rsidP="00CF362A">
      <w:pPr>
        <w:spacing w:line="240" w:lineRule="auto"/>
        <w:jc w:val="right"/>
        <w:rPr>
          <w:rFonts w:ascii="Times New Roman" w:hAnsi="Times New Roman"/>
          <w:sz w:val="24"/>
          <w:szCs w:val="24"/>
        </w:rPr>
      </w:pPr>
      <w:r w:rsidRPr="00A9554C">
        <w:rPr>
          <w:rFonts w:ascii="Times New Roman" w:hAnsi="Times New Roman"/>
          <w:sz w:val="24"/>
          <w:szCs w:val="24"/>
        </w:rPr>
        <w:t>Таблица</w:t>
      </w:r>
      <w:r>
        <w:rPr>
          <w:rFonts w:ascii="Times New Roman" w:hAnsi="Times New Roman"/>
          <w:sz w:val="24"/>
          <w:szCs w:val="24"/>
        </w:rPr>
        <w:t xml:space="preserve"> 18</w:t>
      </w:r>
    </w:p>
    <w:p w:rsidR="00A101D5" w:rsidRDefault="00A101D5" w:rsidP="00CF362A">
      <w:pPr>
        <w:spacing w:line="240" w:lineRule="auto"/>
        <w:jc w:val="right"/>
        <w:rPr>
          <w:rFonts w:ascii="Times New Roman" w:hAnsi="Times New Roman"/>
          <w:bCs/>
          <w:sz w:val="24"/>
          <w:szCs w:val="24"/>
        </w:rPr>
      </w:pPr>
      <w:r w:rsidRPr="000C17C0">
        <w:rPr>
          <w:rFonts w:ascii="Times New Roman" w:hAnsi="Times New Roman"/>
          <w:bCs/>
          <w:sz w:val="24"/>
          <w:szCs w:val="24"/>
        </w:rPr>
        <w:t>тыс. руб.</w:t>
      </w:r>
    </w:p>
    <w:tbl>
      <w:tblPr>
        <w:tblpPr w:leftFromText="180" w:rightFromText="180" w:vertAnchor="text" w:horzAnchor="margin" w:tblpY="126"/>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1985"/>
        <w:gridCol w:w="1843"/>
        <w:gridCol w:w="1985"/>
      </w:tblGrid>
      <w:tr w:rsidR="00A101D5" w:rsidRPr="00F8448D" w:rsidTr="00D6103E">
        <w:tc>
          <w:tcPr>
            <w:tcW w:w="3510" w:type="dxa"/>
            <w:shd w:val="clear" w:color="auto" w:fill="auto"/>
          </w:tcPr>
          <w:p w:rsidR="00A101D5" w:rsidRPr="00F8448D" w:rsidRDefault="00A101D5" w:rsidP="00CF362A">
            <w:pPr>
              <w:spacing w:line="240" w:lineRule="auto"/>
              <w:contextualSpacing/>
              <w:jc w:val="center"/>
              <w:rPr>
                <w:rFonts w:ascii="Times New Roman" w:hAnsi="Times New Roman"/>
                <w:b/>
                <w:sz w:val="24"/>
                <w:szCs w:val="24"/>
              </w:rPr>
            </w:pPr>
            <w:r w:rsidRPr="00F8448D">
              <w:rPr>
                <w:rFonts w:ascii="Times New Roman" w:hAnsi="Times New Roman"/>
                <w:b/>
                <w:sz w:val="24"/>
                <w:szCs w:val="24"/>
              </w:rPr>
              <w:t xml:space="preserve">Статья отчета </w:t>
            </w:r>
            <w:proofErr w:type="gramStart"/>
            <w:r w:rsidRPr="00F8448D">
              <w:rPr>
                <w:rFonts w:ascii="Times New Roman" w:hAnsi="Times New Roman"/>
                <w:b/>
                <w:sz w:val="24"/>
                <w:szCs w:val="24"/>
              </w:rPr>
              <w:t>об</w:t>
            </w:r>
            <w:proofErr w:type="gramEnd"/>
            <w:r w:rsidRPr="00F8448D">
              <w:rPr>
                <w:rFonts w:ascii="Times New Roman" w:hAnsi="Times New Roman"/>
                <w:b/>
                <w:sz w:val="24"/>
                <w:szCs w:val="24"/>
              </w:rPr>
              <w:t xml:space="preserve"> изменений в капитале</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b/>
                <w:sz w:val="24"/>
                <w:szCs w:val="24"/>
              </w:rPr>
            </w:pPr>
            <w:r w:rsidRPr="00F8448D">
              <w:rPr>
                <w:rFonts w:ascii="Times New Roman" w:hAnsi="Times New Roman"/>
                <w:b/>
                <w:sz w:val="24"/>
                <w:szCs w:val="24"/>
              </w:rPr>
              <w:t>На 01.07.2018 г.</w:t>
            </w:r>
          </w:p>
        </w:tc>
        <w:tc>
          <w:tcPr>
            <w:tcW w:w="1843" w:type="dxa"/>
            <w:shd w:val="clear" w:color="auto" w:fill="auto"/>
          </w:tcPr>
          <w:p w:rsidR="00A101D5" w:rsidRPr="00F8448D" w:rsidRDefault="00A101D5" w:rsidP="00CF362A">
            <w:pPr>
              <w:spacing w:line="240" w:lineRule="auto"/>
              <w:contextualSpacing/>
              <w:jc w:val="center"/>
              <w:rPr>
                <w:rFonts w:ascii="Times New Roman" w:hAnsi="Times New Roman"/>
                <w:b/>
                <w:sz w:val="24"/>
                <w:szCs w:val="24"/>
              </w:rPr>
            </w:pPr>
            <w:r w:rsidRPr="00F8448D">
              <w:rPr>
                <w:rFonts w:ascii="Times New Roman" w:hAnsi="Times New Roman"/>
                <w:b/>
                <w:sz w:val="24"/>
                <w:szCs w:val="24"/>
              </w:rPr>
              <w:t>Изменения</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b/>
                <w:sz w:val="24"/>
                <w:szCs w:val="24"/>
              </w:rPr>
            </w:pPr>
            <w:r w:rsidRPr="00F8448D">
              <w:rPr>
                <w:rFonts w:ascii="Times New Roman" w:hAnsi="Times New Roman"/>
                <w:b/>
                <w:sz w:val="24"/>
                <w:szCs w:val="24"/>
              </w:rPr>
              <w:t>На 01.07.2019 г.</w:t>
            </w:r>
          </w:p>
        </w:tc>
      </w:tr>
      <w:tr w:rsidR="00A101D5" w:rsidRPr="00F8448D" w:rsidTr="00D6103E">
        <w:trPr>
          <w:trHeight w:val="341"/>
        </w:trPr>
        <w:tc>
          <w:tcPr>
            <w:tcW w:w="3510"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1</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2</w:t>
            </w:r>
          </w:p>
        </w:tc>
        <w:tc>
          <w:tcPr>
            <w:tcW w:w="1843"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3</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4</w:t>
            </w:r>
          </w:p>
        </w:tc>
      </w:tr>
      <w:tr w:rsidR="00A101D5" w:rsidRPr="00F8448D" w:rsidTr="00D6103E">
        <w:trPr>
          <w:trHeight w:val="417"/>
        </w:trPr>
        <w:tc>
          <w:tcPr>
            <w:tcW w:w="3510" w:type="dxa"/>
            <w:shd w:val="clear" w:color="auto" w:fill="auto"/>
          </w:tcPr>
          <w:p w:rsidR="00A101D5" w:rsidRPr="00F8448D" w:rsidRDefault="00A101D5" w:rsidP="00CF362A">
            <w:pPr>
              <w:spacing w:line="240" w:lineRule="auto"/>
              <w:contextualSpacing/>
              <w:rPr>
                <w:rFonts w:ascii="Times New Roman" w:hAnsi="Times New Roman"/>
                <w:sz w:val="24"/>
                <w:szCs w:val="24"/>
              </w:rPr>
            </w:pPr>
            <w:r w:rsidRPr="00F8448D">
              <w:rPr>
                <w:rFonts w:ascii="Times New Roman" w:hAnsi="Times New Roman"/>
                <w:sz w:val="24"/>
                <w:szCs w:val="24"/>
              </w:rPr>
              <w:t>Уставный капитал</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116500</w:t>
            </w:r>
          </w:p>
        </w:tc>
        <w:tc>
          <w:tcPr>
            <w:tcW w:w="1843"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0</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116500</w:t>
            </w:r>
          </w:p>
        </w:tc>
      </w:tr>
      <w:tr w:rsidR="00A101D5" w:rsidRPr="00F8448D" w:rsidTr="00D6103E">
        <w:trPr>
          <w:trHeight w:val="409"/>
        </w:trPr>
        <w:tc>
          <w:tcPr>
            <w:tcW w:w="3510" w:type="dxa"/>
            <w:shd w:val="clear" w:color="auto" w:fill="auto"/>
          </w:tcPr>
          <w:p w:rsidR="00A101D5" w:rsidRPr="00F8448D" w:rsidRDefault="00A101D5" w:rsidP="00CF362A">
            <w:pPr>
              <w:spacing w:line="240" w:lineRule="auto"/>
              <w:contextualSpacing/>
              <w:rPr>
                <w:rFonts w:ascii="Times New Roman" w:hAnsi="Times New Roman"/>
                <w:sz w:val="24"/>
                <w:szCs w:val="24"/>
              </w:rPr>
            </w:pPr>
            <w:r w:rsidRPr="00F8448D">
              <w:rPr>
                <w:rFonts w:ascii="Times New Roman" w:hAnsi="Times New Roman"/>
                <w:sz w:val="24"/>
                <w:szCs w:val="24"/>
              </w:rPr>
              <w:lastRenderedPageBreak/>
              <w:t>Эмиссионный доход</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120</w:t>
            </w:r>
          </w:p>
        </w:tc>
        <w:tc>
          <w:tcPr>
            <w:tcW w:w="1843"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0</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120</w:t>
            </w:r>
          </w:p>
        </w:tc>
      </w:tr>
      <w:tr w:rsidR="00A101D5" w:rsidRPr="00F8448D" w:rsidTr="00D6103E">
        <w:trPr>
          <w:trHeight w:val="415"/>
        </w:trPr>
        <w:tc>
          <w:tcPr>
            <w:tcW w:w="3510" w:type="dxa"/>
            <w:shd w:val="clear" w:color="auto" w:fill="auto"/>
          </w:tcPr>
          <w:p w:rsidR="00A101D5" w:rsidRPr="00F8448D" w:rsidRDefault="00A101D5" w:rsidP="00CF362A">
            <w:pPr>
              <w:spacing w:line="240" w:lineRule="auto"/>
              <w:contextualSpacing/>
              <w:rPr>
                <w:rFonts w:ascii="Times New Roman" w:hAnsi="Times New Roman"/>
                <w:sz w:val="24"/>
                <w:szCs w:val="24"/>
              </w:rPr>
            </w:pPr>
            <w:r w:rsidRPr="00F8448D">
              <w:rPr>
                <w:rFonts w:ascii="Times New Roman" w:hAnsi="Times New Roman"/>
                <w:sz w:val="24"/>
                <w:szCs w:val="24"/>
              </w:rPr>
              <w:t>Резервный фонд</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10070</w:t>
            </w:r>
          </w:p>
        </w:tc>
        <w:tc>
          <w:tcPr>
            <w:tcW w:w="1843"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0</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10070</w:t>
            </w:r>
          </w:p>
        </w:tc>
      </w:tr>
      <w:tr w:rsidR="00A101D5" w:rsidRPr="00F8448D" w:rsidTr="00D6103E">
        <w:tc>
          <w:tcPr>
            <w:tcW w:w="3510" w:type="dxa"/>
            <w:shd w:val="clear" w:color="auto" w:fill="auto"/>
          </w:tcPr>
          <w:p w:rsidR="00A101D5" w:rsidRPr="00F8448D" w:rsidRDefault="00A101D5" w:rsidP="00CF362A">
            <w:pPr>
              <w:spacing w:line="240" w:lineRule="auto"/>
              <w:contextualSpacing/>
              <w:rPr>
                <w:rFonts w:ascii="Times New Roman" w:hAnsi="Times New Roman"/>
                <w:sz w:val="24"/>
                <w:szCs w:val="24"/>
              </w:rPr>
            </w:pPr>
            <w:r w:rsidRPr="00F8448D">
              <w:rPr>
                <w:rFonts w:ascii="Times New Roman" w:hAnsi="Times New Roman"/>
                <w:sz w:val="24"/>
                <w:szCs w:val="24"/>
              </w:rPr>
              <w:t xml:space="preserve">Переоценка основных средств </w:t>
            </w:r>
          </w:p>
          <w:p w:rsidR="00A101D5" w:rsidRPr="00F8448D" w:rsidRDefault="00A101D5" w:rsidP="00CF362A">
            <w:pPr>
              <w:spacing w:line="240" w:lineRule="auto"/>
              <w:contextualSpacing/>
              <w:rPr>
                <w:rFonts w:ascii="Times New Roman" w:hAnsi="Times New Roman"/>
                <w:sz w:val="24"/>
                <w:szCs w:val="24"/>
              </w:rPr>
            </w:pPr>
            <w:r w:rsidRPr="00F8448D">
              <w:rPr>
                <w:rFonts w:ascii="Times New Roman" w:hAnsi="Times New Roman"/>
                <w:sz w:val="24"/>
                <w:szCs w:val="24"/>
              </w:rPr>
              <w:t xml:space="preserve">и нематериальных активов, </w:t>
            </w:r>
            <w:proofErr w:type="gramStart"/>
            <w:r w:rsidRPr="00F8448D">
              <w:rPr>
                <w:rFonts w:ascii="Times New Roman" w:hAnsi="Times New Roman"/>
                <w:sz w:val="24"/>
                <w:szCs w:val="24"/>
              </w:rPr>
              <w:t>уменьшенная</w:t>
            </w:r>
            <w:proofErr w:type="gramEnd"/>
            <w:r w:rsidRPr="00F8448D">
              <w:rPr>
                <w:rFonts w:ascii="Times New Roman" w:hAnsi="Times New Roman"/>
                <w:sz w:val="24"/>
                <w:szCs w:val="24"/>
              </w:rPr>
              <w:t xml:space="preserve"> на отложенное налоговое обязательство</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sz w:val="24"/>
                <w:szCs w:val="24"/>
                <w:highlight w:val="yellow"/>
              </w:rPr>
            </w:pPr>
            <w:r w:rsidRPr="00F8448D">
              <w:rPr>
                <w:rFonts w:ascii="Times New Roman" w:hAnsi="Times New Roman"/>
                <w:sz w:val="24"/>
                <w:szCs w:val="24"/>
              </w:rPr>
              <w:t>161763</w:t>
            </w:r>
          </w:p>
        </w:tc>
        <w:tc>
          <w:tcPr>
            <w:tcW w:w="1843"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-18</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161745</w:t>
            </w:r>
          </w:p>
        </w:tc>
      </w:tr>
      <w:tr w:rsidR="00A101D5" w:rsidRPr="00F8448D" w:rsidTr="00D6103E">
        <w:tc>
          <w:tcPr>
            <w:tcW w:w="3510" w:type="dxa"/>
            <w:shd w:val="clear" w:color="auto" w:fill="auto"/>
          </w:tcPr>
          <w:p w:rsidR="00A101D5" w:rsidRPr="00F8448D" w:rsidRDefault="00A101D5" w:rsidP="00CF362A">
            <w:pPr>
              <w:spacing w:line="240" w:lineRule="auto"/>
              <w:contextualSpacing/>
              <w:rPr>
                <w:rFonts w:ascii="Times New Roman" w:hAnsi="Times New Roman"/>
                <w:sz w:val="24"/>
                <w:szCs w:val="24"/>
              </w:rPr>
            </w:pPr>
            <w:r w:rsidRPr="00F8448D">
              <w:rPr>
                <w:rFonts w:ascii="Times New Roman" w:hAnsi="Times New Roman"/>
                <w:sz w:val="24"/>
                <w:szCs w:val="24"/>
              </w:rPr>
              <w:t>Нераспределенная</w:t>
            </w:r>
          </w:p>
          <w:p w:rsidR="00A101D5" w:rsidRPr="00F8448D" w:rsidRDefault="00A101D5" w:rsidP="00CF362A">
            <w:pPr>
              <w:spacing w:line="240" w:lineRule="auto"/>
              <w:contextualSpacing/>
              <w:rPr>
                <w:rFonts w:ascii="Times New Roman" w:hAnsi="Times New Roman"/>
                <w:sz w:val="24"/>
                <w:szCs w:val="24"/>
              </w:rPr>
            </w:pPr>
            <w:r w:rsidRPr="00F8448D">
              <w:rPr>
                <w:rFonts w:ascii="Times New Roman" w:hAnsi="Times New Roman"/>
                <w:sz w:val="24"/>
                <w:szCs w:val="24"/>
              </w:rPr>
              <w:t>прибыль (убыток), в том числе:</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200386</w:t>
            </w:r>
          </w:p>
        </w:tc>
        <w:tc>
          <w:tcPr>
            <w:tcW w:w="1843"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14264</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214650</w:t>
            </w:r>
          </w:p>
        </w:tc>
      </w:tr>
      <w:tr w:rsidR="00A101D5" w:rsidRPr="00F8448D" w:rsidTr="00D6103E">
        <w:tc>
          <w:tcPr>
            <w:tcW w:w="3510" w:type="dxa"/>
            <w:shd w:val="clear" w:color="auto" w:fill="auto"/>
          </w:tcPr>
          <w:p w:rsidR="00A101D5" w:rsidRPr="00F8448D" w:rsidRDefault="00A101D5" w:rsidP="00CF362A">
            <w:pPr>
              <w:spacing w:line="240" w:lineRule="auto"/>
              <w:contextualSpacing/>
              <w:rPr>
                <w:rFonts w:ascii="Times New Roman" w:hAnsi="Times New Roman"/>
                <w:sz w:val="24"/>
                <w:szCs w:val="24"/>
              </w:rPr>
            </w:pPr>
            <w:proofErr w:type="gramStart"/>
            <w:r w:rsidRPr="00F8448D">
              <w:rPr>
                <w:rFonts w:ascii="Times New Roman" w:hAnsi="Times New Roman"/>
                <w:sz w:val="24"/>
                <w:szCs w:val="24"/>
              </w:rPr>
              <w:t>дивиденды</w:t>
            </w:r>
            <w:proofErr w:type="gramEnd"/>
            <w:r w:rsidRPr="00F8448D">
              <w:rPr>
                <w:rFonts w:ascii="Times New Roman" w:hAnsi="Times New Roman"/>
                <w:sz w:val="24"/>
                <w:szCs w:val="24"/>
              </w:rPr>
              <w:t xml:space="preserve"> объявленные и иные выплаты в пользу акционеров </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0</w:t>
            </w:r>
          </w:p>
        </w:tc>
        <w:tc>
          <w:tcPr>
            <w:tcW w:w="1843"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0</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0</w:t>
            </w:r>
          </w:p>
        </w:tc>
      </w:tr>
      <w:tr w:rsidR="00A101D5" w:rsidRPr="00F8448D" w:rsidTr="00D6103E">
        <w:trPr>
          <w:trHeight w:val="474"/>
        </w:trPr>
        <w:tc>
          <w:tcPr>
            <w:tcW w:w="3510" w:type="dxa"/>
            <w:shd w:val="clear" w:color="auto" w:fill="auto"/>
          </w:tcPr>
          <w:p w:rsidR="00A101D5" w:rsidRPr="00F8448D" w:rsidRDefault="00A101D5" w:rsidP="00CF362A">
            <w:pPr>
              <w:spacing w:line="240" w:lineRule="auto"/>
              <w:contextualSpacing/>
              <w:rPr>
                <w:rFonts w:ascii="Times New Roman" w:hAnsi="Times New Roman"/>
                <w:b/>
                <w:sz w:val="24"/>
                <w:szCs w:val="24"/>
              </w:rPr>
            </w:pPr>
            <w:r w:rsidRPr="00F8448D">
              <w:rPr>
                <w:rFonts w:ascii="Times New Roman" w:hAnsi="Times New Roman"/>
                <w:b/>
                <w:sz w:val="24"/>
                <w:szCs w:val="24"/>
              </w:rPr>
              <w:t>Итого источники капитала</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b/>
                <w:sz w:val="24"/>
                <w:szCs w:val="24"/>
              </w:rPr>
            </w:pPr>
            <w:r w:rsidRPr="00F8448D">
              <w:rPr>
                <w:rFonts w:ascii="Times New Roman" w:hAnsi="Times New Roman"/>
                <w:b/>
                <w:sz w:val="24"/>
                <w:szCs w:val="24"/>
              </w:rPr>
              <w:t>488839</w:t>
            </w:r>
          </w:p>
        </w:tc>
        <w:tc>
          <w:tcPr>
            <w:tcW w:w="1843" w:type="dxa"/>
            <w:shd w:val="clear" w:color="auto" w:fill="auto"/>
          </w:tcPr>
          <w:p w:rsidR="00A101D5" w:rsidRPr="00F8448D" w:rsidRDefault="00A101D5" w:rsidP="00CF362A">
            <w:pPr>
              <w:spacing w:line="240" w:lineRule="auto"/>
              <w:contextualSpacing/>
              <w:jc w:val="center"/>
              <w:rPr>
                <w:rFonts w:ascii="Times New Roman" w:hAnsi="Times New Roman"/>
                <w:b/>
                <w:sz w:val="24"/>
                <w:szCs w:val="24"/>
              </w:rPr>
            </w:pPr>
            <w:r w:rsidRPr="00F8448D">
              <w:rPr>
                <w:rFonts w:ascii="Times New Roman" w:hAnsi="Times New Roman"/>
                <w:b/>
                <w:sz w:val="24"/>
                <w:szCs w:val="24"/>
              </w:rPr>
              <w:t>14246</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b/>
                <w:sz w:val="24"/>
                <w:szCs w:val="24"/>
              </w:rPr>
            </w:pPr>
            <w:r w:rsidRPr="00F8448D">
              <w:rPr>
                <w:rFonts w:ascii="Times New Roman" w:hAnsi="Times New Roman"/>
                <w:b/>
                <w:sz w:val="24"/>
                <w:szCs w:val="24"/>
              </w:rPr>
              <w:t>503085</w:t>
            </w:r>
          </w:p>
        </w:tc>
      </w:tr>
    </w:tbl>
    <w:p w:rsidR="00A101D5" w:rsidRDefault="00A101D5" w:rsidP="00CF362A">
      <w:pPr>
        <w:autoSpaceDE w:val="0"/>
        <w:autoSpaceDN w:val="0"/>
        <w:adjustRightInd w:val="0"/>
        <w:spacing w:after="0" w:line="240" w:lineRule="auto"/>
        <w:ind w:firstLine="440"/>
        <w:jc w:val="right"/>
        <w:rPr>
          <w:rFonts w:ascii="Times New Roman" w:hAnsi="Times New Roman"/>
          <w:bCs/>
          <w:color w:val="FF0000"/>
          <w:sz w:val="24"/>
          <w:szCs w:val="24"/>
        </w:rPr>
      </w:pPr>
    </w:p>
    <w:p w:rsidR="00967B9E" w:rsidRDefault="00A9554C" w:rsidP="00CF362A">
      <w:pPr>
        <w:autoSpaceDE w:val="0"/>
        <w:autoSpaceDN w:val="0"/>
        <w:adjustRightInd w:val="0"/>
        <w:spacing w:after="0" w:line="240" w:lineRule="auto"/>
        <w:ind w:firstLine="440"/>
        <w:jc w:val="right"/>
        <w:rPr>
          <w:rFonts w:ascii="Times New Roman" w:hAnsi="Times New Roman"/>
          <w:bCs/>
          <w:color w:val="FF0000"/>
          <w:sz w:val="24"/>
          <w:szCs w:val="24"/>
        </w:rPr>
      </w:pPr>
      <w:r w:rsidRPr="00A9554C">
        <w:rPr>
          <w:rFonts w:ascii="Times New Roman" w:hAnsi="Times New Roman"/>
          <w:sz w:val="24"/>
          <w:szCs w:val="24"/>
        </w:rPr>
        <w:t>Таблица</w:t>
      </w:r>
      <w:r>
        <w:rPr>
          <w:rFonts w:ascii="Times New Roman" w:hAnsi="Times New Roman"/>
          <w:sz w:val="24"/>
          <w:szCs w:val="24"/>
        </w:rPr>
        <w:t xml:space="preserve"> 19</w:t>
      </w:r>
    </w:p>
    <w:p w:rsidR="00A101D5" w:rsidRPr="00960CC2" w:rsidRDefault="00A101D5" w:rsidP="00CF362A">
      <w:pPr>
        <w:autoSpaceDE w:val="0"/>
        <w:autoSpaceDN w:val="0"/>
        <w:adjustRightInd w:val="0"/>
        <w:spacing w:after="0" w:line="240" w:lineRule="auto"/>
        <w:ind w:firstLine="440"/>
        <w:jc w:val="right"/>
        <w:rPr>
          <w:rFonts w:ascii="Times New Roman" w:hAnsi="Times New Roman"/>
          <w:bCs/>
          <w:sz w:val="24"/>
          <w:szCs w:val="24"/>
        </w:rPr>
      </w:pPr>
      <w:r w:rsidRPr="00960CC2">
        <w:rPr>
          <w:rFonts w:ascii="Times New Roman" w:hAnsi="Times New Roman"/>
          <w:bCs/>
          <w:sz w:val="24"/>
          <w:szCs w:val="24"/>
        </w:rPr>
        <w:t>тыс. руб.</w:t>
      </w:r>
    </w:p>
    <w:tbl>
      <w:tblPr>
        <w:tblpPr w:leftFromText="180" w:rightFromText="180" w:vertAnchor="text" w:horzAnchor="margin" w:tblpY="126"/>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1985"/>
        <w:gridCol w:w="1843"/>
        <w:gridCol w:w="1985"/>
      </w:tblGrid>
      <w:tr w:rsidR="00A101D5" w:rsidRPr="00960CC2" w:rsidTr="00D6103E">
        <w:tc>
          <w:tcPr>
            <w:tcW w:w="3510" w:type="dxa"/>
            <w:shd w:val="clear" w:color="auto" w:fill="auto"/>
          </w:tcPr>
          <w:p w:rsidR="00A101D5" w:rsidRPr="00F8448D" w:rsidRDefault="00A101D5" w:rsidP="00CF362A">
            <w:pPr>
              <w:spacing w:line="240" w:lineRule="auto"/>
              <w:contextualSpacing/>
              <w:jc w:val="center"/>
              <w:rPr>
                <w:rFonts w:ascii="Times New Roman" w:hAnsi="Times New Roman"/>
                <w:b/>
                <w:sz w:val="24"/>
                <w:szCs w:val="24"/>
              </w:rPr>
            </w:pPr>
            <w:r w:rsidRPr="00F8448D">
              <w:rPr>
                <w:rFonts w:ascii="Times New Roman" w:hAnsi="Times New Roman"/>
                <w:b/>
                <w:sz w:val="24"/>
                <w:szCs w:val="24"/>
              </w:rPr>
              <w:t xml:space="preserve">Статья отчета </w:t>
            </w:r>
            <w:proofErr w:type="gramStart"/>
            <w:r w:rsidRPr="00F8448D">
              <w:rPr>
                <w:rFonts w:ascii="Times New Roman" w:hAnsi="Times New Roman"/>
                <w:b/>
                <w:sz w:val="24"/>
                <w:szCs w:val="24"/>
              </w:rPr>
              <w:t>об</w:t>
            </w:r>
            <w:proofErr w:type="gramEnd"/>
            <w:r w:rsidRPr="00F8448D">
              <w:rPr>
                <w:rFonts w:ascii="Times New Roman" w:hAnsi="Times New Roman"/>
                <w:b/>
                <w:sz w:val="24"/>
                <w:szCs w:val="24"/>
              </w:rPr>
              <w:t xml:space="preserve"> изменений в капитале</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b/>
                <w:sz w:val="24"/>
                <w:szCs w:val="24"/>
              </w:rPr>
            </w:pPr>
            <w:r w:rsidRPr="00F8448D">
              <w:rPr>
                <w:rFonts w:ascii="Times New Roman" w:hAnsi="Times New Roman"/>
                <w:b/>
                <w:sz w:val="24"/>
                <w:szCs w:val="24"/>
              </w:rPr>
              <w:t>На 01.01.2019г.</w:t>
            </w:r>
          </w:p>
        </w:tc>
        <w:tc>
          <w:tcPr>
            <w:tcW w:w="1843" w:type="dxa"/>
            <w:shd w:val="clear" w:color="auto" w:fill="auto"/>
          </w:tcPr>
          <w:p w:rsidR="00A101D5" w:rsidRPr="00F8448D" w:rsidRDefault="00A101D5" w:rsidP="00CF362A">
            <w:pPr>
              <w:spacing w:line="240" w:lineRule="auto"/>
              <w:contextualSpacing/>
              <w:jc w:val="center"/>
              <w:rPr>
                <w:rFonts w:ascii="Times New Roman" w:hAnsi="Times New Roman"/>
                <w:b/>
                <w:sz w:val="24"/>
                <w:szCs w:val="24"/>
              </w:rPr>
            </w:pPr>
            <w:r w:rsidRPr="00F8448D">
              <w:rPr>
                <w:rFonts w:ascii="Times New Roman" w:hAnsi="Times New Roman"/>
                <w:b/>
                <w:sz w:val="24"/>
                <w:szCs w:val="24"/>
              </w:rPr>
              <w:t>Изменения</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b/>
                <w:sz w:val="24"/>
                <w:szCs w:val="24"/>
              </w:rPr>
            </w:pPr>
            <w:r w:rsidRPr="00F8448D">
              <w:rPr>
                <w:rFonts w:ascii="Times New Roman" w:hAnsi="Times New Roman"/>
                <w:b/>
                <w:sz w:val="24"/>
                <w:szCs w:val="24"/>
              </w:rPr>
              <w:t>На 01.07.2019г.</w:t>
            </w:r>
          </w:p>
        </w:tc>
      </w:tr>
      <w:tr w:rsidR="00A101D5" w:rsidRPr="00960CC2" w:rsidTr="00D6103E">
        <w:trPr>
          <w:trHeight w:val="340"/>
        </w:trPr>
        <w:tc>
          <w:tcPr>
            <w:tcW w:w="3510"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1</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4</w:t>
            </w:r>
          </w:p>
        </w:tc>
        <w:tc>
          <w:tcPr>
            <w:tcW w:w="1843"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3</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4</w:t>
            </w:r>
          </w:p>
        </w:tc>
      </w:tr>
      <w:tr w:rsidR="00A101D5" w:rsidRPr="00960CC2" w:rsidTr="00D6103E">
        <w:trPr>
          <w:trHeight w:val="415"/>
        </w:trPr>
        <w:tc>
          <w:tcPr>
            <w:tcW w:w="3510" w:type="dxa"/>
            <w:shd w:val="clear" w:color="auto" w:fill="auto"/>
          </w:tcPr>
          <w:p w:rsidR="00A101D5" w:rsidRPr="00F8448D" w:rsidRDefault="00A101D5" w:rsidP="00CF362A">
            <w:pPr>
              <w:spacing w:line="240" w:lineRule="auto"/>
              <w:contextualSpacing/>
              <w:rPr>
                <w:rFonts w:ascii="Times New Roman" w:hAnsi="Times New Roman"/>
                <w:sz w:val="24"/>
                <w:szCs w:val="24"/>
              </w:rPr>
            </w:pPr>
            <w:r w:rsidRPr="00F8448D">
              <w:rPr>
                <w:rFonts w:ascii="Times New Roman" w:hAnsi="Times New Roman"/>
                <w:sz w:val="24"/>
                <w:szCs w:val="24"/>
              </w:rPr>
              <w:t>Уставный капитал</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116500</w:t>
            </w:r>
          </w:p>
        </w:tc>
        <w:tc>
          <w:tcPr>
            <w:tcW w:w="1843"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0</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116500</w:t>
            </w:r>
          </w:p>
        </w:tc>
      </w:tr>
      <w:tr w:rsidR="00A101D5" w:rsidRPr="00960CC2" w:rsidTr="00D6103E">
        <w:trPr>
          <w:trHeight w:val="421"/>
        </w:trPr>
        <w:tc>
          <w:tcPr>
            <w:tcW w:w="3510" w:type="dxa"/>
            <w:shd w:val="clear" w:color="auto" w:fill="auto"/>
          </w:tcPr>
          <w:p w:rsidR="00A101D5" w:rsidRPr="00F8448D" w:rsidRDefault="00A101D5" w:rsidP="00CF362A">
            <w:pPr>
              <w:spacing w:line="240" w:lineRule="auto"/>
              <w:contextualSpacing/>
              <w:rPr>
                <w:rFonts w:ascii="Times New Roman" w:hAnsi="Times New Roman"/>
                <w:sz w:val="24"/>
                <w:szCs w:val="24"/>
              </w:rPr>
            </w:pPr>
            <w:r w:rsidRPr="00F8448D">
              <w:rPr>
                <w:rFonts w:ascii="Times New Roman" w:hAnsi="Times New Roman"/>
                <w:sz w:val="24"/>
                <w:szCs w:val="24"/>
              </w:rPr>
              <w:t>Эмиссионный доход</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120</w:t>
            </w:r>
          </w:p>
        </w:tc>
        <w:tc>
          <w:tcPr>
            <w:tcW w:w="1843"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0</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120</w:t>
            </w:r>
          </w:p>
        </w:tc>
      </w:tr>
      <w:tr w:rsidR="00A101D5" w:rsidRPr="00960CC2" w:rsidTr="00D6103E">
        <w:trPr>
          <w:trHeight w:val="414"/>
        </w:trPr>
        <w:tc>
          <w:tcPr>
            <w:tcW w:w="3510" w:type="dxa"/>
            <w:shd w:val="clear" w:color="auto" w:fill="auto"/>
          </w:tcPr>
          <w:p w:rsidR="00A101D5" w:rsidRPr="00F8448D" w:rsidRDefault="00A101D5" w:rsidP="00CF362A">
            <w:pPr>
              <w:spacing w:line="240" w:lineRule="auto"/>
              <w:contextualSpacing/>
              <w:rPr>
                <w:rFonts w:ascii="Times New Roman" w:hAnsi="Times New Roman"/>
                <w:sz w:val="24"/>
                <w:szCs w:val="24"/>
              </w:rPr>
            </w:pPr>
            <w:r w:rsidRPr="00F8448D">
              <w:rPr>
                <w:rFonts w:ascii="Times New Roman" w:hAnsi="Times New Roman"/>
                <w:sz w:val="24"/>
                <w:szCs w:val="24"/>
              </w:rPr>
              <w:t>Резервный фонд</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10070</w:t>
            </w:r>
          </w:p>
        </w:tc>
        <w:tc>
          <w:tcPr>
            <w:tcW w:w="1843"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0</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10070</w:t>
            </w:r>
          </w:p>
        </w:tc>
      </w:tr>
      <w:tr w:rsidR="00A101D5" w:rsidRPr="00960CC2" w:rsidTr="00D6103E">
        <w:tc>
          <w:tcPr>
            <w:tcW w:w="3510" w:type="dxa"/>
            <w:shd w:val="clear" w:color="auto" w:fill="auto"/>
          </w:tcPr>
          <w:p w:rsidR="00A101D5" w:rsidRPr="00F8448D" w:rsidRDefault="00A101D5" w:rsidP="00CF362A">
            <w:pPr>
              <w:spacing w:line="240" w:lineRule="auto"/>
              <w:contextualSpacing/>
              <w:rPr>
                <w:rFonts w:ascii="Times New Roman" w:hAnsi="Times New Roman"/>
                <w:sz w:val="24"/>
                <w:szCs w:val="24"/>
              </w:rPr>
            </w:pPr>
            <w:r w:rsidRPr="00F8448D">
              <w:rPr>
                <w:rFonts w:ascii="Times New Roman" w:hAnsi="Times New Roman"/>
                <w:sz w:val="24"/>
                <w:szCs w:val="24"/>
              </w:rPr>
              <w:t xml:space="preserve">Переоценка основных средств </w:t>
            </w:r>
          </w:p>
          <w:p w:rsidR="00A101D5" w:rsidRPr="00F8448D" w:rsidRDefault="00A101D5" w:rsidP="00CF362A">
            <w:pPr>
              <w:spacing w:line="240" w:lineRule="auto"/>
              <w:contextualSpacing/>
              <w:rPr>
                <w:rFonts w:ascii="Times New Roman" w:hAnsi="Times New Roman"/>
                <w:sz w:val="24"/>
                <w:szCs w:val="24"/>
              </w:rPr>
            </w:pPr>
            <w:r w:rsidRPr="00F8448D">
              <w:rPr>
                <w:rFonts w:ascii="Times New Roman" w:hAnsi="Times New Roman"/>
                <w:sz w:val="24"/>
                <w:szCs w:val="24"/>
              </w:rPr>
              <w:t xml:space="preserve">и нематериальных активов, </w:t>
            </w:r>
            <w:proofErr w:type="gramStart"/>
            <w:r w:rsidRPr="00F8448D">
              <w:rPr>
                <w:rFonts w:ascii="Times New Roman" w:hAnsi="Times New Roman"/>
                <w:sz w:val="24"/>
                <w:szCs w:val="24"/>
              </w:rPr>
              <w:t>уменьшенная</w:t>
            </w:r>
            <w:proofErr w:type="gramEnd"/>
            <w:r w:rsidRPr="00F8448D">
              <w:rPr>
                <w:rFonts w:ascii="Times New Roman" w:hAnsi="Times New Roman"/>
                <w:sz w:val="24"/>
                <w:szCs w:val="24"/>
              </w:rPr>
              <w:t xml:space="preserve"> на отложенное налоговое обязательство</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161745</w:t>
            </w:r>
          </w:p>
        </w:tc>
        <w:tc>
          <w:tcPr>
            <w:tcW w:w="1843"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0</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161745</w:t>
            </w:r>
          </w:p>
        </w:tc>
      </w:tr>
      <w:tr w:rsidR="00A101D5" w:rsidRPr="00960CC2" w:rsidTr="00D6103E">
        <w:tc>
          <w:tcPr>
            <w:tcW w:w="3510" w:type="dxa"/>
            <w:shd w:val="clear" w:color="auto" w:fill="auto"/>
          </w:tcPr>
          <w:p w:rsidR="00A101D5" w:rsidRPr="00F8448D" w:rsidRDefault="00A101D5" w:rsidP="00CF362A">
            <w:pPr>
              <w:spacing w:line="240" w:lineRule="auto"/>
              <w:contextualSpacing/>
              <w:rPr>
                <w:rFonts w:ascii="Times New Roman" w:hAnsi="Times New Roman"/>
                <w:sz w:val="24"/>
                <w:szCs w:val="24"/>
              </w:rPr>
            </w:pPr>
            <w:r w:rsidRPr="00F8448D">
              <w:rPr>
                <w:rFonts w:ascii="Times New Roman" w:hAnsi="Times New Roman"/>
                <w:sz w:val="24"/>
                <w:szCs w:val="24"/>
              </w:rPr>
              <w:t>Нераспределенная прибыль (убыток), в том числе:</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217105</w:t>
            </w:r>
          </w:p>
        </w:tc>
        <w:tc>
          <w:tcPr>
            <w:tcW w:w="1843" w:type="dxa"/>
            <w:shd w:val="clear" w:color="auto" w:fill="auto"/>
          </w:tcPr>
          <w:p w:rsidR="00A101D5" w:rsidRPr="00F8448D" w:rsidRDefault="00A101D5" w:rsidP="00CF362A">
            <w:pPr>
              <w:spacing w:line="240" w:lineRule="auto"/>
              <w:contextualSpacing/>
              <w:jc w:val="center"/>
              <w:rPr>
                <w:rFonts w:ascii="Times New Roman" w:hAnsi="Times New Roman"/>
                <w:sz w:val="24"/>
                <w:szCs w:val="24"/>
                <w:highlight w:val="yellow"/>
              </w:rPr>
            </w:pPr>
            <w:r w:rsidRPr="00F8448D">
              <w:rPr>
                <w:rFonts w:ascii="Times New Roman" w:hAnsi="Times New Roman"/>
                <w:sz w:val="24"/>
                <w:szCs w:val="24"/>
              </w:rPr>
              <w:t>-2455</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214650</w:t>
            </w:r>
          </w:p>
        </w:tc>
      </w:tr>
      <w:tr w:rsidR="00A101D5" w:rsidRPr="00960CC2" w:rsidTr="00D6103E">
        <w:tc>
          <w:tcPr>
            <w:tcW w:w="3510" w:type="dxa"/>
            <w:shd w:val="clear" w:color="auto" w:fill="auto"/>
          </w:tcPr>
          <w:p w:rsidR="00A101D5" w:rsidRPr="00F8448D" w:rsidRDefault="00A101D5" w:rsidP="00CF362A">
            <w:pPr>
              <w:spacing w:line="240" w:lineRule="auto"/>
              <w:contextualSpacing/>
              <w:rPr>
                <w:rFonts w:ascii="Times New Roman" w:hAnsi="Times New Roman"/>
                <w:sz w:val="24"/>
                <w:szCs w:val="24"/>
              </w:rPr>
            </w:pPr>
            <w:proofErr w:type="gramStart"/>
            <w:r w:rsidRPr="00F8448D">
              <w:rPr>
                <w:rFonts w:ascii="Times New Roman" w:hAnsi="Times New Roman"/>
                <w:sz w:val="24"/>
                <w:szCs w:val="24"/>
              </w:rPr>
              <w:t>дивиденды</w:t>
            </w:r>
            <w:proofErr w:type="gramEnd"/>
            <w:r w:rsidRPr="00F8448D">
              <w:rPr>
                <w:rFonts w:ascii="Times New Roman" w:hAnsi="Times New Roman"/>
                <w:sz w:val="24"/>
                <w:szCs w:val="24"/>
              </w:rPr>
              <w:t xml:space="preserve"> объявленные и иные выплаты в пользу акционеров </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0</w:t>
            </w:r>
          </w:p>
        </w:tc>
        <w:tc>
          <w:tcPr>
            <w:tcW w:w="1843" w:type="dxa"/>
            <w:shd w:val="clear" w:color="auto" w:fill="auto"/>
          </w:tcPr>
          <w:p w:rsidR="00A101D5" w:rsidRPr="00F8448D" w:rsidRDefault="00A101D5" w:rsidP="00CF362A">
            <w:pPr>
              <w:spacing w:line="240" w:lineRule="auto"/>
              <w:contextualSpacing/>
              <w:jc w:val="center"/>
              <w:rPr>
                <w:rFonts w:ascii="Times New Roman" w:hAnsi="Times New Roman"/>
                <w:sz w:val="24"/>
                <w:szCs w:val="24"/>
                <w:highlight w:val="yellow"/>
              </w:rPr>
            </w:pPr>
            <w:r w:rsidRPr="00F8448D">
              <w:rPr>
                <w:rFonts w:ascii="Times New Roman" w:hAnsi="Times New Roman"/>
                <w:sz w:val="24"/>
                <w:szCs w:val="24"/>
              </w:rPr>
              <w:t>-11494</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0</w:t>
            </w:r>
          </w:p>
        </w:tc>
      </w:tr>
      <w:tr w:rsidR="00A101D5" w:rsidRPr="00960CC2" w:rsidTr="00D6103E">
        <w:trPr>
          <w:trHeight w:val="471"/>
        </w:trPr>
        <w:tc>
          <w:tcPr>
            <w:tcW w:w="3510" w:type="dxa"/>
            <w:shd w:val="clear" w:color="auto" w:fill="auto"/>
          </w:tcPr>
          <w:p w:rsidR="00A101D5" w:rsidRPr="00F8448D" w:rsidRDefault="00A101D5" w:rsidP="00CF362A">
            <w:pPr>
              <w:spacing w:line="240" w:lineRule="auto"/>
              <w:contextualSpacing/>
              <w:rPr>
                <w:rFonts w:ascii="Times New Roman" w:hAnsi="Times New Roman"/>
                <w:b/>
                <w:sz w:val="24"/>
                <w:szCs w:val="24"/>
              </w:rPr>
            </w:pPr>
            <w:r w:rsidRPr="00F8448D">
              <w:rPr>
                <w:rFonts w:ascii="Times New Roman" w:hAnsi="Times New Roman"/>
                <w:b/>
                <w:sz w:val="24"/>
                <w:szCs w:val="24"/>
              </w:rPr>
              <w:t>Итого источники капитала</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b/>
                <w:sz w:val="24"/>
                <w:szCs w:val="24"/>
              </w:rPr>
            </w:pPr>
            <w:r w:rsidRPr="00F8448D">
              <w:rPr>
                <w:rFonts w:ascii="Times New Roman" w:hAnsi="Times New Roman"/>
                <w:b/>
                <w:sz w:val="24"/>
                <w:szCs w:val="24"/>
              </w:rPr>
              <w:t>505540</w:t>
            </w:r>
          </w:p>
        </w:tc>
        <w:tc>
          <w:tcPr>
            <w:tcW w:w="1843" w:type="dxa"/>
            <w:shd w:val="clear" w:color="auto" w:fill="auto"/>
          </w:tcPr>
          <w:p w:rsidR="00A101D5" w:rsidRPr="00F8448D" w:rsidRDefault="00A101D5" w:rsidP="00CF362A">
            <w:pPr>
              <w:spacing w:line="240" w:lineRule="auto"/>
              <w:contextualSpacing/>
              <w:jc w:val="center"/>
              <w:rPr>
                <w:rFonts w:ascii="Times New Roman" w:hAnsi="Times New Roman"/>
                <w:b/>
                <w:sz w:val="24"/>
                <w:szCs w:val="24"/>
              </w:rPr>
            </w:pPr>
            <w:r w:rsidRPr="00F8448D">
              <w:rPr>
                <w:rFonts w:ascii="Times New Roman" w:hAnsi="Times New Roman"/>
                <w:b/>
                <w:sz w:val="24"/>
                <w:szCs w:val="24"/>
              </w:rPr>
              <w:t>-2455</w:t>
            </w:r>
          </w:p>
        </w:tc>
        <w:tc>
          <w:tcPr>
            <w:tcW w:w="1985" w:type="dxa"/>
            <w:shd w:val="clear" w:color="auto" w:fill="auto"/>
          </w:tcPr>
          <w:p w:rsidR="00A101D5" w:rsidRPr="00F8448D" w:rsidRDefault="00A101D5" w:rsidP="00CF362A">
            <w:pPr>
              <w:spacing w:line="240" w:lineRule="auto"/>
              <w:contextualSpacing/>
              <w:jc w:val="center"/>
              <w:rPr>
                <w:rFonts w:ascii="Times New Roman" w:hAnsi="Times New Roman"/>
                <w:b/>
                <w:sz w:val="24"/>
                <w:szCs w:val="24"/>
              </w:rPr>
            </w:pPr>
            <w:r w:rsidRPr="00F8448D">
              <w:rPr>
                <w:rFonts w:ascii="Times New Roman" w:hAnsi="Times New Roman"/>
                <w:b/>
                <w:sz w:val="24"/>
                <w:szCs w:val="24"/>
              </w:rPr>
              <w:t>503085</w:t>
            </w:r>
          </w:p>
        </w:tc>
      </w:tr>
    </w:tbl>
    <w:p w:rsidR="00A101D5" w:rsidRPr="00960CC2" w:rsidRDefault="00A101D5" w:rsidP="00CF362A">
      <w:pPr>
        <w:spacing w:line="240" w:lineRule="auto"/>
        <w:contextualSpacing/>
        <w:jc w:val="both"/>
        <w:rPr>
          <w:rFonts w:ascii="Times New Roman" w:hAnsi="Times New Roman"/>
          <w:sz w:val="24"/>
          <w:szCs w:val="24"/>
          <w:highlight w:val="yellow"/>
        </w:rPr>
      </w:pPr>
    </w:p>
    <w:p w:rsidR="00A101D5" w:rsidRDefault="00A101D5" w:rsidP="00CF362A">
      <w:pPr>
        <w:spacing w:line="240" w:lineRule="auto"/>
        <w:ind w:firstLine="284"/>
        <w:contextualSpacing/>
        <w:jc w:val="both"/>
        <w:rPr>
          <w:rFonts w:ascii="Times New Roman" w:hAnsi="Times New Roman"/>
          <w:sz w:val="24"/>
          <w:szCs w:val="24"/>
        </w:rPr>
      </w:pPr>
      <w:r w:rsidRPr="002A56D3">
        <w:rPr>
          <w:rFonts w:ascii="Times New Roman" w:hAnsi="Times New Roman"/>
          <w:sz w:val="24"/>
          <w:szCs w:val="24"/>
        </w:rPr>
        <w:t xml:space="preserve">В отчетном периоде причиной изменения статей капитала являются операции по распределению балансовой прибыли  за предыдущий </w:t>
      </w:r>
      <w:r>
        <w:rPr>
          <w:rFonts w:ascii="Times New Roman" w:hAnsi="Times New Roman"/>
          <w:sz w:val="24"/>
          <w:szCs w:val="24"/>
        </w:rPr>
        <w:t xml:space="preserve">отчетный год и </w:t>
      </w:r>
      <w:r w:rsidRPr="002A56D3">
        <w:rPr>
          <w:rFonts w:ascii="Times New Roman" w:hAnsi="Times New Roman"/>
          <w:sz w:val="24"/>
          <w:szCs w:val="24"/>
        </w:rPr>
        <w:t>операции с акционерами по выплате дивиден</w:t>
      </w:r>
      <w:r>
        <w:rPr>
          <w:rFonts w:ascii="Times New Roman" w:hAnsi="Times New Roman"/>
          <w:sz w:val="24"/>
          <w:szCs w:val="24"/>
        </w:rPr>
        <w:t>дов за предыдущий отчетный год.</w:t>
      </w:r>
    </w:p>
    <w:p w:rsidR="00A101D5" w:rsidRPr="00960CC2" w:rsidRDefault="00A101D5" w:rsidP="00CF362A">
      <w:pPr>
        <w:spacing w:line="240" w:lineRule="auto"/>
        <w:ind w:firstLine="284"/>
        <w:contextualSpacing/>
        <w:jc w:val="both"/>
        <w:rPr>
          <w:rFonts w:ascii="Times New Roman" w:hAnsi="Times New Roman"/>
          <w:sz w:val="24"/>
          <w:szCs w:val="24"/>
          <w:highlight w:val="yellow"/>
        </w:rPr>
      </w:pPr>
    </w:p>
    <w:p w:rsidR="00A101D5" w:rsidRDefault="00A101D5" w:rsidP="00CF362A">
      <w:pPr>
        <w:spacing w:line="240" w:lineRule="auto"/>
        <w:ind w:firstLine="284"/>
        <w:contextualSpacing/>
        <w:jc w:val="both"/>
        <w:rPr>
          <w:rFonts w:ascii="Times New Roman" w:hAnsi="Times New Roman"/>
          <w:sz w:val="24"/>
          <w:szCs w:val="24"/>
          <w:lang w:val="en-US"/>
        </w:rPr>
      </w:pPr>
      <w:r w:rsidRPr="00691E1E">
        <w:rPr>
          <w:rFonts w:ascii="Times New Roman" w:hAnsi="Times New Roman"/>
          <w:sz w:val="24"/>
          <w:szCs w:val="24"/>
        </w:rPr>
        <w:t xml:space="preserve">В таблице </w:t>
      </w:r>
      <w:r w:rsidRPr="00A9554C">
        <w:rPr>
          <w:rFonts w:ascii="Times New Roman" w:hAnsi="Times New Roman"/>
          <w:sz w:val="24"/>
          <w:szCs w:val="24"/>
        </w:rPr>
        <w:t>№</w:t>
      </w:r>
      <w:r w:rsidR="00A9554C">
        <w:rPr>
          <w:rFonts w:ascii="Times New Roman" w:hAnsi="Times New Roman"/>
          <w:sz w:val="24"/>
          <w:szCs w:val="24"/>
        </w:rPr>
        <w:t xml:space="preserve"> </w:t>
      </w:r>
      <w:r w:rsidR="00C51667" w:rsidRPr="000F55CA">
        <w:rPr>
          <w:rFonts w:ascii="Times New Roman" w:hAnsi="Times New Roman"/>
          <w:sz w:val="24"/>
          <w:szCs w:val="24"/>
        </w:rPr>
        <w:t>20</w:t>
      </w:r>
      <w:r w:rsidRPr="00691E1E">
        <w:rPr>
          <w:rFonts w:ascii="Times New Roman" w:hAnsi="Times New Roman"/>
          <w:sz w:val="24"/>
          <w:szCs w:val="24"/>
        </w:rPr>
        <w:t xml:space="preserve">  представлен постатейный анализ прочего совокупного дохода в разрезе инструментов капитала:</w:t>
      </w:r>
    </w:p>
    <w:p w:rsidR="00470F56" w:rsidRPr="00470F56" w:rsidRDefault="00470F56" w:rsidP="00CF362A">
      <w:pPr>
        <w:spacing w:line="240" w:lineRule="auto"/>
        <w:ind w:firstLine="284"/>
        <w:contextualSpacing/>
        <w:jc w:val="both"/>
        <w:rPr>
          <w:rFonts w:ascii="Times New Roman" w:hAnsi="Times New Roman"/>
          <w:sz w:val="24"/>
          <w:szCs w:val="24"/>
          <w:lang w:val="en-US"/>
        </w:rPr>
      </w:pPr>
    </w:p>
    <w:p w:rsidR="00A101D5" w:rsidRPr="000C17C0" w:rsidRDefault="00A101D5" w:rsidP="00CF362A">
      <w:pPr>
        <w:autoSpaceDE w:val="0"/>
        <w:autoSpaceDN w:val="0"/>
        <w:adjustRightInd w:val="0"/>
        <w:spacing w:after="0" w:line="240" w:lineRule="auto"/>
        <w:ind w:firstLine="284"/>
        <w:jc w:val="right"/>
        <w:rPr>
          <w:rFonts w:ascii="Times New Roman" w:hAnsi="Times New Roman"/>
          <w:bCs/>
          <w:sz w:val="24"/>
          <w:szCs w:val="24"/>
        </w:rPr>
      </w:pPr>
      <w:r w:rsidRPr="000C17C0">
        <w:rPr>
          <w:rFonts w:ascii="Times New Roman" w:hAnsi="Times New Roman"/>
          <w:sz w:val="24"/>
          <w:szCs w:val="24"/>
        </w:rPr>
        <w:t xml:space="preserve">Таблица </w:t>
      </w:r>
      <w:r w:rsidR="00A9554C">
        <w:rPr>
          <w:rFonts w:ascii="Times New Roman" w:hAnsi="Times New Roman"/>
          <w:sz w:val="24"/>
          <w:szCs w:val="24"/>
        </w:rPr>
        <w:t>20</w:t>
      </w:r>
    </w:p>
    <w:p w:rsidR="00A101D5" w:rsidRDefault="00A101D5" w:rsidP="00CF362A">
      <w:pPr>
        <w:autoSpaceDE w:val="0"/>
        <w:autoSpaceDN w:val="0"/>
        <w:adjustRightInd w:val="0"/>
        <w:spacing w:after="0" w:line="240" w:lineRule="auto"/>
        <w:ind w:firstLine="440"/>
        <w:jc w:val="both"/>
        <w:rPr>
          <w:rFonts w:ascii="Times New Roman" w:hAnsi="Times New Roman"/>
          <w:bCs/>
          <w:color w:val="FF0000"/>
          <w:sz w:val="24"/>
          <w:szCs w:val="24"/>
        </w:rPr>
      </w:pPr>
      <w:r>
        <w:rPr>
          <w:rFonts w:ascii="Times New Roman" w:hAnsi="Times New Roman"/>
          <w:bCs/>
          <w:sz w:val="24"/>
          <w:szCs w:val="24"/>
        </w:rPr>
        <w:t xml:space="preserve">                                                                                                                                    </w:t>
      </w:r>
      <w:r w:rsidRPr="000C17C0">
        <w:rPr>
          <w:rFonts w:ascii="Times New Roman" w:hAnsi="Times New Roman"/>
          <w:bCs/>
          <w:sz w:val="24"/>
          <w:szCs w:val="24"/>
        </w:rPr>
        <w:t>тыс. руб</w:t>
      </w:r>
      <w:r>
        <w:rPr>
          <w:rFonts w:ascii="Times New Roman" w:hAnsi="Times New Roman"/>
          <w:bCs/>
          <w:sz w:val="24"/>
          <w:szCs w:val="24"/>
        </w:rPr>
        <w:t>.</w:t>
      </w:r>
    </w:p>
    <w:tbl>
      <w:tblPr>
        <w:tblpPr w:leftFromText="180" w:rightFromText="180" w:vertAnchor="text" w:horzAnchor="margin" w:tblpY="126"/>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6"/>
        <w:gridCol w:w="4090"/>
        <w:gridCol w:w="2220"/>
        <w:gridCol w:w="2174"/>
      </w:tblGrid>
      <w:tr w:rsidR="00A101D5" w:rsidRPr="00960CC2" w:rsidTr="00D6103E">
        <w:tc>
          <w:tcPr>
            <w:tcW w:w="696" w:type="dxa"/>
            <w:shd w:val="clear" w:color="auto" w:fill="auto"/>
          </w:tcPr>
          <w:p w:rsidR="00A101D5" w:rsidRPr="00F8448D" w:rsidRDefault="00A101D5" w:rsidP="00CF362A">
            <w:pPr>
              <w:spacing w:line="240" w:lineRule="auto"/>
              <w:contextualSpacing/>
              <w:jc w:val="center"/>
              <w:rPr>
                <w:rFonts w:ascii="Times New Roman" w:hAnsi="Times New Roman"/>
                <w:b/>
                <w:sz w:val="24"/>
                <w:szCs w:val="24"/>
              </w:rPr>
            </w:pPr>
            <w:r w:rsidRPr="00F8448D">
              <w:rPr>
                <w:rFonts w:ascii="Times New Roman" w:hAnsi="Times New Roman"/>
                <w:b/>
                <w:sz w:val="24"/>
                <w:szCs w:val="24"/>
              </w:rPr>
              <w:t>№</w:t>
            </w:r>
          </w:p>
        </w:tc>
        <w:tc>
          <w:tcPr>
            <w:tcW w:w="4090" w:type="dxa"/>
            <w:shd w:val="clear" w:color="auto" w:fill="auto"/>
          </w:tcPr>
          <w:p w:rsidR="00A101D5" w:rsidRPr="00F8448D" w:rsidRDefault="00A101D5" w:rsidP="00CF362A">
            <w:pPr>
              <w:spacing w:line="240" w:lineRule="auto"/>
              <w:contextualSpacing/>
              <w:jc w:val="center"/>
              <w:rPr>
                <w:rFonts w:ascii="Times New Roman" w:hAnsi="Times New Roman"/>
                <w:b/>
                <w:sz w:val="24"/>
                <w:szCs w:val="24"/>
              </w:rPr>
            </w:pPr>
            <w:r w:rsidRPr="00F8448D">
              <w:rPr>
                <w:rFonts w:ascii="Times New Roman" w:hAnsi="Times New Roman"/>
                <w:b/>
                <w:sz w:val="24"/>
                <w:szCs w:val="24"/>
              </w:rPr>
              <w:t>Наименование</w:t>
            </w:r>
          </w:p>
        </w:tc>
        <w:tc>
          <w:tcPr>
            <w:tcW w:w="2220" w:type="dxa"/>
            <w:shd w:val="clear" w:color="auto" w:fill="auto"/>
          </w:tcPr>
          <w:p w:rsidR="00A101D5" w:rsidRPr="00F8448D" w:rsidRDefault="00A101D5" w:rsidP="00CF362A">
            <w:pPr>
              <w:spacing w:line="240" w:lineRule="auto"/>
              <w:ind w:left="176" w:hanging="176"/>
              <w:contextualSpacing/>
              <w:jc w:val="center"/>
              <w:rPr>
                <w:rFonts w:ascii="Times New Roman" w:hAnsi="Times New Roman"/>
                <w:b/>
                <w:sz w:val="24"/>
                <w:szCs w:val="24"/>
              </w:rPr>
            </w:pPr>
            <w:r w:rsidRPr="00F8448D">
              <w:rPr>
                <w:rFonts w:ascii="Times New Roman" w:hAnsi="Times New Roman"/>
                <w:b/>
                <w:sz w:val="24"/>
                <w:szCs w:val="24"/>
              </w:rPr>
              <w:t>За  1 полугодие 2019 года</w:t>
            </w:r>
          </w:p>
        </w:tc>
        <w:tc>
          <w:tcPr>
            <w:tcW w:w="2174" w:type="dxa"/>
            <w:shd w:val="clear" w:color="auto" w:fill="auto"/>
          </w:tcPr>
          <w:p w:rsidR="00A101D5" w:rsidRPr="00F8448D" w:rsidRDefault="00A101D5" w:rsidP="00CF362A">
            <w:pPr>
              <w:spacing w:line="240" w:lineRule="auto"/>
              <w:contextualSpacing/>
              <w:jc w:val="center"/>
              <w:rPr>
                <w:rFonts w:ascii="Times New Roman" w:hAnsi="Times New Roman"/>
                <w:b/>
                <w:sz w:val="24"/>
                <w:szCs w:val="24"/>
              </w:rPr>
            </w:pPr>
            <w:r w:rsidRPr="00F8448D">
              <w:rPr>
                <w:rFonts w:ascii="Times New Roman" w:hAnsi="Times New Roman"/>
                <w:b/>
                <w:sz w:val="24"/>
                <w:szCs w:val="24"/>
              </w:rPr>
              <w:t>За 1 полугодие 2018 года</w:t>
            </w:r>
          </w:p>
        </w:tc>
      </w:tr>
      <w:tr w:rsidR="00A101D5" w:rsidRPr="00960CC2" w:rsidTr="00D6103E">
        <w:trPr>
          <w:trHeight w:val="340"/>
        </w:trPr>
        <w:tc>
          <w:tcPr>
            <w:tcW w:w="696"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p>
        </w:tc>
        <w:tc>
          <w:tcPr>
            <w:tcW w:w="4090"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1</w:t>
            </w:r>
          </w:p>
        </w:tc>
        <w:tc>
          <w:tcPr>
            <w:tcW w:w="2220"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2</w:t>
            </w:r>
          </w:p>
        </w:tc>
        <w:tc>
          <w:tcPr>
            <w:tcW w:w="2174"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4</w:t>
            </w:r>
          </w:p>
        </w:tc>
      </w:tr>
      <w:tr w:rsidR="00A101D5" w:rsidRPr="00960CC2" w:rsidTr="00D6103E">
        <w:trPr>
          <w:trHeight w:val="415"/>
        </w:trPr>
        <w:tc>
          <w:tcPr>
            <w:tcW w:w="696" w:type="dxa"/>
            <w:shd w:val="clear" w:color="auto" w:fill="auto"/>
          </w:tcPr>
          <w:p w:rsidR="00A101D5" w:rsidRPr="00F8448D" w:rsidRDefault="00A101D5" w:rsidP="00CF362A">
            <w:pPr>
              <w:spacing w:line="240" w:lineRule="auto"/>
              <w:contextualSpacing/>
              <w:rPr>
                <w:rFonts w:ascii="Times New Roman" w:hAnsi="Times New Roman"/>
                <w:sz w:val="24"/>
                <w:szCs w:val="24"/>
              </w:rPr>
            </w:pPr>
            <w:r w:rsidRPr="00F8448D">
              <w:rPr>
                <w:rFonts w:ascii="Times New Roman" w:hAnsi="Times New Roman"/>
                <w:sz w:val="24"/>
                <w:szCs w:val="24"/>
              </w:rPr>
              <w:t>1</w:t>
            </w:r>
          </w:p>
        </w:tc>
        <w:tc>
          <w:tcPr>
            <w:tcW w:w="4090" w:type="dxa"/>
            <w:shd w:val="clear" w:color="auto" w:fill="auto"/>
          </w:tcPr>
          <w:p w:rsidR="00A101D5" w:rsidRPr="00F8448D" w:rsidRDefault="00A101D5" w:rsidP="00CF362A">
            <w:pPr>
              <w:spacing w:line="240" w:lineRule="auto"/>
              <w:contextualSpacing/>
              <w:rPr>
                <w:rFonts w:ascii="Times New Roman" w:hAnsi="Times New Roman"/>
                <w:sz w:val="24"/>
                <w:szCs w:val="24"/>
              </w:rPr>
            </w:pPr>
            <w:r w:rsidRPr="00F8448D">
              <w:rPr>
                <w:rFonts w:ascii="Times New Roman" w:hAnsi="Times New Roman"/>
                <w:sz w:val="24"/>
                <w:szCs w:val="24"/>
              </w:rPr>
              <w:t xml:space="preserve">Общий совокупный доход за отчетный период, в том числе </w:t>
            </w:r>
          </w:p>
        </w:tc>
        <w:tc>
          <w:tcPr>
            <w:tcW w:w="2220"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9039</w:t>
            </w:r>
          </w:p>
        </w:tc>
        <w:tc>
          <w:tcPr>
            <w:tcW w:w="2174"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5384</w:t>
            </w:r>
          </w:p>
        </w:tc>
      </w:tr>
      <w:tr w:rsidR="00A101D5" w:rsidRPr="00960CC2" w:rsidTr="00D6103E">
        <w:trPr>
          <w:trHeight w:val="415"/>
        </w:trPr>
        <w:tc>
          <w:tcPr>
            <w:tcW w:w="696" w:type="dxa"/>
            <w:shd w:val="clear" w:color="auto" w:fill="auto"/>
          </w:tcPr>
          <w:p w:rsidR="00A101D5" w:rsidRPr="00F8448D" w:rsidRDefault="00A101D5" w:rsidP="00CF362A">
            <w:pPr>
              <w:spacing w:line="240" w:lineRule="auto"/>
              <w:contextualSpacing/>
              <w:rPr>
                <w:rFonts w:ascii="Times New Roman" w:hAnsi="Times New Roman"/>
                <w:sz w:val="24"/>
                <w:szCs w:val="24"/>
              </w:rPr>
            </w:pPr>
            <w:r w:rsidRPr="00F8448D">
              <w:rPr>
                <w:rFonts w:ascii="Times New Roman" w:hAnsi="Times New Roman"/>
                <w:sz w:val="24"/>
                <w:szCs w:val="24"/>
              </w:rPr>
              <w:lastRenderedPageBreak/>
              <w:t>1.1</w:t>
            </w:r>
          </w:p>
        </w:tc>
        <w:tc>
          <w:tcPr>
            <w:tcW w:w="4090" w:type="dxa"/>
            <w:shd w:val="clear" w:color="auto" w:fill="auto"/>
          </w:tcPr>
          <w:p w:rsidR="00A101D5" w:rsidRPr="00F8448D" w:rsidRDefault="00A101D5" w:rsidP="00CF362A">
            <w:pPr>
              <w:spacing w:line="240" w:lineRule="auto"/>
              <w:contextualSpacing/>
              <w:rPr>
                <w:rFonts w:ascii="Times New Roman" w:hAnsi="Times New Roman"/>
                <w:sz w:val="24"/>
                <w:szCs w:val="24"/>
              </w:rPr>
            </w:pPr>
            <w:r w:rsidRPr="00F8448D">
              <w:rPr>
                <w:rFonts w:ascii="Times New Roman" w:hAnsi="Times New Roman"/>
                <w:sz w:val="24"/>
                <w:szCs w:val="24"/>
              </w:rPr>
              <w:t>Нераспределенная прибыль (убыток) за год</w:t>
            </w:r>
          </w:p>
        </w:tc>
        <w:tc>
          <w:tcPr>
            <w:tcW w:w="2220"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9039</w:t>
            </w:r>
          </w:p>
        </w:tc>
        <w:tc>
          <w:tcPr>
            <w:tcW w:w="2174"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5384</w:t>
            </w:r>
          </w:p>
        </w:tc>
      </w:tr>
      <w:tr w:rsidR="00A101D5" w:rsidRPr="00960CC2" w:rsidTr="00D6103E">
        <w:trPr>
          <w:trHeight w:val="421"/>
        </w:trPr>
        <w:tc>
          <w:tcPr>
            <w:tcW w:w="696" w:type="dxa"/>
            <w:shd w:val="clear" w:color="auto" w:fill="auto"/>
          </w:tcPr>
          <w:p w:rsidR="00A101D5" w:rsidRPr="00F8448D" w:rsidRDefault="00A101D5" w:rsidP="00CF362A">
            <w:pPr>
              <w:spacing w:line="240" w:lineRule="auto"/>
              <w:contextualSpacing/>
              <w:rPr>
                <w:rFonts w:ascii="Times New Roman" w:hAnsi="Times New Roman"/>
                <w:sz w:val="24"/>
                <w:szCs w:val="24"/>
              </w:rPr>
            </w:pPr>
            <w:r w:rsidRPr="00F8448D">
              <w:rPr>
                <w:rFonts w:ascii="Times New Roman" w:hAnsi="Times New Roman"/>
                <w:sz w:val="24"/>
                <w:szCs w:val="24"/>
              </w:rPr>
              <w:t>1.2</w:t>
            </w:r>
          </w:p>
        </w:tc>
        <w:tc>
          <w:tcPr>
            <w:tcW w:w="4090" w:type="dxa"/>
            <w:shd w:val="clear" w:color="auto" w:fill="auto"/>
          </w:tcPr>
          <w:p w:rsidR="00A101D5" w:rsidRPr="00F8448D" w:rsidRDefault="00A101D5" w:rsidP="00CF362A">
            <w:pPr>
              <w:spacing w:line="240" w:lineRule="auto"/>
              <w:contextualSpacing/>
              <w:rPr>
                <w:rFonts w:ascii="Times New Roman" w:hAnsi="Times New Roman"/>
                <w:sz w:val="24"/>
                <w:szCs w:val="24"/>
              </w:rPr>
            </w:pPr>
            <w:r w:rsidRPr="00F8448D">
              <w:rPr>
                <w:rFonts w:ascii="Times New Roman" w:hAnsi="Times New Roman"/>
                <w:sz w:val="24"/>
                <w:szCs w:val="24"/>
              </w:rPr>
              <w:t>Изменения прочего совокупного дохода за год:</w:t>
            </w:r>
          </w:p>
        </w:tc>
        <w:tc>
          <w:tcPr>
            <w:tcW w:w="2220"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0</w:t>
            </w:r>
          </w:p>
        </w:tc>
        <w:tc>
          <w:tcPr>
            <w:tcW w:w="2174"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0</w:t>
            </w:r>
          </w:p>
        </w:tc>
      </w:tr>
      <w:tr w:rsidR="00A101D5" w:rsidRPr="00960CC2" w:rsidTr="00D6103E">
        <w:trPr>
          <w:trHeight w:val="414"/>
        </w:trPr>
        <w:tc>
          <w:tcPr>
            <w:tcW w:w="696" w:type="dxa"/>
            <w:shd w:val="clear" w:color="auto" w:fill="auto"/>
          </w:tcPr>
          <w:p w:rsidR="00A101D5" w:rsidRPr="00F8448D" w:rsidRDefault="00A101D5" w:rsidP="00CF362A">
            <w:pPr>
              <w:spacing w:line="240" w:lineRule="auto"/>
              <w:contextualSpacing/>
              <w:rPr>
                <w:rFonts w:ascii="Times New Roman" w:hAnsi="Times New Roman"/>
                <w:sz w:val="24"/>
                <w:szCs w:val="24"/>
              </w:rPr>
            </w:pPr>
            <w:r w:rsidRPr="00F8448D">
              <w:rPr>
                <w:rFonts w:ascii="Times New Roman" w:hAnsi="Times New Roman"/>
                <w:sz w:val="24"/>
                <w:szCs w:val="24"/>
              </w:rPr>
              <w:t>1.2.1</w:t>
            </w:r>
          </w:p>
        </w:tc>
        <w:tc>
          <w:tcPr>
            <w:tcW w:w="4090" w:type="dxa"/>
            <w:shd w:val="clear" w:color="auto" w:fill="auto"/>
          </w:tcPr>
          <w:p w:rsidR="00A101D5" w:rsidRPr="00F8448D" w:rsidRDefault="00A101D5" w:rsidP="00CF362A">
            <w:pPr>
              <w:spacing w:line="240" w:lineRule="auto"/>
              <w:contextualSpacing/>
              <w:rPr>
                <w:rFonts w:ascii="Times New Roman" w:hAnsi="Times New Roman"/>
                <w:sz w:val="24"/>
                <w:szCs w:val="24"/>
              </w:rPr>
            </w:pPr>
            <w:r w:rsidRPr="00F8448D">
              <w:rPr>
                <w:rFonts w:ascii="Times New Roman" w:hAnsi="Times New Roman"/>
                <w:sz w:val="24"/>
                <w:szCs w:val="24"/>
              </w:rPr>
              <w:t xml:space="preserve">Переоценка основных средств </w:t>
            </w:r>
          </w:p>
          <w:p w:rsidR="00A101D5" w:rsidRPr="00F8448D" w:rsidRDefault="00A101D5" w:rsidP="00CF362A">
            <w:pPr>
              <w:spacing w:line="240" w:lineRule="auto"/>
              <w:contextualSpacing/>
              <w:rPr>
                <w:rFonts w:ascii="Times New Roman" w:hAnsi="Times New Roman"/>
                <w:sz w:val="24"/>
                <w:szCs w:val="24"/>
              </w:rPr>
            </w:pPr>
            <w:r w:rsidRPr="00F8448D">
              <w:rPr>
                <w:rFonts w:ascii="Times New Roman" w:hAnsi="Times New Roman"/>
                <w:sz w:val="24"/>
                <w:szCs w:val="24"/>
              </w:rPr>
              <w:t xml:space="preserve">и нематериальных активов, </w:t>
            </w:r>
            <w:proofErr w:type="gramStart"/>
            <w:r w:rsidRPr="00F8448D">
              <w:rPr>
                <w:rFonts w:ascii="Times New Roman" w:hAnsi="Times New Roman"/>
                <w:sz w:val="24"/>
                <w:szCs w:val="24"/>
              </w:rPr>
              <w:t>уменьшенная</w:t>
            </w:r>
            <w:proofErr w:type="gramEnd"/>
            <w:r w:rsidRPr="00F8448D">
              <w:rPr>
                <w:rFonts w:ascii="Times New Roman" w:hAnsi="Times New Roman"/>
                <w:sz w:val="24"/>
                <w:szCs w:val="24"/>
              </w:rPr>
              <w:t xml:space="preserve"> на отложенное налоговое обязательство</w:t>
            </w:r>
          </w:p>
        </w:tc>
        <w:tc>
          <w:tcPr>
            <w:tcW w:w="2220"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0</w:t>
            </w:r>
          </w:p>
        </w:tc>
        <w:tc>
          <w:tcPr>
            <w:tcW w:w="2174" w:type="dxa"/>
            <w:shd w:val="clear" w:color="auto" w:fill="auto"/>
          </w:tcPr>
          <w:p w:rsidR="00A101D5" w:rsidRPr="00F8448D" w:rsidRDefault="00A101D5" w:rsidP="00CF362A">
            <w:pPr>
              <w:spacing w:line="240" w:lineRule="auto"/>
              <w:contextualSpacing/>
              <w:jc w:val="center"/>
              <w:rPr>
                <w:rFonts w:ascii="Times New Roman" w:hAnsi="Times New Roman"/>
                <w:sz w:val="24"/>
                <w:szCs w:val="24"/>
              </w:rPr>
            </w:pPr>
            <w:r w:rsidRPr="00F8448D">
              <w:rPr>
                <w:rFonts w:ascii="Times New Roman" w:hAnsi="Times New Roman"/>
                <w:sz w:val="24"/>
                <w:szCs w:val="24"/>
              </w:rPr>
              <w:t>0</w:t>
            </w:r>
          </w:p>
        </w:tc>
      </w:tr>
    </w:tbl>
    <w:p w:rsidR="00A101D5" w:rsidRDefault="00A101D5" w:rsidP="00CF362A">
      <w:pPr>
        <w:autoSpaceDE w:val="0"/>
        <w:autoSpaceDN w:val="0"/>
        <w:adjustRightInd w:val="0"/>
        <w:spacing w:after="0" w:line="240" w:lineRule="auto"/>
        <w:ind w:firstLine="440"/>
        <w:jc w:val="both"/>
        <w:rPr>
          <w:rFonts w:ascii="Times New Roman" w:hAnsi="Times New Roman"/>
          <w:bCs/>
          <w:color w:val="FF0000"/>
          <w:sz w:val="24"/>
          <w:szCs w:val="24"/>
        </w:rPr>
      </w:pPr>
    </w:p>
    <w:p w:rsidR="00A101D5" w:rsidRDefault="00A101D5" w:rsidP="00CF362A">
      <w:pPr>
        <w:autoSpaceDE w:val="0"/>
        <w:autoSpaceDN w:val="0"/>
        <w:adjustRightInd w:val="0"/>
        <w:spacing w:after="0" w:line="240" w:lineRule="auto"/>
        <w:ind w:firstLine="440"/>
        <w:jc w:val="both"/>
        <w:rPr>
          <w:rFonts w:ascii="Times New Roman" w:hAnsi="Times New Roman"/>
          <w:bCs/>
          <w:color w:val="FF0000"/>
          <w:sz w:val="24"/>
          <w:szCs w:val="24"/>
        </w:rPr>
      </w:pPr>
    </w:p>
    <w:p w:rsidR="00A101D5" w:rsidRPr="00C90037" w:rsidRDefault="00A101D5" w:rsidP="00CF362A">
      <w:pPr>
        <w:autoSpaceDE w:val="0"/>
        <w:autoSpaceDN w:val="0"/>
        <w:adjustRightInd w:val="0"/>
        <w:spacing w:after="0" w:line="240" w:lineRule="auto"/>
        <w:ind w:firstLine="440"/>
        <w:jc w:val="right"/>
        <w:rPr>
          <w:rFonts w:ascii="Times New Roman" w:hAnsi="Times New Roman"/>
          <w:bCs/>
          <w:color w:val="FF0000"/>
          <w:sz w:val="24"/>
          <w:szCs w:val="24"/>
        </w:rPr>
      </w:pPr>
    </w:p>
    <w:p w:rsidR="00CA4298" w:rsidRDefault="00CA4298" w:rsidP="00CF362A">
      <w:pPr>
        <w:spacing w:after="0" w:line="240" w:lineRule="auto"/>
        <w:ind w:firstLine="284"/>
        <w:contextualSpacing/>
        <w:jc w:val="both"/>
        <w:rPr>
          <w:rFonts w:ascii="Times New Roman" w:hAnsi="Times New Roman"/>
          <w:sz w:val="24"/>
          <w:szCs w:val="24"/>
          <w:lang w:val="en-US"/>
        </w:rPr>
      </w:pPr>
    </w:p>
    <w:p w:rsidR="00CA4298" w:rsidRDefault="00CA4298" w:rsidP="00CF362A">
      <w:pPr>
        <w:spacing w:after="0" w:line="240" w:lineRule="auto"/>
        <w:ind w:firstLine="284"/>
        <w:contextualSpacing/>
        <w:jc w:val="both"/>
        <w:rPr>
          <w:rFonts w:ascii="Times New Roman" w:hAnsi="Times New Roman"/>
          <w:sz w:val="24"/>
          <w:szCs w:val="24"/>
          <w:lang w:val="en-US"/>
        </w:rPr>
      </w:pPr>
    </w:p>
    <w:p w:rsidR="00CA4298" w:rsidRDefault="00CA4298" w:rsidP="00CF362A">
      <w:pPr>
        <w:spacing w:after="0" w:line="240" w:lineRule="auto"/>
        <w:ind w:firstLine="284"/>
        <w:contextualSpacing/>
        <w:jc w:val="both"/>
        <w:rPr>
          <w:rFonts w:ascii="Times New Roman" w:hAnsi="Times New Roman"/>
          <w:sz w:val="24"/>
          <w:szCs w:val="24"/>
          <w:lang w:val="en-US"/>
        </w:rPr>
      </w:pPr>
    </w:p>
    <w:p w:rsidR="00CA4298" w:rsidRDefault="00CA4298" w:rsidP="00CF362A">
      <w:pPr>
        <w:spacing w:after="0" w:line="240" w:lineRule="auto"/>
        <w:ind w:firstLine="284"/>
        <w:contextualSpacing/>
        <w:jc w:val="both"/>
        <w:rPr>
          <w:rFonts w:ascii="Times New Roman" w:hAnsi="Times New Roman"/>
          <w:sz w:val="24"/>
          <w:szCs w:val="24"/>
          <w:lang w:val="en-US"/>
        </w:rPr>
      </w:pPr>
    </w:p>
    <w:p w:rsidR="00CA4298" w:rsidRDefault="00CA4298" w:rsidP="00CF362A">
      <w:pPr>
        <w:spacing w:after="0" w:line="240" w:lineRule="auto"/>
        <w:ind w:firstLine="284"/>
        <w:contextualSpacing/>
        <w:jc w:val="both"/>
        <w:rPr>
          <w:rFonts w:ascii="Times New Roman" w:hAnsi="Times New Roman"/>
          <w:sz w:val="24"/>
          <w:szCs w:val="24"/>
          <w:lang w:val="en-US"/>
        </w:rPr>
      </w:pPr>
    </w:p>
    <w:p w:rsidR="00CA4298" w:rsidRDefault="00CA4298" w:rsidP="00CF362A">
      <w:pPr>
        <w:spacing w:after="0" w:line="240" w:lineRule="auto"/>
        <w:ind w:firstLine="284"/>
        <w:contextualSpacing/>
        <w:jc w:val="both"/>
        <w:rPr>
          <w:rFonts w:ascii="Times New Roman" w:hAnsi="Times New Roman"/>
          <w:sz w:val="24"/>
          <w:szCs w:val="24"/>
          <w:lang w:val="en-US"/>
        </w:rPr>
      </w:pPr>
    </w:p>
    <w:p w:rsidR="00A101D5" w:rsidRPr="00717D78" w:rsidRDefault="00A101D5" w:rsidP="00CF362A">
      <w:pPr>
        <w:spacing w:after="0" w:line="240" w:lineRule="auto"/>
        <w:ind w:firstLine="284"/>
        <w:contextualSpacing/>
        <w:jc w:val="both"/>
        <w:rPr>
          <w:rFonts w:ascii="Times New Roman" w:hAnsi="Times New Roman"/>
          <w:sz w:val="24"/>
          <w:szCs w:val="24"/>
        </w:rPr>
      </w:pPr>
      <w:r w:rsidRPr="00717D78">
        <w:rPr>
          <w:rFonts w:ascii="Times New Roman" w:hAnsi="Times New Roman"/>
          <w:sz w:val="24"/>
          <w:szCs w:val="24"/>
        </w:rPr>
        <w:t>Прибыль в 1 полугодии 2019 года составила 9 млн. руб. с учетом корректировок  по МСФО-9.</w:t>
      </w:r>
    </w:p>
    <w:p w:rsidR="00A101D5" w:rsidRPr="00E37E9A" w:rsidRDefault="00A101D5" w:rsidP="00CF362A">
      <w:pPr>
        <w:spacing w:line="240" w:lineRule="auto"/>
        <w:ind w:firstLine="284"/>
        <w:contextualSpacing/>
        <w:jc w:val="both"/>
        <w:rPr>
          <w:rFonts w:ascii="Times New Roman" w:hAnsi="Times New Roman"/>
          <w:sz w:val="24"/>
          <w:szCs w:val="24"/>
        </w:rPr>
      </w:pPr>
      <w:r w:rsidRPr="00717D78">
        <w:rPr>
          <w:rFonts w:ascii="Times New Roman" w:hAnsi="Times New Roman"/>
          <w:sz w:val="24"/>
          <w:szCs w:val="24"/>
        </w:rPr>
        <w:t>Ретроспективного применения новой учетной политики или</w:t>
      </w:r>
      <w:r w:rsidRPr="00E37E9A">
        <w:rPr>
          <w:rFonts w:ascii="Times New Roman" w:hAnsi="Times New Roman"/>
          <w:sz w:val="24"/>
          <w:szCs w:val="24"/>
        </w:rPr>
        <w:t xml:space="preserve"> ретроспективного исправления ошибок, допущенных  в предыдущие отчетные периоды, в отношении каждого компонента собственного капитала, в отчетном периоде  и предыдущем отчетном периоде не производилось. </w:t>
      </w:r>
    </w:p>
    <w:p w:rsidR="00504CE8" w:rsidRDefault="00A101D5" w:rsidP="00034145">
      <w:pPr>
        <w:spacing w:after="0" w:line="240" w:lineRule="auto"/>
        <w:ind w:firstLine="440"/>
        <w:jc w:val="both"/>
        <w:rPr>
          <w:rFonts w:ascii="Times New Roman" w:hAnsi="Times New Roman"/>
          <w:sz w:val="24"/>
          <w:szCs w:val="24"/>
        </w:rPr>
      </w:pPr>
      <w:r w:rsidRPr="00BB5E67">
        <w:rPr>
          <w:rFonts w:ascii="Times New Roman" w:hAnsi="Times New Roman"/>
          <w:sz w:val="24"/>
          <w:szCs w:val="24"/>
        </w:rPr>
        <w:t>В соответствии  с решением собрания акционеров АО Банк «ТКПБ» от 25 апреля 2019 года (протокол №1) по итогам работы за 2018 год выплачены дивиденды по обыкновенным именным акциям в сумме 11 493 890 руб.</w:t>
      </w:r>
    </w:p>
    <w:p w:rsidR="00034145" w:rsidRPr="00260DD8" w:rsidRDefault="00034145" w:rsidP="00034145">
      <w:pPr>
        <w:spacing w:after="0" w:line="240" w:lineRule="auto"/>
        <w:ind w:firstLine="440"/>
        <w:jc w:val="both"/>
        <w:rPr>
          <w:rFonts w:ascii="Times New Roman" w:hAnsi="Times New Roman"/>
          <w:b/>
          <w:sz w:val="24"/>
          <w:szCs w:val="24"/>
          <w:lang w:eastAsia="ru-RU"/>
        </w:rPr>
      </w:pPr>
    </w:p>
    <w:p w:rsidR="00797727" w:rsidRPr="00260DD8" w:rsidRDefault="00797727" w:rsidP="00CF362A">
      <w:pPr>
        <w:spacing w:line="240" w:lineRule="auto"/>
        <w:jc w:val="center"/>
        <w:rPr>
          <w:rFonts w:ascii="Times New Roman" w:hAnsi="Times New Roman"/>
          <w:b/>
          <w:sz w:val="24"/>
          <w:szCs w:val="24"/>
          <w:lang w:eastAsia="ru-RU"/>
        </w:rPr>
      </w:pPr>
      <w:r w:rsidRPr="00260DD8">
        <w:rPr>
          <w:rFonts w:ascii="Times New Roman" w:hAnsi="Times New Roman"/>
          <w:b/>
          <w:sz w:val="24"/>
          <w:szCs w:val="24"/>
          <w:lang w:eastAsia="ru-RU"/>
        </w:rPr>
        <w:t xml:space="preserve">6. Информация количественного и качественного характера о целях и политике управления рисками </w:t>
      </w:r>
    </w:p>
    <w:p w:rsidR="00797727" w:rsidRDefault="00797727" w:rsidP="00CF362A">
      <w:pPr>
        <w:autoSpaceDE w:val="0"/>
        <w:autoSpaceDN w:val="0"/>
        <w:adjustRightInd w:val="0"/>
        <w:spacing w:after="0" w:line="240" w:lineRule="auto"/>
        <w:jc w:val="both"/>
        <w:rPr>
          <w:rFonts w:ascii="Times New Roman" w:eastAsia="Times New Roman" w:hAnsi="Times New Roman"/>
          <w:sz w:val="24"/>
          <w:szCs w:val="24"/>
          <w:lang w:val="en-US" w:eastAsia="ru-RU"/>
        </w:rPr>
      </w:pPr>
      <w:r w:rsidRPr="00260DD8">
        <w:rPr>
          <w:rFonts w:ascii="Times New Roman" w:eastAsia="Times New Roman" w:hAnsi="Times New Roman"/>
          <w:b/>
          <w:sz w:val="24"/>
          <w:szCs w:val="24"/>
          <w:lang w:eastAsia="ru-RU"/>
        </w:rPr>
        <w:t xml:space="preserve">       </w:t>
      </w:r>
      <w:proofErr w:type="gramStart"/>
      <w:r w:rsidRPr="00260DD8">
        <w:rPr>
          <w:rFonts w:ascii="Times New Roman" w:eastAsia="Times New Roman" w:hAnsi="Times New Roman"/>
          <w:sz w:val="24"/>
          <w:szCs w:val="24"/>
          <w:lang w:eastAsia="ru-RU"/>
        </w:rPr>
        <w:t>Банковский риск определяется как возможность (вероятность) несения потерь и (или) ухудшения ликвидности вследствие наступления неблагоприятных событий, связанных с внутренними факторами (сложность организационной структуры, уровень квалификации служащих, организационные изменения, текучесть кадров и т.д.) и (или) внешними факторами (изменение экономических условий деятельности Банка, применяемые технологии и т.д.) деятельности Банка.</w:t>
      </w:r>
      <w:proofErr w:type="gramEnd"/>
    </w:p>
    <w:p w:rsidR="00470F56" w:rsidRPr="00470F56" w:rsidRDefault="00470F56" w:rsidP="00CF362A">
      <w:pPr>
        <w:autoSpaceDE w:val="0"/>
        <w:autoSpaceDN w:val="0"/>
        <w:adjustRightInd w:val="0"/>
        <w:spacing w:after="0" w:line="240" w:lineRule="auto"/>
        <w:jc w:val="both"/>
        <w:rPr>
          <w:rFonts w:ascii="Times New Roman" w:eastAsia="Times New Roman" w:hAnsi="Times New Roman"/>
          <w:sz w:val="24"/>
          <w:szCs w:val="24"/>
          <w:lang w:val="en-US" w:eastAsia="ru-RU"/>
        </w:rPr>
      </w:pPr>
    </w:p>
    <w:p w:rsidR="00797727" w:rsidRDefault="00797727" w:rsidP="00CF362A">
      <w:pPr>
        <w:pStyle w:val="af6"/>
        <w:ind w:left="0" w:right="-7" w:firstLine="440"/>
        <w:rPr>
          <w:sz w:val="24"/>
          <w:szCs w:val="24"/>
          <w:lang w:val="en-US"/>
        </w:rPr>
      </w:pPr>
      <w:r w:rsidRPr="00260DD8">
        <w:rPr>
          <w:sz w:val="24"/>
          <w:szCs w:val="24"/>
        </w:rPr>
        <w:t>Источники возникновения банковских рисков:</w:t>
      </w:r>
    </w:p>
    <w:p w:rsidR="00470F56" w:rsidRPr="00470F56" w:rsidRDefault="00470F56" w:rsidP="00CF362A">
      <w:pPr>
        <w:pStyle w:val="af6"/>
        <w:ind w:left="0" w:right="-7" w:firstLine="440"/>
        <w:rPr>
          <w:sz w:val="24"/>
          <w:szCs w:val="24"/>
          <w:lang w:val="en-US"/>
        </w:rPr>
      </w:pPr>
    </w:p>
    <w:p w:rsidR="00797727" w:rsidRDefault="00797727" w:rsidP="00CF362A">
      <w:pPr>
        <w:pStyle w:val="af6"/>
        <w:ind w:left="0" w:right="-7" w:firstLine="440"/>
        <w:rPr>
          <w:sz w:val="24"/>
          <w:szCs w:val="24"/>
          <w:lang w:val="en-US"/>
        </w:rPr>
      </w:pPr>
      <w:r w:rsidRPr="00260DD8">
        <w:rPr>
          <w:sz w:val="24"/>
          <w:szCs w:val="24"/>
        </w:rPr>
        <w:t xml:space="preserve">                                                                                                                         Таблица </w:t>
      </w:r>
      <w:r w:rsidR="00A9554C" w:rsidRPr="00260DD8">
        <w:rPr>
          <w:sz w:val="24"/>
          <w:szCs w:val="24"/>
        </w:rPr>
        <w:t>21</w:t>
      </w:r>
    </w:p>
    <w:p w:rsidR="00470F56" w:rsidRPr="00470F56" w:rsidRDefault="00470F56" w:rsidP="00CF362A">
      <w:pPr>
        <w:pStyle w:val="af6"/>
        <w:ind w:left="0" w:right="-7" w:firstLine="440"/>
        <w:rPr>
          <w:sz w:val="24"/>
          <w:szCs w:val="24"/>
          <w:lang w:val="en-US"/>
        </w:rPr>
      </w:pPr>
    </w:p>
    <w:tbl>
      <w:tblPr>
        <w:tblW w:w="93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00"/>
        <w:gridCol w:w="7150"/>
      </w:tblGrid>
      <w:tr w:rsidR="00797727" w:rsidRPr="00260DD8" w:rsidTr="00D6103E">
        <w:trPr>
          <w:cantSplit/>
          <w:tblHeader/>
        </w:trPr>
        <w:tc>
          <w:tcPr>
            <w:tcW w:w="2200" w:type="dxa"/>
          </w:tcPr>
          <w:p w:rsidR="00797727" w:rsidRPr="00260DD8" w:rsidRDefault="00797727" w:rsidP="00CF362A">
            <w:pPr>
              <w:pStyle w:val="af6"/>
              <w:ind w:left="0" w:right="-7"/>
              <w:rPr>
                <w:sz w:val="24"/>
                <w:szCs w:val="24"/>
              </w:rPr>
            </w:pPr>
            <w:proofErr w:type="spellStart"/>
            <w:r w:rsidRPr="00260DD8">
              <w:rPr>
                <w:sz w:val="24"/>
                <w:szCs w:val="24"/>
                <w:lang w:val="en-US"/>
              </w:rPr>
              <w:t>Риск</w:t>
            </w:r>
            <w:proofErr w:type="spellEnd"/>
          </w:p>
        </w:tc>
        <w:tc>
          <w:tcPr>
            <w:tcW w:w="7150" w:type="dxa"/>
          </w:tcPr>
          <w:p w:rsidR="00797727" w:rsidRPr="00260DD8" w:rsidRDefault="00797727" w:rsidP="00CF362A">
            <w:pPr>
              <w:pStyle w:val="af6"/>
              <w:ind w:left="0" w:right="-7"/>
              <w:rPr>
                <w:sz w:val="24"/>
                <w:szCs w:val="24"/>
              </w:rPr>
            </w:pPr>
            <w:r w:rsidRPr="00260DD8">
              <w:rPr>
                <w:sz w:val="24"/>
                <w:szCs w:val="24"/>
              </w:rPr>
              <w:t>Источник возникновения</w:t>
            </w:r>
          </w:p>
        </w:tc>
      </w:tr>
      <w:tr w:rsidR="00797727" w:rsidRPr="00260DD8" w:rsidTr="00D6103E">
        <w:trPr>
          <w:cantSplit/>
        </w:trPr>
        <w:tc>
          <w:tcPr>
            <w:tcW w:w="2200" w:type="dxa"/>
          </w:tcPr>
          <w:p w:rsidR="00797727" w:rsidRPr="00260DD8" w:rsidRDefault="00797727" w:rsidP="00CF362A">
            <w:pPr>
              <w:pStyle w:val="af6"/>
              <w:ind w:left="0" w:right="-7"/>
              <w:rPr>
                <w:sz w:val="24"/>
                <w:szCs w:val="24"/>
                <w:lang w:val="en-US"/>
              </w:rPr>
            </w:pPr>
            <w:r w:rsidRPr="00260DD8">
              <w:rPr>
                <w:sz w:val="24"/>
                <w:szCs w:val="24"/>
              </w:rPr>
              <w:t>кредитный риск</w:t>
            </w:r>
          </w:p>
        </w:tc>
        <w:tc>
          <w:tcPr>
            <w:tcW w:w="7150" w:type="dxa"/>
          </w:tcPr>
          <w:p w:rsidR="00797727" w:rsidRDefault="00797727" w:rsidP="00CF362A">
            <w:pPr>
              <w:pStyle w:val="af6"/>
              <w:ind w:left="0" w:right="-7"/>
              <w:rPr>
                <w:sz w:val="24"/>
                <w:szCs w:val="24"/>
                <w:lang w:val="en-US"/>
              </w:rPr>
            </w:pPr>
            <w:r w:rsidRPr="00260DD8">
              <w:rPr>
                <w:sz w:val="24"/>
                <w:szCs w:val="24"/>
              </w:rPr>
              <w:t>неисполнение, несвоевременное или неполное исполнение должником финансовых обязательств перед Банком в соответствии с условиями договора</w:t>
            </w:r>
          </w:p>
          <w:p w:rsidR="00470F56" w:rsidRPr="00470F56" w:rsidRDefault="00470F56" w:rsidP="00CF362A">
            <w:pPr>
              <w:pStyle w:val="af6"/>
              <w:ind w:left="0" w:right="-7"/>
              <w:rPr>
                <w:sz w:val="24"/>
                <w:szCs w:val="24"/>
                <w:lang w:val="en-US"/>
              </w:rPr>
            </w:pPr>
          </w:p>
        </w:tc>
      </w:tr>
      <w:tr w:rsidR="00797727" w:rsidRPr="00260DD8" w:rsidTr="00D6103E">
        <w:trPr>
          <w:cantSplit/>
        </w:trPr>
        <w:tc>
          <w:tcPr>
            <w:tcW w:w="2200" w:type="dxa"/>
          </w:tcPr>
          <w:p w:rsidR="00797727" w:rsidRPr="00260DD8" w:rsidRDefault="00797727" w:rsidP="00CF362A">
            <w:pPr>
              <w:pStyle w:val="af6"/>
              <w:ind w:left="0" w:right="-7"/>
              <w:rPr>
                <w:sz w:val="24"/>
                <w:szCs w:val="24"/>
              </w:rPr>
            </w:pPr>
            <w:r w:rsidRPr="00260DD8">
              <w:rPr>
                <w:sz w:val="24"/>
                <w:szCs w:val="24"/>
              </w:rPr>
              <w:t>риск потери ликвидности</w:t>
            </w:r>
          </w:p>
        </w:tc>
        <w:tc>
          <w:tcPr>
            <w:tcW w:w="7150" w:type="dxa"/>
          </w:tcPr>
          <w:p w:rsidR="00797727" w:rsidRDefault="00797727" w:rsidP="00CF362A">
            <w:pPr>
              <w:pStyle w:val="af6"/>
              <w:ind w:left="0" w:right="-7"/>
              <w:rPr>
                <w:sz w:val="24"/>
                <w:szCs w:val="24"/>
                <w:lang w:val="en-US"/>
              </w:rPr>
            </w:pPr>
            <w:r w:rsidRPr="00260DD8">
              <w:rPr>
                <w:sz w:val="24"/>
                <w:szCs w:val="24"/>
              </w:rPr>
              <w:t>неспособность Банка обеспечить исполнение своих обязательств в полном объеме</w:t>
            </w:r>
          </w:p>
          <w:p w:rsidR="00470F56" w:rsidRPr="00470F56" w:rsidRDefault="00470F56" w:rsidP="00CF362A">
            <w:pPr>
              <w:pStyle w:val="af6"/>
              <w:ind w:left="0" w:right="-7"/>
              <w:rPr>
                <w:sz w:val="24"/>
                <w:szCs w:val="24"/>
                <w:lang w:val="en-US"/>
              </w:rPr>
            </w:pPr>
          </w:p>
        </w:tc>
      </w:tr>
      <w:tr w:rsidR="00797727" w:rsidRPr="00260DD8" w:rsidTr="00D6103E">
        <w:trPr>
          <w:cantSplit/>
        </w:trPr>
        <w:tc>
          <w:tcPr>
            <w:tcW w:w="2200" w:type="dxa"/>
          </w:tcPr>
          <w:p w:rsidR="00797727" w:rsidRPr="00260DD8" w:rsidRDefault="00797727" w:rsidP="00CF362A">
            <w:pPr>
              <w:pStyle w:val="af6"/>
              <w:ind w:left="0" w:right="-7"/>
              <w:rPr>
                <w:sz w:val="24"/>
                <w:szCs w:val="24"/>
              </w:rPr>
            </w:pPr>
            <w:r w:rsidRPr="00260DD8">
              <w:rPr>
                <w:sz w:val="24"/>
                <w:szCs w:val="24"/>
              </w:rPr>
              <w:t>процентный риск банковского портфеля</w:t>
            </w:r>
          </w:p>
        </w:tc>
        <w:tc>
          <w:tcPr>
            <w:tcW w:w="7150" w:type="dxa"/>
          </w:tcPr>
          <w:p w:rsidR="00797727" w:rsidRPr="00260DD8" w:rsidRDefault="00797727" w:rsidP="00CF362A">
            <w:pPr>
              <w:autoSpaceDE w:val="0"/>
              <w:autoSpaceDN w:val="0"/>
              <w:adjustRightInd w:val="0"/>
              <w:spacing w:after="0" w:line="240" w:lineRule="auto"/>
              <w:jc w:val="both"/>
              <w:rPr>
                <w:rFonts w:ascii="Times New Roman" w:hAnsi="Times New Roman"/>
                <w:sz w:val="24"/>
                <w:szCs w:val="24"/>
                <w:lang w:eastAsia="ru-RU"/>
              </w:rPr>
            </w:pPr>
            <w:r w:rsidRPr="00260DD8">
              <w:rPr>
                <w:rFonts w:ascii="Times New Roman" w:hAnsi="Times New Roman"/>
                <w:sz w:val="24"/>
                <w:szCs w:val="24"/>
                <w:lang w:eastAsia="ru-RU"/>
              </w:rPr>
              <w:t>ухудшение финансового положения Банка вследствие снижения размера капитала, уровня доходов, стоимости активов в результате изменения процентных ставок на рынке</w:t>
            </w:r>
          </w:p>
          <w:p w:rsidR="00797727" w:rsidRPr="00260DD8" w:rsidRDefault="00797727" w:rsidP="00CF362A">
            <w:pPr>
              <w:pStyle w:val="af6"/>
              <w:ind w:left="0" w:right="-7"/>
              <w:rPr>
                <w:sz w:val="24"/>
                <w:szCs w:val="24"/>
              </w:rPr>
            </w:pPr>
          </w:p>
        </w:tc>
      </w:tr>
      <w:tr w:rsidR="00797727" w:rsidRPr="00260DD8" w:rsidTr="00D6103E">
        <w:trPr>
          <w:cantSplit/>
        </w:trPr>
        <w:tc>
          <w:tcPr>
            <w:tcW w:w="2200" w:type="dxa"/>
          </w:tcPr>
          <w:p w:rsidR="00797727" w:rsidRPr="00260DD8" w:rsidRDefault="00797727" w:rsidP="00CF362A">
            <w:pPr>
              <w:pStyle w:val="af6"/>
              <w:ind w:left="0" w:right="-7"/>
              <w:rPr>
                <w:sz w:val="24"/>
                <w:szCs w:val="24"/>
              </w:rPr>
            </w:pPr>
            <w:r w:rsidRPr="00260DD8">
              <w:rPr>
                <w:sz w:val="24"/>
                <w:szCs w:val="24"/>
              </w:rPr>
              <w:t>рыночный риск (валютный риск, процентный риск)</w:t>
            </w:r>
          </w:p>
        </w:tc>
        <w:tc>
          <w:tcPr>
            <w:tcW w:w="7150" w:type="dxa"/>
          </w:tcPr>
          <w:p w:rsidR="00797727" w:rsidRDefault="00797727" w:rsidP="00CF362A">
            <w:pPr>
              <w:pStyle w:val="af6"/>
              <w:ind w:left="0" w:right="-7"/>
              <w:rPr>
                <w:sz w:val="24"/>
                <w:szCs w:val="24"/>
                <w:lang w:val="en-US"/>
              </w:rPr>
            </w:pPr>
            <w:r w:rsidRPr="00260DD8">
              <w:rPr>
                <w:sz w:val="24"/>
                <w:szCs w:val="24"/>
              </w:rPr>
              <w:t>неблагоприятное изменение рыночной стоимости финансовых инструментов торгового портфеля и производных финансовых инструментов Банка, а также курсов иностранных валют и (или) драгоценных металлов</w:t>
            </w:r>
          </w:p>
          <w:p w:rsidR="00470F56" w:rsidRPr="00470F56" w:rsidRDefault="00470F56" w:rsidP="00CF362A">
            <w:pPr>
              <w:pStyle w:val="af6"/>
              <w:ind w:left="0" w:right="-7"/>
              <w:rPr>
                <w:sz w:val="24"/>
                <w:szCs w:val="24"/>
                <w:lang w:val="en-US"/>
              </w:rPr>
            </w:pPr>
          </w:p>
        </w:tc>
      </w:tr>
      <w:tr w:rsidR="00797727" w:rsidRPr="00260DD8" w:rsidTr="00D6103E">
        <w:trPr>
          <w:cantSplit/>
        </w:trPr>
        <w:tc>
          <w:tcPr>
            <w:tcW w:w="2200" w:type="dxa"/>
          </w:tcPr>
          <w:p w:rsidR="00797727" w:rsidRPr="00260DD8" w:rsidRDefault="00797727" w:rsidP="00CF362A">
            <w:pPr>
              <w:pStyle w:val="af6"/>
              <w:ind w:left="0" w:right="-7"/>
              <w:rPr>
                <w:sz w:val="24"/>
                <w:szCs w:val="24"/>
              </w:rPr>
            </w:pPr>
            <w:r w:rsidRPr="00260DD8">
              <w:rPr>
                <w:sz w:val="24"/>
                <w:szCs w:val="24"/>
              </w:rPr>
              <w:lastRenderedPageBreak/>
              <w:t>операционный риск</w:t>
            </w:r>
          </w:p>
        </w:tc>
        <w:tc>
          <w:tcPr>
            <w:tcW w:w="7150" w:type="dxa"/>
          </w:tcPr>
          <w:p w:rsidR="00797727" w:rsidRPr="00260DD8" w:rsidRDefault="00797727" w:rsidP="00CF362A">
            <w:pPr>
              <w:pStyle w:val="af6"/>
              <w:ind w:left="0" w:right="-7"/>
              <w:rPr>
                <w:sz w:val="24"/>
                <w:szCs w:val="24"/>
              </w:rPr>
            </w:pPr>
            <w:proofErr w:type="gramStart"/>
            <w:r w:rsidRPr="00260DD8">
              <w:rPr>
                <w:sz w:val="24"/>
                <w:szCs w:val="24"/>
              </w:rPr>
              <w:t>несоответствие характеру и масштабам деятельности Банка и (или) требованиям действующего законодательства внутренних порядков и процедур проведения банковских операций и других сделок, их нарушение служащими банка и (или) иными лицами (вследствие некомпетентности, непреднамеренных или умышленных действий или бездействия), несоразмерности (недостаточности) функциональных возможностей (характеристик) применяемых банком информационных, технологических и других систем и (или) их отказов (нарушений функционирования)</w:t>
            </w:r>
            <w:proofErr w:type="gramEnd"/>
          </w:p>
        </w:tc>
      </w:tr>
      <w:tr w:rsidR="00797727" w:rsidRPr="00260DD8" w:rsidTr="00D6103E">
        <w:trPr>
          <w:cantSplit/>
        </w:trPr>
        <w:tc>
          <w:tcPr>
            <w:tcW w:w="2200" w:type="dxa"/>
          </w:tcPr>
          <w:p w:rsidR="00797727" w:rsidRPr="00260DD8" w:rsidRDefault="00797727" w:rsidP="00CF362A">
            <w:pPr>
              <w:pStyle w:val="af6"/>
              <w:ind w:left="0" w:right="-7"/>
              <w:rPr>
                <w:sz w:val="24"/>
                <w:szCs w:val="24"/>
              </w:rPr>
            </w:pPr>
            <w:r w:rsidRPr="00260DD8">
              <w:rPr>
                <w:sz w:val="24"/>
                <w:szCs w:val="24"/>
              </w:rPr>
              <w:t>правовой риск</w:t>
            </w:r>
          </w:p>
        </w:tc>
        <w:tc>
          <w:tcPr>
            <w:tcW w:w="7150" w:type="dxa"/>
          </w:tcPr>
          <w:p w:rsidR="00797727" w:rsidRPr="00260DD8" w:rsidRDefault="00797727" w:rsidP="00CF362A">
            <w:pPr>
              <w:pStyle w:val="af6"/>
              <w:ind w:left="0" w:right="-7"/>
              <w:rPr>
                <w:sz w:val="24"/>
                <w:szCs w:val="24"/>
              </w:rPr>
            </w:pPr>
            <w:r w:rsidRPr="00260DD8">
              <w:rPr>
                <w:sz w:val="24"/>
                <w:szCs w:val="24"/>
              </w:rPr>
              <w:t xml:space="preserve">- несоблюдения требований нормативных правовых актов и заключенных договоров, </w:t>
            </w:r>
          </w:p>
          <w:p w:rsidR="00797727" w:rsidRPr="00260DD8" w:rsidRDefault="00797727" w:rsidP="00CF362A">
            <w:pPr>
              <w:pStyle w:val="af6"/>
              <w:ind w:left="0" w:right="-7"/>
              <w:rPr>
                <w:sz w:val="24"/>
                <w:szCs w:val="24"/>
              </w:rPr>
            </w:pPr>
            <w:r w:rsidRPr="00260DD8">
              <w:rPr>
                <w:sz w:val="24"/>
                <w:szCs w:val="24"/>
              </w:rPr>
              <w:t>- допускаемые правовые ошибки при осуществлении деятельности (неправильные юридические консультации или неверное составление документов, в том числе при рассмотрении спорных вопросов в судебных органах),</w:t>
            </w:r>
          </w:p>
          <w:p w:rsidR="00797727" w:rsidRPr="00260DD8" w:rsidRDefault="00797727" w:rsidP="00CF362A">
            <w:pPr>
              <w:pStyle w:val="af6"/>
              <w:ind w:left="0" w:right="-7"/>
              <w:rPr>
                <w:sz w:val="24"/>
                <w:szCs w:val="24"/>
              </w:rPr>
            </w:pPr>
            <w:r w:rsidRPr="00260DD8">
              <w:rPr>
                <w:sz w:val="24"/>
                <w:szCs w:val="24"/>
              </w:rPr>
              <w:t xml:space="preserve">- несовершенство правовой системы (противоречивость законодательства, отсутствие правовых норм по регулированию отдельных вопросов, возникающих в процессе деятельности Банка), </w:t>
            </w:r>
          </w:p>
          <w:p w:rsidR="00797727" w:rsidRPr="00260DD8" w:rsidRDefault="00797727" w:rsidP="00CF362A">
            <w:pPr>
              <w:pStyle w:val="af6"/>
              <w:ind w:left="0" w:right="-7"/>
              <w:rPr>
                <w:sz w:val="24"/>
                <w:szCs w:val="24"/>
              </w:rPr>
            </w:pPr>
            <w:r w:rsidRPr="00260DD8">
              <w:rPr>
                <w:sz w:val="24"/>
                <w:szCs w:val="24"/>
              </w:rPr>
              <w:t>- нарушение контрагентами нормативных правовых актов, а также условий заключенных договоров</w:t>
            </w:r>
          </w:p>
        </w:tc>
      </w:tr>
      <w:tr w:rsidR="00797727" w:rsidRPr="00260DD8" w:rsidTr="00D6103E">
        <w:trPr>
          <w:cantSplit/>
        </w:trPr>
        <w:tc>
          <w:tcPr>
            <w:tcW w:w="2200" w:type="dxa"/>
          </w:tcPr>
          <w:p w:rsidR="00797727" w:rsidRPr="00260DD8" w:rsidRDefault="00797727" w:rsidP="00CF362A">
            <w:pPr>
              <w:pStyle w:val="af6"/>
              <w:ind w:left="0" w:right="-7"/>
              <w:rPr>
                <w:sz w:val="24"/>
                <w:szCs w:val="24"/>
              </w:rPr>
            </w:pPr>
            <w:r w:rsidRPr="00260DD8">
              <w:rPr>
                <w:sz w:val="24"/>
                <w:szCs w:val="24"/>
              </w:rPr>
              <w:t>риск потери деловой репутации</w:t>
            </w:r>
          </w:p>
        </w:tc>
        <w:tc>
          <w:tcPr>
            <w:tcW w:w="7150" w:type="dxa"/>
          </w:tcPr>
          <w:p w:rsidR="00797727" w:rsidRPr="00260DD8" w:rsidRDefault="00797727" w:rsidP="00CF362A">
            <w:pPr>
              <w:pStyle w:val="af6"/>
              <w:ind w:left="0" w:right="-7"/>
              <w:rPr>
                <w:sz w:val="24"/>
                <w:szCs w:val="24"/>
              </w:rPr>
            </w:pPr>
            <w:r w:rsidRPr="00260DD8">
              <w:rPr>
                <w:sz w:val="24"/>
                <w:szCs w:val="24"/>
              </w:rPr>
              <w:t>уменьшение числа клиентов (контрагентов) вследствие формирования в обществе негативного представления о финансовой устойчивости Банка, качестве оказываемых услуг или характере деятельности в целом</w:t>
            </w:r>
          </w:p>
        </w:tc>
      </w:tr>
      <w:tr w:rsidR="00797727" w:rsidRPr="00260DD8" w:rsidTr="00D6103E">
        <w:trPr>
          <w:cantSplit/>
        </w:trPr>
        <w:tc>
          <w:tcPr>
            <w:tcW w:w="2200" w:type="dxa"/>
          </w:tcPr>
          <w:p w:rsidR="00797727" w:rsidRPr="00260DD8" w:rsidRDefault="00797727" w:rsidP="00CF362A">
            <w:pPr>
              <w:pStyle w:val="af6"/>
              <w:ind w:left="0" w:right="-7"/>
              <w:rPr>
                <w:sz w:val="24"/>
                <w:szCs w:val="24"/>
              </w:rPr>
            </w:pPr>
            <w:r w:rsidRPr="00260DD8">
              <w:rPr>
                <w:sz w:val="24"/>
                <w:szCs w:val="24"/>
              </w:rPr>
              <w:t>стратегический риск</w:t>
            </w:r>
          </w:p>
        </w:tc>
        <w:tc>
          <w:tcPr>
            <w:tcW w:w="7150" w:type="dxa"/>
          </w:tcPr>
          <w:p w:rsidR="00797727" w:rsidRPr="00260DD8" w:rsidRDefault="00797727" w:rsidP="00CF362A">
            <w:pPr>
              <w:pStyle w:val="af6"/>
              <w:ind w:left="0" w:right="-7"/>
              <w:rPr>
                <w:sz w:val="24"/>
                <w:szCs w:val="24"/>
              </w:rPr>
            </w:pPr>
            <w:r w:rsidRPr="00260DD8">
              <w:rPr>
                <w:sz w:val="24"/>
                <w:szCs w:val="24"/>
              </w:rPr>
              <w:t>ошибки (недостатки), допущенные при принятии решений, определяющих стратегию деятельности и развития Банка (стратегическое управление) и выражающиеся в не учете или недостаточном учете возможных опасностей</w:t>
            </w:r>
          </w:p>
        </w:tc>
      </w:tr>
    </w:tbl>
    <w:p w:rsidR="00797727" w:rsidRPr="00260DD8" w:rsidRDefault="00797727" w:rsidP="00CF362A">
      <w:pPr>
        <w:autoSpaceDE w:val="0"/>
        <w:autoSpaceDN w:val="0"/>
        <w:adjustRightInd w:val="0"/>
        <w:spacing w:after="0" w:line="240" w:lineRule="auto"/>
        <w:jc w:val="both"/>
        <w:rPr>
          <w:rFonts w:ascii="Times New Roman" w:eastAsia="Times New Roman" w:hAnsi="Times New Roman"/>
          <w:sz w:val="24"/>
          <w:szCs w:val="24"/>
          <w:lang w:eastAsia="ru-RU"/>
        </w:rPr>
      </w:pPr>
    </w:p>
    <w:p w:rsidR="00797727" w:rsidRPr="00260DD8" w:rsidRDefault="00797727" w:rsidP="00CF362A">
      <w:pPr>
        <w:tabs>
          <w:tab w:val="left" w:pos="567"/>
        </w:tabs>
        <w:autoSpaceDE w:val="0"/>
        <w:autoSpaceDN w:val="0"/>
        <w:adjustRightInd w:val="0"/>
        <w:spacing w:after="0" w:line="240" w:lineRule="auto"/>
        <w:ind w:left="567"/>
        <w:jc w:val="both"/>
        <w:rPr>
          <w:rFonts w:ascii="Times New Roman" w:eastAsia="Times New Roman" w:hAnsi="Times New Roman"/>
          <w:sz w:val="24"/>
          <w:szCs w:val="24"/>
          <w:lang w:eastAsia="ru-RU"/>
        </w:rPr>
      </w:pPr>
      <w:r w:rsidRPr="00260DD8">
        <w:rPr>
          <w:rFonts w:ascii="Times New Roman" w:eastAsia="Times New Roman" w:hAnsi="Times New Roman"/>
          <w:snapToGrid w:val="0"/>
          <w:sz w:val="24"/>
          <w:szCs w:val="24"/>
          <w:lang w:eastAsia="ru-RU"/>
        </w:rPr>
        <w:t>Общими  подходами к управлению рисками являются:</w:t>
      </w:r>
    </w:p>
    <w:p w:rsidR="00797727" w:rsidRPr="00260DD8" w:rsidRDefault="00797727" w:rsidP="00CF362A">
      <w:pPr>
        <w:tabs>
          <w:tab w:val="left" w:pos="900"/>
          <w:tab w:val="num" w:pos="1533"/>
        </w:tabs>
        <w:autoSpaceDE w:val="0"/>
        <w:autoSpaceDN w:val="0"/>
        <w:adjustRightInd w:val="0"/>
        <w:spacing w:after="0" w:line="240" w:lineRule="auto"/>
        <w:jc w:val="both"/>
        <w:rPr>
          <w:rFonts w:ascii="Times New Roman" w:eastAsia="Times New Roman" w:hAnsi="Times New Roman"/>
          <w:sz w:val="24"/>
          <w:szCs w:val="24"/>
          <w:lang w:eastAsia="ru-RU"/>
        </w:rPr>
      </w:pPr>
      <w:r w:rsidRPr="00260DD8">
        <w:rPr>
          <w:rFonts w:ascii="Times New Roman" w:eastAsia="Times New Roman" w:hAnsi="Times New Roman"/>
          <w:snapToGrid w:val="0"/>
          <w:sz w:val="24"/>
          <w:szCs w:val="24"/>
          <w:lang w:eastAsia="ru-RU"/>
        </w:rPr>
        <w:t xml:space="preserve">        - управление рисками – непрерывный процесс, являющийся частью управления Банка, направленный на выявление потенциальных событий, влияющих на выполнение целей Банка, управление связанными с такими событиями рисками и контроль з</w:t>
      </w:r>
      <w:r w:rsidRPr="00260DD8">
        <w:rPr>
          <w:rFonts w:ascii="Times New Roman" w:eastAsia="Times New Roman" w:hAnsi="Times New Roman"/>
          <w:sz w:val="24"/>
          <w:szCs w:val="24"/>
          <w:lang w:eastAsia="ru-RU"/>
        </w:rPr>
        <w:t xml:space="preserve">а не превышением </w:t>
      </w:r>
      <w:proofErr w:type="gramStart"/>
      <w:r w:rsidRPr="00260DD8">
        <w:rPr>
          <w:rFonts w:ascii="Times New Roman" w:eastAsia="Times New Roman" w:hAnsi="Times New Roman"/>
          <w:sz w:val="24"/>
          <w:szCs w:val="24"/>
          <w:lang w:eastAsia="ru-RU"/>
        </w:rPr>
        <w:t>риск-аппетита</w:t>
      </w:r>
      <w:proofErr w:type="gramEnd"/>
      <w:r w:rsidRPr="00260DD8">
        <w:rPr>
          <w:rFonts w:ascii="Times New Roman" w:eastAsia="Times New Roman" w:hAnsi="Times New Roman"/>
          <w:sz w:val="24"/>
          <w:szCs w:val="24"/>
          <w:lang w:eastAsia="ru-RU"/>
        </w:rPr>
        <w:t xml:space="preserve"> Банка;</w:t>
      </w:r>
    </w:p>
    <w:p w:rsidR="00797727" w:rsidRPr="00260DD8" w:rsidRDefault="00797727" w:rsidP="00CF362A">
      <w:pPr>
        <w:tabs>
          <w:tab w:val="left" w:pos="900"/>
          <w:tab w:val="num" w:pos="1533"/>
        </w:tabs>
        <w:autoSpaceDE w:val="0"/>
        <w:autoSpaceDN w:val="0"/>
        <w:adjustRightInd w:val="0"/>
        <w:spacing w:after="0" w:line="240" w:lineRule="auto"/>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 Банк вырабатывает стратегию по отношению к любому конкретному риску, конкретизирует сферы действия риска (операции, инструменты, валюта, сроки). Определяются риски, принимаемые Банком, среди которых определяются риски, контролируемые Банком, и риски, неподконтрольные ему;</w:t>
      </w:r>
    </w:p>
    <w:p w:rsidR="00797727" w:rsidRPr="00260DD8" w:rsidRDefault="00797727" w:rsidP="00CF362A">
      <w:pPr>
        <w:tabs>
          <w:tab w:val="left" w:pos="900"/>
          <w:tab w:val="num" w:pos="1533"/>
        </w:tabs>
        <w:autoSpaceDE w:val="0"/>
        <w:autoSpaceDN w:val="0"/>
        <w:adjustRightInd w:val="0"/>
        <w:spacing w:after="0" w:line="240" w:lineRule="auto"/>
        <w:ind w:firstLine="567"/>
        <w:jc w:val="both"/>
        <w:rPr>
          <w:rFonts w:ascii="Times New Roman" w:eastAsia="Times New Roman" w:hAnsi="Times New Roman"/>
          <w:b/>
          <w:sz w:val="24"/>
          <w:szCs w:val="24"/>
          <w:lang w:eastAsia="ru-RU"/>
        </w:rPr>
      </w:pPr>
      <w:r w:rsidRPr="00260DD8">
        <w:rPr>
          <w:rFonts w:ascii="Times New Roman" w:eastAsia="Times New Roman" w:hAnsi="Times New Roman"/>
          <w:sz w:val="24"/>
          <w:szCs w:val="24"/>
          <w:lang w:eastAsia="ru-RU"/>
        </w:rPr>
        <w:t xml:space="preserve">- из числа типичных рисков, принимаемых Банком, выделяются наиболее значимые, т.е. те риски, которые могут привести к потерям, существенно влияющим на оценку достаточности капитала или </w:t>
      </w:r>
      <w:r w:rsidRPr="00260DD8">
        <w:rPr>
          <w:rFonts w:ascii="Times New Roman" w:eastAsia="Times New Roman" w:hAnsi="Times New Roman"/>
          <w:b/>
          <w:i/>
          <w:sz w:val="24"/>
          <w:szCs w:val="24"/>
          <w:lang w:eastAsia="ru-RU"/>
        </w:rPr>
        <w:t xml:space="preserve"> </w:t>
      </w:r>
      <w:r w:rsidRPr="00260DD8">
        <w:rPr>
          <w:rFonts w:ascii="Times New Roman" w:eastAsia="Times New Roman" w:hAnsi="Times New Roman"/>
          <w:sz w:val="24"/>
          <w:szCs w:val="24"/>
          <w:lang w:eastAsia="ru-RU"/>
        </w:rPr>
        <w:t>значимые  риски</w:t>
      </w:r>
      <w:r w:rsidRPr="00260DD8">
        <w:rPr>
          <w:rFonts w:ascii="Times New Roman" w:eastAsia="Times New Roman" w:hAnsi="Times New Roman"/>
          <w:b/>
          <w:i/>
          <w:sz w:val="24"/>
          <w:szCs w:val="24"/>
          <w:lang w:eastAsia="ru-RU"/>
        </w:rPr>
        <w:t>.</w:t>
      </w:r>
      <w:r w:rsidRPr="00260DD8">
        <w:rPr>
          <w:rFonts w:ascii="Times New Roman" w:eastAsia="Times New Roman" w:hAnsi="Times New Roman"/>
          <w:b/>
          <w:sz w:val="24"/>
          <w:szCs w:val="24"/>
          <w:lang w:eastAsia="ru-RU"/>
        </w:rPr>
        <w:t xml:space="preserve"> </w:t>
      </w:r>
    </w:p>
    <w:p w:rsidR="00797727" w:rsidRPr="00260DD8" w:rsidRDefault="00797727" w:rsidP="00CF362A">
      <w:pPr>
        <w:tabs>
          <w:tab w:val="left" w:pos="900"/>
        </w:tabs>
        <w:spacing w:after="0" w:line="240" w:lineRule="auto"/>
        <w:jc w:val="both"/>
        <w:rPr>
          <w:rFonts w:ascii="Times New Roman" w:eastAsia="Times New Roman" w:hAnsi="Times New Roman"/>
          <w:sz w:val="24"/>
          <w:szCs w:val="20"/>
          <w:lang w:eastAsia="ru-RU"/>
        </w:rPr>
      </w:pPr>
      <w:r w:rsidRPr="00260DD8">
        <w:rPr>
          <w:rFonts w:ascii="Times New Roman" w:eastAsia="Times New Roman" w:hAnsi="Times New Roman"/>
          <w:sz w:val="24"/>
          <w:szCs w:val="20"/>
          <w:lang w:eastAsia="ru-RU"/>
        </w:rPr>
        <w:t xml:space="preserve">         Общая цель управления рисками состоит в обеспечении максимальной сохранности активов и капитала Банка за счет целенаправленного и постоянного выявления, контроля, управления и удержания рисков в приемлемых для Банка пределах</w:t>
      </w:r>
      <w:r w:rsidRPr="00260DD8">
        <w:rPr>
          <w:rFonts w:ascii="Times New Roman" w:eastAsia="Times New Roman" w:hAnsi="Times New Roman"/>
          <w:b/>
          <w:smallCaps/>
          <w:sz w:val="24"/>
          <w:szCs w:val="20"/>
          <w:lang w:eastAsia="ru-RU"/>
        </w:rPr>
        <w:t xml:space="preserve">. </w:t>
      </w:r>
    </w:p>
    <w:p w:rsidR="00797727" w:rsidRPr="00260DD8" w:rsidRDefault="00797727" w:rsidP="00CF362A">
      <w:pPr>
        <w:tabs>
          <w:tab w:val="left" w:pos="900"/>
          <w:tab w:val="num" w:pos="1533"/>
        </w:tabs>
        <w:autoSpaceDE w:val="0"/>
        <w:autoSpaceDN w:val="0"/>
        <w:adjustRightInd w:val="0"/>
        <w:spacing w:after="0" w:line="240" w:lineRule="auto"/>
        <w:ind w:firstLine="567"/>
        <w:jc w:val="both"/>
        <w:rPr>
          <w:rFonts w:ascii="Times New Roman" w:eastAsia="Times New Roman" w:hAnsi="Times New Roman"/>
          <w:b/>
          <w:sz w:val="24"/>
          <w:szCs w:val="24"/>
          <w:lang w:eastAsia="ru-RU"/>
        </w:rPr>
      </w:pPr>
    </w:p>
    <w:p w:rsidR="00797727" w:rsidRPr="00260DD8" w:rsidRDefault="00797727" w:rsidP="00CF362A">
      <w:pPr>
        <w:autoSpaceDE w:val="0"/>
        <w:autoSpaceDN w:val="0"/>
        <w:adjustRightInd w:val="0"/>
        <w:spacing w:after="0" w:line="240" w:lineRule="auto"/>
        <w:jc w:val="both"/>
        <w:rPr>
          <w:rFonts w:ascii="Times New Roman" w:eastAsia="Times New Roman" w:hAnsi="Times New Roman"/>
          <w:spacing w:val="1"/>
          <w:sz w:val="24"/>
          <w:szCs w:val="24"/>
        </w:rPr>
      </w:pPr>
      <w:r w:rsidRPr="00260DD8">
        <w:rPr>
          <w:rFonts w:ascii="Times New Roman" w:eastAsia="Times New Roman" w:hAnsi="Times New Roman"/>
          <w:spacing w:val="1"/>
          <w:sz w:val="24"/>
          <w:szCs w:val="24"/>
        </w:rPr>
        <w:t xml:space="preserve">            </w:t>
      </w:r>
      <w:r w:rsidRPr="00260DD8">
        <w:rPr>
          <w:rFonts w:ascii="Times New Roman" w:eastAsia="CIDFont+F2" w:hAnsi="Times New Roman"/>
          <w:sz w:val="24"/>
          <w:szCs w:val="24"/>
        </w:rPr>
        <w:t>Банк регулярно (не реже одного раза в год) осуществляет идентификацию рисков, присущих его  деятельности, на предмет значимости. По результатам оценки составляется перечень наиболее значимых для Банка рисков, который выносится на утверждение  Совета директоров Банка.</w:t>
      </w:r>
    </w:p>
    <w:p w:rsidR="00797727" w:rsidRPr="00260DD8" w:rsidRDefault="00797727" w:rsidP="00CF362A">
      <w:pPr>
        <w:tabs>
          <w:tab w:val="left" w:pos="993"/>
        </w:tabs>
        <w:spacing w:after="0" w:line="240" w:lineRule="auto"/>
        <w:contextualSpacing/>
        <w:jc w:val="both"/>
        <w:rPr>
          <w:rFonts w:ascii="Times New Roman" w:eastAsia="Times New Roman" w:hAnsi="Times New Roman"/>
          <w:spacing w:val="1"/>
          <w:sz w:val="24"/>
          <w:szCs w:val="24"/>
        </w:rPr>
      </w:pPr>
      <w:r w:rsidRPr="00260DD8">
        <w:rPr>
          <w:rFonts w:ascii="Times New Roman" w:eastAsia="Times New Roman" w:hAnsi="Times New Roman"/>
          <w:spacing w:val="1"/>
          <w:sz w:val="24"/>
          <w:szCs w:val="24"/>
        </w:rPr>
        <w:lastRenderedPageBreak/>
        <w:t xml:space="preserve">            Методология идентификации значимых для Банка рисков основывается на системе показателей, предусмотренных во внутренних нормативных документах Банка.</w:t>
      </w:r>
    </w:p>
    <w:p w:rsidR="00797727" w:rsidRPr="00260DD8" w:rsidRDefault="00797727" w:rsidP="00CF362A">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260DD8">
        <w:rPr>
          <w:rFonts w:ascii="Times New Roman" w:hAnsi="Times New Roman"/>
          <w:sz w:val="24"/>
          <w:szCs w:val="24"/>
          <w:lang w:eastAsia="ru-RU"/>
        </w:rPr>
        <w:t xml:space="preserve">   </w:t>
      </w:r>
      <w:r w:rsidRPr="00260DD8">
        <w:rPr>
          <w:rFonts w:ascii="Times New Roman" w:eastAsia="Times New Roman" w:hAnsi="Times New Roman"/>
          <w:sz w:val="24"/>
          <w:szCs w:val="24"/>
          <w:lang w:eastAsia="ru-RU"/>
        </w:rPr>
        <w:t>С учетом проведенной идентификации определения значимых рисков и  сложившегося характера и масштабов деятельности Банка на 2019 год  кредитный риск, риск ликвидности и процентный риск банковского портфеля  признаны значимыми.</w:t>
      </w:r>
    </w:p>
    <w:p w:rsidR="00797727" w:rsidRPr="00260DD8" w:rsidRDefault="00797727" w:rsidP="00CF362A">
      <w:pPr>
        <w:spacing w:after="0" w:line="240" w:lineRule="auto"/>
        <w:ind w:firstLine="540"/>
        <w:jc w:val="both"/>
        <w:rPr>
          <w:rFonts w:ascii="Times New Roman" w:eastAsia="Times New Roman" w:hAnsi="Times New Roman"/>
          <w:sz w:val="24"/>
          <w:szCs w:val="24"/>
          <w:lang w:eastAsia="ru-RU"/>
        </w:rPr>
      </w:pPr>
      <w:r w:rsidRPr="00260DD8">
        <w:rPr>
          <w:rFonts w:ascii="Times New Roman" w:hAnsi="Times New Roman"/>
          <w:sz w:val="24"/>
          <w:szCs w:val="24"/>
          <w:lang w:eastAsia="ru-RU"/>
        </w:rPr>
        <w:t xml:space="preserve">   В отношении каждого из значимых рисков Банк определяет методологию оценки данного вида риска и определения потребности в капитале, включая источники данных, используемых для оценки риска, процедуры </w:t>
      </w:r>
      <w:proofErr w:type="gramStart"/>
      <w:r w:rsidRPr="00260DD8">
        <w:rPr>
          <w:rFonts w:ascii="Times New Roman" w:hAnsi="Times New Roman"/>
          <w:sz w:val="24"/>
          <w:szCs w:val="24"/>
          <w:lang w:eastAsia="ru-RU"/>
        </w:rPr>
        <w:t>стресс-тестирования</w:t>
      </w:r>
      <w:proofErr w:type="gramEnd"/>
      <w:r w:rsidRPr="00260DD8">
        <w:rPr>
          <w:rFonts w:ascii="Times New Roman" w:hAnsi="Times New Roman"/>
          <w:sz w:val="24"/>
          <w:szCs w:val="24"/>
          <w:lang w:eastAsia="ru-RU"/>
        </w:rPr>
        <w:t xml:space="preserve">, методы, используемые банком для снижения риска. </w:t>
      </w:r>
    </w:p>
    <w:p w:rsidR="00797727" w:rsidRPr="00260DD8" w:rsidRDefault="00797727" w:rsidP="00CF362A">
      <w:pPr>
        <w:spacing w:line="240" w:lineRule="auto"/>
        <w:ind w:firstLine="567"/>
        <w:contextualSpacing/>
        <w:jc w:val="both"/>
        <w:rPr>
          <w:rFonts w:ascii="Times New Roman" w:eastAsia="Times New Roman" w:hAnsi="Times New Roman"/>
          <w:sz w:val="24"/>
          <w:szCs w:val="20"/>
          <w:lang w:eastAsia="ru-RU"/>
        </w:rPr>
      </w:pPr>
      <w:r w:rsidRPr="00260DD8">
        <w:rPr>
          <w:rFonts w:ascii="Times New Roman" w:eastAsia="Times New Roman" w:hAnsi="Times New Roman"/>
          <w:sz w:val="24"/>
          <w:szCs w:val="20"/>
          <w:lang w:eastAsia="ru-RU"/>
        </w:rPr>
        <w:t>Деятельность по управлению рисками – одна из важнейших составных частей комплексной системы управления Банком и неотъемлемая часть его корпоративной культуры.</w:t>
      </w:r>
    </w:p>
    <w:p w:rsidR="00797727" w:rsidRPr="00260DD8" w:rsidRDefault="00797727" w:rsidP="00CF362A">
      <w:pPr>
        <w:tabs>
          <w:tab w:val="left" w:pos="0"/>
          <w:tab w:val="left" w:pos="142"/>
          <w:tab w:val="left" w:pos="900"/>
          <w:tab w:val="left" w:pos="993"/>
        </w:tabs>
        <w:spacing w:after="0" w:line="240" w:lineRule="auto"/>
        <w:ind w:left="1920" w:hanging="1353"/>
        <w:contextualSpacing/>
        <w:jc w:val="both"/>
        <w:rPr>
          <w:rFonts w:ascii="Times New Roman" w:eastAsia="Times New Roman" w:hAnsi="Times New Roman"/>
          <w:sz w:val="24"/>
          <w:szCs w:val="20"/>
          <w:lang w:eastAsia="ru-RU"/>
        </w:rPr>
      </w:pPr>
      <w:r w:rsidRPr="00260DD8">
        <w:rPr>
          <w:rFonts w:ascii="Times New Roman" w:eastAsia="Times New Roman" w:hAnsi="Times New Roman"/>
          <w:sz w:val="24"/>
          <w:szCs w:val="20"/>
          <w:lang w:eastAsia="ru-RU"/>
        </w:rPr>
        <w:t>Система управления банковскими рисками состоит из следующих этапов:</w:t>
      </w:r>
    </w:p>
    <w:p w:rsidR="00797727" w:rsidRPr="00260DD8" w:rsidRDefault="00797727" w:rsidP="00CF362A">
      <w:pPr>
        <w:tabs>
          <w:tab w:val="left" w:pos="0"/>
          <w:tab w:val="left" w:pos="360"/>
          <w:tab w:val="left" w:pos="426"/>
          <w:tab w:val="left" w:pos="1620"/>
        </w:tabs>
        <w:autoSpaceDE w:val="0"/>
        <w:autoSpaceDN w:val="0"/>
        <w:adjustRightInd w:val="0"/>
        <w:spacing w:after="0" w:line="240" w:lineRule="auto"/>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 идентификация и анализ всех рисков, которые возникают у Банка в процессе деятельности;</w:t>
      </w:r>
    </w:p>
    <w:p w:rsidR="00797727" w:rsidRPr="00260DD8" w:rsidRDefault="00797727" w:rsidP="00CF362A">
      <w:pPr>
        <w:tabs>
          <w:tab w:val="left" w:pos="0"/>
          <w:tab w:val="left" w:pos="360"/>
          <w:tab w:val="left" w:pos="900"/>
          <w:tab w:val="left" w:pos="1620"/>
        </w:tabs>
        <w:autoSpaceDE w:val="0"/>
        <w:autoSpaceDN w:val="0"/>
        <w:adjustRightInd w:val="0"/>
        <w:spacing w:after="0" w:line="240" w:lineRule="auto"/>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 определение отношения к различным видам рисков с точки зрения их существенности для Банка;</w:t>
      </w:r>
    </w:p>
    <w:p w:rsidR="00797727" w:rsidRPr="00260DD8" w:rsidRDefault="00797727" w:rsidP="00CF362A">
      <w:pPr>
        <w:tabs>
          <w:tab w:val="left" w:pos="0"/>
          <w:tab w:val="left" w:pos="360"/>
          <w:tab w:val="left" w:pos="900"/>
          <w:tab w:val="left" w:pos="1620"/>
        </w:tabs>
        <w:autoSpaceDE w:val="0"/>
        <w:autoSpaceDN w:val="0"/>
        <w:adjustRightInd w:val="0"/>
        <w:spacing w:after="0" w:line="240" w:lineRule="auto"/>
        <w:ind w:left="540"/>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оценка (измерение) возникающих рисков;</w:t>
      </w:r>
    </w:p>
    <w:p w:rsidR="00797727" w:rsidRPr="00260DD8" w:rsidRDefault="00797727" w:rsidP="00CF362A">
      <w:pPr>
        <w:tabs>
          <w:tab w:val="left" w:pos="0"/>
          <w:tab w:val="left" w:pos="360"/>
          <w:tab w:val="left" w:pos="900"/>
          <w:tab w:val="left" w:pos="162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установление взаимосвязей между отдельными видами рисков с целью оценки воздействия мероприятий, планируемых для ограничения одного вида риска, на рост или уменьшение уровня других рисков;</w:t>
      </w:r>
    </w:p>
    <w:p w:rsidR="00797727" w:rsidRPr="00260DD8" w:rsidRDefault="00797727" w:rsidP="00CF362A">
      <w:pPr>
        <w:tabs>
          <w:tab w:val="left" w:pos="0"/>
          <w:tab w:val="left" w:pos="360"/>
          <w:tab w:val="left" w:pos="900"/>
          <w:tab w:val="left" w:pos="162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оценка допустимости и обоснованности суммарного размера рисков, наличия капитала на их покрытие с учетом обеспечения выполнения Банком обязательных нормативов;</w:t>
      </w:r>
    </w:p>
    <w:p w:rsidR="00797727" w:rsidRPr="00260DD8" w:rsidRDefault="00797727" w:rsidP="00CF362A">
      <w:pPr>
        <w:tabs>
          <w:tab w:val="left" w:pos="0"/>
          <w:tab w:val="left" w:pos="360"/>
          <w:tab w:val="left" w:pos="900"/>
          <w:tab w:val="left" w:pos="162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создание системы отслеживания рисков на стадии возникновения, а также системы быстрого и адекватного реагирования, направленной на предотвращение или минимизацию риска, а также прогнозирование потребности в капитале на покрытие рисков.</w:t>
      </w:r>
    </w:p>
    <w:p w:rsidR="00797727" w:rsidRPr="00260DD8" w:rsidRDefault="00797727" w:rsidP="00CF362A">
      <w:pPr>
        <w:tabs>
          <w:tab w:val="left" w:pos="0"/>
          <w:tab w:val="left" w:pos="360"/>
          <w:tab w:val="left" w:pos="720"/>
          <w:tab w:val="left" w:pos="900"/>
          <w:tab w:val="left" w:pos="1620"/>
        </w:tabs>
        <w:autoSpaceDE w:val="0"/>
        <w:autoSpaceDN w:val="0"/>
        <w:adjustRightInd w:val="0"/>
        <w:spacing w:after="0" w:line="240" w:lineRule="auto"/>
        <w:ind w:left="630"/>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Задачами системы управления рисками и капиталом являются:</w:t>
      </w:r>
    </w:p>
    <w:p w:rsidR="00797727" w:rsidRPr="00260DD8" w:rsidRDefault="00797727" w:rsidP="00CF362A">
      <w:pPr>
        <w:numPr>
          <w:ilvl w:val="0"/>
          <w:numId w:val="21"/>
        </w:numPr>
        <w:tabs>
          <w:tab w:val="left" w:pos="0"/>
          <w:tab w:val="left" w:pos="360"/>
          <w:tab w:val="left" w:pos="900"/>
          <w:tab w:val="num" w:pos="993"/>
          <w:tab w:val="left" w:pos="1620"/>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обеспечение оптимального соотношения между уровнем риска и доходностью проводимых операций;</w:t>
      </w:r>
    </w:p>
    <w:p w:rsidR="00797727" w:rsidRPr="00260DD8" w:rsidRDefault="00797727" w:rsidP="00CF362A">
      <w:pPr>
        <w:numPr>
          <w:ilvl w:val="0"/>
          <w:numId w:val="21"/>
        </w:numPr>
        <w:tabs>
          <w:tab w:val="left" w:pos="0"/>
          <w:tab w:val="left" w:pos="360"/>
          <w:tab w:val="left" w:pos="900"/>
          <w:tab w:val="num" w:pos="993"/>
          <w:tab w:val="left" w:pos="1620"/>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эффективное управление финансовыми рисками через жесткое установление и контроль лимитов риска, установление параметров расчета лимитов, а также создание адекватных резервов для каждого типа рисков;</w:t>
      </w:r>
    </w:p>
    <w:p w:rsidR="00797727" w:rsidRPr="00260DD8" w:rsidRDefault="00797727" w:rsidP="00CF362A">
      <w:pPr>
        <w:numPr>
          <w:ilvl w:val="0"/>
          <w:numId w:val="21"/>
        </w:numPr>
        <w:tabs>
          <w:tab w:val="left" w:pos="0"/>
          <w:tab w:val="left" w:pos="360"/>
          <w:tab w:val="num" w:pos="851"/>
          <w:tab w:val="left" w:pos="900"/>
          <w:tab w:val="left" w:pos="993"/>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осуществление банковской деятельности при соблюдении требований законодательства РФ, нормативных актов Банка России, </w:t>
      </w:r>
      <w:r w:rsidRPr="00260DD8">
        <w:rPr>
          <w:rFonts w:ascii="Times New Roman" w:eastAsia="Times New Roman" w:hAnsi="Times New Roman"/>
          <w:sz w:val="24"/>
          <w:szCs w:val="24"/>
        </w:rPr>
        <w:t>учредительных, внутренних документов</w:t>
      </w:r>
      <w:r w:rsidRPr="00260DD8">
        <w:rPr>
          <w:rFonts w:ascii="Times New Roman" w:eastAsia="Times New Roman" w:hAnsi="Times New Roman"/>
          <w:sz w:val="24"/>
          <w:szCs w:val="24"/>
          <w:lang w:eastAsia="ru-RU"/>
        </w:rPr>
        <w:t xml:space="preserve"> Банка, а также придерживаясь принципов диверсификации операций, позволяющей сохранять устойчивость в условиях переменчивой рыночной конъюнктуры;</w:t>
      </w:r>
    </w:p>
    <w:p w:rsidR="00797727" w:rsidRPr="00260DD8" w:rsidRDefault="00797727" w:rsidP="00CF362A">
      <w:pPr>
        <w:numPr>
          <w:ilvl w:val="0"/>
          <w:numId w:val="21"/>
        </w:numPr>
        <w:tabs>
          <w:tab w:val="left" w:pos="0"/>
          <w:tab w:val="num" w:pos="284"/>
          <w:tab w:val="left" w:pos="360"/>
          <w:tab w:val="left" w:pos="900"/>
          <w:tab w:val="left" w:pos="1134"/>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управление активами и пассивами Банка по срочности с целью обеспечения полного и своевременного выполнения обязательств перед партнерами и клиентами Банка;</w:t>
      </w:r>
    </w:p>
    <w:p w:rsidR="00797727" w:rsidRPr="00260DD8" w:rsidRDefault="00797727" w:rsidP="00CF362A">
      <w:pPr>
        <w:numPr>
          <w:ilvl w:val="0"/>
          <w:numId w:val="21"/>
        </w:numPr>
        <w:tabs>
          <w:tab w:val="num" w:pos="0"/>
          <w:tab w:val="left" w:pos="360"/>
          <w:tab w:val="left" w:pos="900"/>
          <w:tab w:val="left" w:pos="993"/>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осуществление вложений в высоколиквидные активы в объемах, достаточных для минимизации риска потери ликвидности при любом изменении рыночной конъюнктуры;</w:t>
      </w:r>
    </w:p>
    <w:p w:rsidR="00797727" w:rsidRPr="00260DD8" w:rsidRDefault="00797727" w:rsidP="00CF362A">
      <w:pPr>
        <w:numPr>
          <w:ilvl w:val="0"/>
          <w:numId w:val="21"/>
        </w:numPr>
        <w:tabs>
          <w:tab w:val="num" w:pos="0"/>
          <w:tab w:val="left" w:pos="360"/>
          <w:tab w:val="left" w:pos="900"/>
          <w:tab w:val="left" w:pos="993"/>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непрерывность и последовательность применения  процедур управления рисками и капиталом;</w:t>
      </w:r>
    </w:p>
    <w:p w:rsidR="00797727" w:rsidRPr="00260DD8" w:rsidRDefault="00797727" w:rsidP="00CF362A">
      <w:pPr>
        <w:numPr>
          <w:ilvl w:val="0"/>
          <w:numId w:val="21"/>
        </w:numPr>
        <w:tabs>
          <w:tab w:val="num" w:pos="0"/>
          <w:tab w:val="left" w:pos="360"/>
          <w:tab w:val="left" w:pos="900"/>
          <w:tab w:val="left" w:pos="1134"/>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своевременная передача информации об уровне рисков, о фактах реализации рисков Совету директоров Банка, Правлению Банка, Президенту  Банка.</w:t>
      </w:r>
    </w:p>
    <w:p w:rsidR="00797727" w:rsidRPr="00260DD8" w:rsidRDefault="00797727" w:rsidP="00CF362A">
      <w:pPr>
        <w:tabs>
          <w:tab w:val="left" w:pos="0"/>
          <w:tab w:val="left" w:pos="360"/>
          <w:tab w:val="left" w:pos="709"/>
          <w:tab w:val="left" w:pos="851"/>
        </w:tabs>
        <w:autoSpaceDE w:val="0"/>
        <w:autoSpaceDN w:val="0"/>
        <w:adjustRightInd w:val="0"/>
        <w:spacing w:after="0" w:line="240" w:lineRule="auto"/>
        <w:ind w:firstLine="567"/>
        <w:jc w:val="both"/>
        <w:rPr>
          <w:rFonts w:ascii="Times New Roman" w:hAnsi="Times New Roman"/>
          <w:bCs/>
          <w:sz w:val="24"/>
          <w:szCs w:val="24"/>
        </w:rPr>
      </w:pPr>
      <w:r w:rsidRPr="00260DD8">
        <w:rPr>
          <w:rFonts w:ascii="Times New Roman" w:hAnsi="Times New Roman"/>
          <w:bCs/>
          <w:sz w:val="24"/>
          <w:szCs w:val="24"/>
        </w:rPr>
        <w:t>В Банке создана и разработана  трехуровневая  структура  органов управления рисками.</w:t>
      </w:r>
    </w:p>
    <w:p w:rsidR="00797727" w:rsidRPr="00260DD8" w:rsidRDefault="00797727" w:rsidP="00CF362A">
      <w:pPr>
        <w:tabs>
          <w:tab w:val="left" w:pos="0"/>
          <w:tab w:val="left" w:pos="360"/>
          <w:tab w:val="left" w:pos="709"/>
          <w:tab w:val="left" w:pos="851"/>
        </w:tabs>
        <w:autoSpaceDE w:val="0"/>
        <w:autoSpaceDN w:val="0"/>
        <w:adjustRightInd w:val="0"/>
        <w:spacing w:after="0" w:line="240" w:lineRule="auto"/>
        <w:ind w:firstLine="567"/>
        <w:jc w:val="both"/>
        <w:rPr>
          <w:rFonts w:ascii="Times New Roman" w:hAnsi="Times New Roman"/>
          <w:bCs/>
          <w:sz w:val="24"/>
          <w:szCs w:val="24"/>
        </w:rPr>
      </w:pPr>
      <w:r w:rsidRPr="00260DD8">
        <w:rPr>
          <w:rFonts w:ascii="Times New Roman" w:eastAsia="Times New Roman" w:hAnsi="Times New Roman"/>
          <w:sz w:val="24"/>
          <w:szCs w:val="24"/>
          <w:lang w:eastAsia="ru-RU"/>
        </w:rPr>
        <w:t xml:space="preserve">Функции органов управления, коллегиальных органов и подразделений Банка, связанные с управлением рисками и капиталом, определяются Уставом Банка, внутренними Положениями о данных коллегиальных органах и подразделениях Банка, а также  Стратегией управления рисками и капиталом Банка. </w:t>
      </w:r>
      <w:r w:rsidRPr="00260DD8">
        <w:rPr>
          <w:rFonts w:ascii="Times New Roman" w:hAnsi="Times New Roman"/>
          <w:bCs/>
          <w:sz w:val="24"/>
          <w:szCs w:val="24"/>
        </w:rPr>
        <w:t>В Банке создана и разработана  трехуровневая  структура  органов управления рисками.</w:t>
      </w:r>
    </w:p>
    <w:p w:rsidR="00797727" w:rsidRPr="00260DD8" w:rsidRDefault="00797727" w:rsidP="00CF362A">
      <w:pPr>
        <w:autoSpaceDE w:val="0"/>
        <w:autoSpaceDN w:val="0"/>
        <w:adjustRightInd w:val="0"/>
        <w:spacing w:after="0" w:line="240" w:lineRule="auto"/>
        <w:jc w:val="both"/>
        <w:rPr>
          <w:rFonts w:ascii="Times New Roman" w:hAnsi="Times New Roman"/>
          <w:bCs/>
          <w:sz w:val="24"/>
          <w:szCs w:val="24"/>
        </w:rPr>
      </w:pPr>
      <w:r w:rsidRPr="00260DD8">
        <w:rPr>
          <w:rFonts w:ascii="Times New Roman" w:hAnsi="Times New Roman"/>
          <w:bCs/>
          <w:sz w:val="24"/>
          <w:szCs w:val="24"/>
        </w:rPr>
        <w:t xml:space="preserve">           Функции органов управления рисками первого уровня</w:t>
      </w:r>
    </w:p>
    <w:p w:rsidR="00797727" w:rsidRPr="00260DD8" w:rsidRDefault="00797727" w:rsidP="00CF362A">
      <w:pPr>
        <w:pStyle w:val="a8"/>
        <w:spacing w:after="0" w:line="240" w:lineRule="auto"/>
        <w:ind w:left="0" w:right="-7" w:firstLine="440"/>
        <w:jc w:val="right"/>
        <w:rPr>
          <w:rFonts w:ascii="Times New Roman" w:hAnsi="Times New Roman"/>
          <w:sz w:val="24"/>
          <w:szCs w:val="24"/>
        </w:rPr>
      </w:pPr>
      <w:r w:rsidRPr="00260DD8">
        <w:rPr>
          <w:rFonts w:ascii="Times New Roman" w:hAnsi="Times New Roman"/>
          <w:bCs/>
          <w:sz w:val="24"/>
          <w:szCs w:val="24"/>
        </w:rPr>
        <w:lastRenderedPageBreak/>
        <w:t xml:space="preserve">                                                                                                                 </w:t>
      </w:r>
      <w:r w:rsidRPr="00260DD8">
        <w:rPr>
          <w:rFonts w:ascii="Times New Roman" w:hAnsi="Times New Roman"/>
          <w:sz w:val="24"/>
          <w:szCs w:val="24"/>
        </w:rPr>
        <w:t xml:space="preserve">Таблица </w:t>
      </w:r>
      <w:r w:rsidR="00A9554C" w:rsidRPr="00260DD8">
        <w:rPr>
          <w:rFonts w:ascii="Times New Roman" w:hAnsi="Times New Roman"/>
          <w:sz w:val="24"/>
          <w:szCs w:val="24"/>
        </w:rPr>
        <w:t>22</w:t>
      </w:r>
    </w:p>
    <w:p w:rsidR="00797727" w:rsidRPr="00260DD8" w:rsidRDefault="00797727" w:rsidP="00CF362A">
      <w:pPr>
        <w:autoSpaceDE w:val="0"/>
        <w:autoSpaceDN w:val="0"/>
        <w:adjustRightInd w:val="0"/>
        <w:spacing w:after="0" w:line="240" w:lineRule="auto"/>
        <w:jc w:val="both"/>
        <w:rPr>
          <w:rFonts w:ascii="Times New Roman" w:hAnsi="Times New Roman"/>
          <w:bCs/>
          <w:sz w:val="24"/>
          <w:szCs w:val="24"/>
        </w:rPr>
      </w:pPr>
      <w:r w:rsidRPr="00260DD8">
        <w:rPr>
          <w:rFonts w:ascii="Times New Roman" w:hAnsi="Times New Roman"/>
          <w:bCs/>
          <w:sz w:val="24"/>
          <w:szCs w:val="24"/>
        </w:rPr>
        <w:t xml:space="preserve">                     </w:t>
      </w:r>
    </w:p>
    <w:tbl>
      <w:tblPr>
        <w:tblW w:w="9584"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9"/>
        <w:gridCol w:w="7655"/>
      </w:tblGrid>
      <w:tr w:rsidR="00797727" w:rsidRPr="00260DD8" w:rsidTr="00D6103E">
        <w:trPr>
          <w:trHeight w:val="936"/>
        </w:trPr>
        <w:tc>
          <w:tcPr>
            <w:tcW w:w="1929" w:type="dxa"/>
            <w:shd w:val="clear" w:color="auto" w:fill="auto"/>
          </w:tcPr>
          <w:p w:rsidR="00797727" w:rsidRPr="00260DD8" w:rsidRDefault="00797727" w:rsidP="00CF362A">
            <w:pPr>
              <w:autoSpaceDE w:val="0"/>
              <w:autoSpaceDN w:val="0"/>
              <w:adjustRightInd w:val="0"/>
              <w:spacing w:after="0" w:line="240" w:lineRule="auto"/>
              <w:jc w:val="both"/>
              <w:rPr>
                <w:rFonts w:ascii="Times New Roman" w:hAnsi="Times New Roman"/>
                <w:b/>
                <w:bCs/>
                <w:sz w:val="24"/>
                <w:szCs w:val="24"/>
              </w:rPr>
            </w:pPr>
            <w:r w:rsidRPr="00260DD8">
              <w:rPr>
                <w:rFonts w:ascii="Times New Roman" w:hAnsi="Times New Roman"/>
                <w:b/>
                <w:bCs/>
                <w:sz w:val="24"/>
                <w:szCs w:val="24"/>
              </w:rPr>
              <w:t>Орган</w:t>
            </w:r>
          </w:p>
          <w:p w:rsidR="00797727" w:rsidRPr="00260DD8" w:rsidRDefault="00797727" w:rsidP="00CF362A">
            <w:pPr>
              <w:autoSpaceDE w:val="0"/>
              <w:autoSpaceDN w:val="0"/>
              <w:adjustRightInd w:val="0"/>
              <w:spacing w:after="0" w:line="240" w:lineRule="auto"/>
              <w:ind w:left="86"/>
              <w:jc w:val="both"/>
              <w:rPr>
                <w:rFonts w:ascii="Times New Roman" w:hAnsi="Times New Roman"/>
                <w:sz w:val="24"/>
                <w:szCs w:val="24"/>
              </w:rPr>
            </w:pPr>
            <w:r w:rsidRPr="00260DD8">
              <w:rPr>
                <w:rFonts w:ascii="Times New Roman" w:hAnsi="Times New Roman"/>
                <w:b/>
                <w:bCs/>
                <w:sz w:val="24"/>
                <w:szCs w:val="24"/>
              </w:rPr>
              <w:t>управления</w:t>
            </w:r>
            <w:r w:rsidRPr="00260DD8">
              <w:rPr>
                <w:rFonts w:ascii="Times New Roman" w:hAnsi="Times New Roman"/>
                <w:bCs/>
                <w:sz w:val="24"/>
                <w:szCs w:val="24"/>
              </w:rPr>
              <w:t xml:space="preserve"> </w:t>
            </w:r>
          </w:p>
        </w:tc>
        <w:tc>
          <w:tcPr>
            <w:tcW w:w="7655" w:type="dxa"/>
            <w:shd w:val="clear" w:color="auto" w:fill="auto"/>
          </w:tcPr>
          <w:p w:rsidR="00797727" w:rsidRPr="00260DD8" w:rsidRDefault="00797727" w:rsidP="00CF362A">
            <w:pPr>
              <w:autoSpaceDE w:val="0"/>
              <w:autoSpaceDN w:val="0"/>
              <w:adjustRightInd w:val="0"/>
              <w:spacing w:after="0" w:line="240" w:lineRule="auto"/>
              <w:jc w:val="both"/>
              <w:rPr>
                <w:rFonts w:ascii="Times New Roman" w:hAnsi="Times New Roman"/>
                <w:b/>
                <w:sz w:val="24"/>
                <w:szCs w:val="24"/>
              </w:rPr>
            </w:pPr>
            <w:r w:rsidRPr="00260DD8">
              <w:rPr>
                <w:rFonts w:ascii="Times New Roman" w:hAnsi="Times New Roman"/>
                <w:b/>
                <w:bCs/>
                <w:sz w:val="24"/>
                <w:szCs w:val="24"/>
              </w:rPr>
              <w:t xml:space="preserve">               Функции по управлению рисками </w:t>
            </w:r>
          </w:p>
        </w:tc>
      </w:tr>
      <w:tr w:rsidR="00797727" w:rsidRPr="00260DD8" w:rsidTr="00D6103E">
        <w:trPr>
          <w:trHeight w:val="651"/>
        </w:trPr>
        <w:tc>
          <w:tcPr>
            <w:tcW w:w="1929" w:type="dxa"/>
          </w:tcPr>
          <w:p w:rsidR="00797727" w:rsidRPr="00260DD8" w:rsidRDefault="00797727" w:rsidP="00CF362A">
            <w:pPr>
              <w:autoSpaceDE w:val="0"/>
              <w:autoSpaceDN w:val="0"/>
              <w:adjustRightInd w:val="0"/>
              <w:spacing w:after="0" w:line="240" w:lineRule="auto"/>
              <w:jc w:val="both"/>
              <w:rPr>
                <w:rFonts w:ascii="Times New Roman" w:hAnsi="Times New Roman"/>
                <w:bCs/>
                <w:sz w:val="24"/>
                <w:szCs w:val="24"/>
              </w:rPr>
            </w:pPr>
            <w:r w:rsidRPr="00260DD8">
              <w:rPr>
                <w:rFonts w:ascii="Times New Roman" w:hAnsi="Times New Roman"/>
                <w:bCs/>
                <w:sz w:val="24"/>
                <w:szCs w:val="24"/>
              </w:rPr>
              <w:t xml:space="preserve">Совет директоров </w:t>
            </w:r>
          </w:p>
          <w:p w:rsidR="00797727" w:rsidRPr="00260DD8" w:rsidRDefault="00797727" w:rsidP="00CF362A">
            <w:pPr>
              <w:autoSpaceDE w:val="0"/>
              <w:autoSpaceDN w:val="0"/>
              <w:adjustRightInd w:val="0"/>
              <w:spacing w:after="0" w:line="240" w:lineRule="auto"/>
              <w:ind w:left="86"/>
              <w:jc w:val="both"/>
              <w:rPr>
                <w:rFonts w:ascii="Times New Roman" w:hAnsi="Times New Roman"/>
                <w:sz w:val="24"/>
                <w:szCs w:val="24"/>
              </w:rPr>
            </w:pPr>
          </w:p>
          <w:p w:rsidR="00797727" w:rsidRPr="00260DD8" w:rsidRDefault="00797727" w:rsidP="00CF362A">
            <w:pPr>
              <w:spacing w:line="240" w:lineRule="auto"/>
              <w:ind w:left="86"/>
              <w:jc w:val="both"/>
              <w:rPr>
                <w:rFonts w:ascii="Times New Roman" w:hAnsi="Times New Roman"/>
                <w:sz w:val="24"/>
                <w:szCs w:val="24"/>
              </w:rPr>
            </w:pPr>
          </w:p>
        </w:tc>
        <w:tc>
          <w:tcPr>
            <w:tcW w:w="7655" w:type="dxa"/>
          </w:tcPr>
          <w:p w:rsidR="00797727" w:rsidRPr="00260DD8" w:rsidRDefault="00797727" w:rsidP="00CF362A">
            <w:pPr>
              <w:suppressAutoHyphens/>
              <w:spacing w:after="0" w:line="240" w:lineRule="auto"/>
              <w:ind w:firstLine="34"/>
              <w:jc w:val="both"/>
              <w:rPr>
                <w:rFonts w:ascii="Times New Roman" w:eastAsia="Times New Roman" w:hAnsi="Times New Roman"/>
                <w:sz w:val="24"/>
                <w:szCs w:val="24"/>
                <w:lang w:eastAsia="ar-SA"/>
              </w:rPr>
            </w:pPr>
            <w:r w:rsidRPr="00260DD8">
              <w:rPr>
                <w:rFonts w:ascii="Times New Roman" w:eastAsia="Times New Roman" w:hAnsi="Times New Roman"/>
                <w:sz w:val="24"/>
                <w:szCs w:val="24"/>
                <w:lang w:eastAsia="ar-SA"/>
              </w:rPr>
              <w:t xml:space="preserve">Утверждает  внутренние документы </w:t>
            </w:r>
            <w:proofErr w:type="gramStart"/>
            <w:r w:rsidRPr="00260DD8">
              <w:rPr>
                <w:rFonts w:ascii="Times New Roman" w:eastAsia="Times New Roman" w:hAnsi="Times New Roman"/>
                <w:sz w:val="24"/>
                <w:szCs w:val="24"/>
                <w:lang w:eastAsia="ar-SA"/>
              </w:rPr>
              <w:t>банка</w:t>
            </w:r>
            <w:proofErr w:type="gramEnd"/>
            <w:r w:rsidRPr="00260DD8">
              <w:rPr>
                <w:rFonts w:ascii="Times New Roman" w:eastAsia="Times New Roman" w:hAnsi="Times New Roman"/>
                <w:sz w:val="24"/>
                <w:szCs w:val="24"/>
                <w:lang w:eastAsia="ar-SA"/>
              </w:rPr>
              <w:t xml:space="preserve">  в том числе по:</w:t>
            </w:r>
          </w:p>
          <w:p w:rsidR="00797727" w:rsidRPr="00260DD8" w:rsidRDefault="00797727" w:rsidP="00CF362A">
            <w:pPr>
              <w:suppressAutoHyphens/>
              <w:spacing w:after="0" w:line="240" w:lineRule="auto"/>
              <w:ind w:firstLine="34"/>
              <w:jc w:val="both"/>
              <w:rPr>
                <w:rFonts w:ascii="Times New Roman" w:eastAsia="Times New Roman" w:hAnsi="Times New Roman"/>
                <w:sz w:val="24"/>
                <w:szCs w:val="24"/>
                <w:lang w:eastAsia="ar-SA"/>
              </w:rPr>
            </w:pPr>
            <w:r w:rsidRPr="00260DD8">
              <w:rPr>
                <w:rFonts w:ascii="Times New Roman" w:eastAsia="Times New Roman" w:hAnsi="Times New Roman"/>
                <w:sz w:val="24"/>
                <w:szCs w:val="24"/>
                <w:lang w:eastAsia="ar-SA"/>
              </w:rPr>
              <w:t xml:space="preserve">- порядку управления наиболее значимыми для банка рисками и </w:t>
            </w:r>
            <w:proofErr w:type="gramStart"/>
            <w:r w:rsidRPr="00260DD8">
              <w:rPr>
                <w:rFonts w:ascii="Times New Roman" w:eastAsia="Times New Roman" w:hAnsi="Times New Roman"/>
                <w:sz w:val="24"/>
                <w:szCs w:val="24"/>
                <w:lang w:eastAsia="ar-SA"/>
              </w:rPr>
              <w:t>контроль за</w:t>
            </w:r>
            <w:proofErr w:type="gramEnd"/>
            <w:r w:rsidRPr="00260DD8">
              <w:rPr>
                <w:rFonts w:ascii="Times New Roman" w:eastAsia="Times New Roman" w:hAnsi="Times New Roman"/>
                <w:sz w:val="24"/>
                <w:szCs w:val="24"/>
                <w:lang w:eastAsia="ar-SA"/>
              </w:rPr>
              <w:t xml:space="preserve"> реализацией указанного порядка;</w:t>
            </w:r>
          </w:p>
          <w:p w:rsidR="00797727" w:rsidRPr="00260DD8" w:rsidRDefault="00797727" w:rsidP="00CF362A">
            <w:pPr>
              <w:suppressAutoHyphens/>
              <w:spacing w:after="0" w:line="240" w:lineRule="auto"/>
              <w:ind w:firstLine="34"/>
              <w:jc w:val="both"/>
              <w:rPr>
                <w:rFonts w:ascii="Times New Roman" w:eastAsia="Times New Roman" w:hAnsi="Times New Roman"/>
                <w:sz w:val="24"/>
                <w:szCs w:val="24"/>
                <w:lang w:eastAsia="ar-SA"/>
              </w:rPr>
            </w:pPr>
            <w:r w:rsidRPr="00260DD8">
              <w:rPr>
                <w:rFonts w:ascii="Times New Roman" w:eastAsia="Times New Roman" w:hAnsi="Times New Roman"/>
                <w:sz w:val="24"/>
                <w:szCs w:val="24"/>
                <w:lang w:eastAsia="ar-SA"/>
              </w:rPr>
              <w:t>- предотвращению конфликта интересов между акционерами банка, членами Совета директоров и Правления, сотрудниками, кредиторами, вкладчиками, клиентами;</w:t>
            </w:r>
          </w:p>
          <w:p w:rsidR="00797727" w:rsidRPr="00260DD8" w:rsidRDefault="00797727" w:rsidP="00CF362A">
            <w:pPr>
              <w:suppressAutoHyphens/>
              <w:spacing w:after="0" w:line="240" w:lineRule="auto"/>
              <w:ind w:firstLine="34"/>
              <w:jc w:val="both"/>
              <w:rPr>
                <w:rFonts w:ascii="Times New Roman" w:eastAsia="Times New Roman" w:hAnsi="Times New Roman"/>
                <w:sz w:val="24"/>
                <w:szCs w:val="24"/>
                <w:lang w:eastAsia="ar-SA"/>
              </w:rPr>
            </w:pPr>
            <w:r w:rsidRPr="00260DD8">
              <w:rPr>
                <w:rFonts w:ascii="Times New Roman" w:eastAsia="Times New Roman" w:hAnsi="Times New Roman"/>
                <w:sz w:val="24"/>
                <w:szCs w:val="24"/>
                <w:lang w:eastAsia="ar-SA"/>
              </w:rPr>
              <w:t>- политике-</w:t>
            </w:r>
            <w:proofErr w:type="spellStart"/>
            <w:r w:rsidRPr="00260DD8">
              <w:rPr>
                <w:rFonts w:ascii="Times New Roman" w:eastAsia="Times New Roman" w:hAnsi="Times New Roman"/>
                <w:sz w:val="24"/>
                <w:szCs w:val="24"/>
                <w:lang w:eastAsia="ar-SA"/>
              </w:rPr>
              <w:t>комплаенс</w:t>
            </w:r>
            <w:proofErr w:type="spellEnd"/>
            <w:r w:rsidRPr="00260DD8">
              <w:rPr>
                <w:rFonts w:ascii="Times New Roman" w:eastAsia="Times New Roman" w:hAnsi="Times New Roman"/>
                <w:sz w:val="24"/>
                <w:szCs w:val="24"/>
                <w:lang w:eastAsia="ar-SA"/>
              </w:rPr>
              <w:t>, в том числе о порядке доведения сотрудниками до сведения органов управления банка и руководителей  структурных подразделений информации обо всех нарушениях законодательства Российской Федерации, учредительных, внутренних документов банка, случаях злоупотреблений, несоблюдения норм профессиональной этики;</w:t>
            </w:r>
          </w:p>
          <w:p w:rsidR="00797727" w:rsidRPr="00260DD8" w:rsidRDefault="00797727" w:rsidP="00CF362A">
            <w:pPr>
              <w:suppressAutoHyphens/>
              <w:spacing w:after="0" w:line="240" w:lineRule="auto"/>
              <w:ind w:firstLine="34"/>
              <w:jc w:val="both"/>
              <w:rPr>
                <w:rFonts w:ascii="Times New Roman" w:eastAsia="Times New Roman" w:hAnsi="Times New Roman"/>
                <w:sz w:val="24"/>
                <w:szCs w:val="24"/>
                <w:lang w:eastAsia="ar-SA"/>
              </w:rPr>
            </w:pPr>
            <w:r w:rsidRPr="00260DD8">
              <w:rPr>
                <w:rFonts w:ascii="Times New Roman" w:eastAsia="Times New Roman" w:hAnsi="Times New Roman"/>
                <w:sz w:val="24"/>
                <w:szCs w:val="24"/>
                <w:lang w:eastAsia="ar-SA"/>
              </w:rPr>
              <w:t>- плану восстановления финансовой устойчивости в случае существенного ухудшения финансового состояния банка, плана действий, направленных на обеспечение непрерывности деятельности и (или) восстановление деятельности банка в случае возникновения нестандартных и чрезвычайных ситуаций;</w:t>
            </w:r>
          </w:p>
          <w:p w:rsidR="00797727" w:rsidRPr="00260DD8" w:rsidRDefault="00797727" w:rsidP="00CF362A">
            <w:pPr>
              <w:suppressAutoHyphens/>
              <w:spacing w:after="0" w:line="240" w:lineRule="auto"/>
              <w:ind w:firstLine="34"/>
              <w:jc w:val="both"/>
              <w:rPr>
                <w:rFonts w:ascii="Times New Roman" w:eastAsia="Times New Roman" w:hAnsi="Times New Roman"/>
                <w:sz w:val="24"/>
                <w:szCs w:val="24"/>
                <w:lang w:eastAsia="ar-SA"/>
              </w:rPr>
            </w:pPr>
            <w:r w:rsidRPr="00260DD8">
              <w:rPr>
                <w:rFonts w:ascii="Times New Roman" w:eastAsia="Times New Roman" w:hAnsi="Times New Roman"/>
                <w:sz w:val="24"/>
                <w:szCs w:val="24"/>
                <w:lang w:eastAsia="ar-SA"/>
              </w:rPr>
              <w:t xml:space="preserve">- стратегии развития банка, принятие решения о ее корректировке; </w:t>
            </w:r>
          </w:p>
          <w:p w:rsidR="00797727" w:rsidRPr="00260DD8" w:rsidRDefault="00797727" w:rsidP="00CF362A">
            <w:pPr>
              <w:suppressAutoHyphens/>
              <w:spacing w:after="0" w:line="240" w:lineRule="auto"/>
              <w:ind w:firstLine="34"/>
              <w:jc w:val="both"/>
              <w:rPr>
                <w:rFonts w:ascii="Times New Roman" w:eastAsia="Times New Roman" w:hAnsi="Times New Roman"/>
                <w:sz w:val="24"/>
                <w:szCs w:val="24"/>
                <w:lang w:eastAsia="ar-SA"/>
              </w:rPr>
            </w:pPr>
            <w:r w:rsidRPr="00260DD8">
              <w:rPr>
                <w:rFonts w:ascii="Times New Roman" w:eastAsia="Times New Roman" w:hAnsi="Times New Roman"/>
                <w:sz w:val="24"/>
                <w:szCs w:val="24"/>
                <w:lang w:eastAsia="ar-SA"/>
              </w:rPr>
              <w:t xml:space="preserve">- стратегии управления рисками и капиталом банка, в том числе в части обеспечения достаточности собственных средств (капитала) и ликвидности на покрытие рисков как в целом по банку, так и по отдельным направлениям его деятельности и утверждению предельно допустимого совокупного уровня  риска и периодичность его пересмотра; </w:t>
            </w:r>
          </w:p>
          <w:p w:rsidR="00797727" w:rsidRPr="00260DD8" w:rsidRDefault="00797727" w:rsidP="00CF362A">
            <w:pPr>
              <w:suppressAutoHyphens/>
              <w:spacing w:after="0" w:line="240" w:lineRule="auto"/>
              <w:ind w:firstLine="34"/>
              <w:jc w:val="both"/>
              <w:rPr>
                <w:rFonts w:ascii="Times New Roman" w:eastAsia="Times New Roman" w:hAnsi="Times New Roman"/>
                <w:sz w:val="24"/>
                <w:szCs w:val="24"/>
                <w:lang w:eastAsia="ar-SA"/>
              </w:rPr>
            </w:pPr>
            <w:r w:rsidRPr="00260DD8">
              <w:rPr>
                <w:rFonts w:ascii="Times New Roman" w:eastAsia="Times New Roman" w:hAnsi="Times New Roman"/>
                <w:sz w:val="24"/>
                <w:szCs w:val="24"/>
                <w:lang w:eastAsia="ar-SA"/>
              </w:rPr>
              <w:t>- порядку применения банковских методик управления рисками и моделей количественной оценки рисков (в случае, предусмотренном статьей 72.1 Федерального закона "О Центральном банке Российской Федерации (Банке России)"), включая оценку активов и обязательств, вне</w:t>
            </w:r>
            <w:r w:rsidR="00902D34">
              <w:rPr>
                <w:rFonts w:ascii="Times New Roman" w:eastAsia="Times New Roman" w:hAnsi="Times New Roman"/>
                <w:sz w:val="24"/>
                <w:szCs w:val="24"/>
                <w:lang w:eastAsia="ar-SA"/>
              </w:rPr>
              <w:t xml:space="preserve"> </w:t>
            </w:r>
            <w:r w:rsidRPr="00260DD8">
              <w:rPr>
                <w:rFonts w:ascii="Times New Roman" w:eastAsia="Times New Roman" w:hAnsi="Times New Roman"/>
                <w:sz w:val="24"/>
                <w:szCs w:val="24"/>
                <w:lang w:eastAsia="ar-SA"/>
              </w:rPr>
              <w:t xml:space="preserve">балансовых требований и обязательств кредитной организации, а также сценариев и результатов </w:t>
            </w:r>
            <w:proofErr w:type="gramStart"/>
            <w:r w:rsidRPr="00260DD8">
              <w:rPr>
                <w:rFonts w:ascii="Times New Roman" w:eastAsia="Times New Roman" w:hAnsi="Times New Roman"/>
                <w:sz w:val="24"/>
                <w:szCs w:val="24"/>
                <w:lang w:eastAsia="ar-SA"/>
              </w:rPr>
              <w:t>стресс-тестирования</w:t>
            </w:r>
            <w:proofErr w:type="gramEnd"/>
            <w:r w:rsidRPr="00260DD8">
              <w:rPr>
                <w:rFonts w:ascii="Times New Roman" w:eastAsia="Times New Roman" w:hAnsi="Times New Roman"/>
                <w:sz w:val="24"/>
                <w:szCs w:val="24"/>
                <w:lang w:eastAsia="ar-SA"/>
              </w:rPr>
              <w:t xml:space="preserve">; </w:t>
            </w:r>
          </w:p>
          <w:p w:rsidR="00797727" w:rsidRPr="00260DD8" w:rsidRDefault="00797727" w:rsidP="00CF362A">
            <w:pPr>
              <w:suppressAutoHyphens/>
              <w:spacing w:after="0" w:line="240" w:lineRule="auto"/>
              <w:ind w:firstLine="34"/>
              <w:jc w:val="both"/>
              <w:rPr>
                <w:rFonts w:ascii="Times New Roman" w:eastAsia="Times New Roman" w:hAnsi="Times New Roman"/>
                <w:sz w:val="24"/>
                <w:szCs w:val="24"/>
                <w:lang w:eastAsia="ar-SA"/>
              </w:rPr>
            </w:pPr>
            <w:r w:rsidRPr="00260DD8">
              <w:rPr>
                <w:rFonts w:ascii="Times New Roman" w:eastAsia="Times New Roman" w:hAnsi="Times New Roman"/>
                <w:sz w:val="24"/>
                <w:szCs w:val="24"/>
                <w:lang w:eastAsia="ar-SA"/>
              </w:rPr>
              <w:t xml:space="preserve">- политике банка в области оплаты труда и контролю ее реализации; </w:t>
            </w:r>
          </w:p>
          <w:p w:rsidR="00797727" w:rsidRPr="00260DD8" w:rsidRDefault="00797727" w:rsidP="00CF362A">
            <w:pPr>
              <w:suppressAutoHyphens/>
              <w:spacing w:after="0" w:line="240" w:lineRule="auto"/>
              <w:ind w:firstLine="34"/>
              <w:jc w:val="both"/>
              <w:rPr>
                <w:rFonts w:ascii="Times New Roman" w:eastAsia="Times New Roman" w:hAnsi="Times New Roman"/>
                <w:sz w:val="24"/>
                <w:szCs w:val="24"/>
                <w:lang w:eastAsia="ar-SA"/>
              </w:rPr>
            </w:pPr>
            <w:r w:rsidRPr="00260DD8">
              <w:rPr>
                <w:rFonts w:ascii="Times New Roman" w:eastAsia="Times New Roman" w:hAnsi="Times New Roman"/>
                <w:sz w:val="24"/>
                <w:szCs w:val="24"/>
                <w:lang w:eastAsia="ar-SA"/>
              </w:rPr>
              <w:t xml:space="preserve">- проведению оценки на основе отчетов Службы внутреннего аудита соблюдения Председателем Правления банка и Правлением банка стратегий и порядков, утвержденных Советом директоров банка; </w:t>
            </w:r>
          </w:p>
          <w:p w:rsidR="00797727" w:rsidRPr="00260DD8" w:rsidRDefault="00797727" w:rsidP="00CF362A">
            <w:pPr>
              <w:shd w:val="clear" w:color="auto" w:fill="FFFFFF"/>
              <w:spacing w:after="0" w:line="240" w:lineRule="auto"/>
              <w:ind w:firstLine="34"/>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оценивает риски, влияющие на достижение поставленных целей, и принимает меры, обеспечивающие реагирование на меняющиеся обстоятельства и условия в целях обеспечения эффективности оценки банковских рисков; своевременно пересматривает организацию системы внутреннего контроля банка для эффективного выявления и наблюдения новых или не </w:t>
            </w:r>
            <w:proofErr w:type="spellStart"/>
            <w:r w:rsidRPr="00260DD8">
              <w:rPr>
                <w:rFonts w:ascii="Times New Roman" w:eastAsia="Times New Roman" w:hAnsi="Times New Roman"/>
                <w:sz w:val="24"/>
                <w:szCs w:val="24"/>
                <w:lang w:eastAsia="ru-RU"/>
              </w:rPr>
              <w:t>контролировавшихся</w:t>
            </w:r>
            <w:proofErr w:type="spellEnd"/>
            <w:r w:rsidRPr="00260DD8">
              <w:rPr>
                <w:rFonts w:ascii="Times New Roman" w:eastAsia="Times New Roman" w:hAnsi="Times New Roman"/>
                <w:sz w:val="24"/>
                <w:szCs w:val="24"/>
                <w:lang w:eastAsia="ru-RU"/>
              </w:rPr>
              <w:t xml:space="preserve"> ранее банковских рисков;</w:t>
            </w:r>
          </w:p>
          <w:p w:rsidR="00797727" w:rsidRPr="00260DD8" w:rsidRDefault="00797727" w:rsidP="00CF362A">
            <w:pPr>
              <w:tabs>
                <w:tab w:val="left" w:pos="0"/>
                <w:tab w:val="left" w:pos="176"/>
                <w:tab w:val="num" w:pos="1170"/>
                <w:tab w:val="left" w:pos="1620"/>
              </w:tabs>
              <w:autoSpaceDE w:val="0"/>
              <w:autoSpaceDN w:val="0"/>
              <w:adjustRightInd w:val="0"/>
              <w:spacing w:after="0" w:line="240" w:lineRule="auto"/>
              <w:jc w:val="both"/>
              <w:rPr>
                <w:rFonts w:ascii="Times New Roman" w:eastAsia="Times New Roman" w:hAnsi="Times New Roman"/>
                <w:b/>
                <w:spacing w:val="1"/>
                <w:sz w:val="24"/>
                <w:szCs w:val="24"/>
              </w:rPr>
            </w:pPr>
            <w:r w:rsidRPr="00260DD8">
              <w:rPr>
                <w:rFonts w:ascii="Times New Roman" w:eastAsia="Times New Roman" w:hAnsi="Times New Roman"/>
                <w:sz w:val="24"/>
                <w:szCs w:val="24"/>
                <w:lang w:eastAsia="ar-SA"/>
              </w:rPr>
              <w:t xml:space="preserve"> </w:t>
            </w:r>
            <w:r w:rsidRPr="00260DD8">
              <w:rPr>
                <w:rFonts w:ascii="Times New Roman" w:eastAsia="Times New Roman" w:hAnsi="Times New Roman"/>
                <w:spacing w:val="1"/>
                <w:sz w:val="24"/>
                <w:szCs w:val="24"/>
              </w:rPr>
              <w:t xml:space="preserve">- осуществляет  </w:t>
            </w:r>
            <w:proofErr w:type="gramStart"/>
            <w:r w:rsidRPr="00260DD8">
              <w:rPr>
                <w:rFonts w:ascii="Times New Roman" w:eastAsia="Times New Roman" w:hAnsi="Times New Roman"/>
                <w:spacing w:val="1"/>
                <w:sz w:val="24"/>
                <w:szCs w:val="24"/>
              </w:rPr>
              <w:t>контроль  за</w:t>
            </w:r>
            <w:proofErr w:type="gramEnd"/>
            <w:r w:rsidRPr="00260DD8">
              <w:rPr>
                <w:rFonts w:ascii="Times New Roman" w:eastAsia="Times New Roman" w:hAnsi="Times New Roman"/>
                <w:spacing w:val="1"/>
                <w:sz w:val="24"/>
                <w:szCs w:val="24"/>
              </w:rPr>
              <w:t xml:space="preserve"> деятельностью исполнительных органов в части исполнения ими процедур по управлению банковскими рисками и капиталом;</w:t>
            </w:r>
          </w:p>
          <w:p w:rsidR="00797727" w:rsidRPr="00260DD8" w:rsidRDefault="00797727" w:rsidP="00CF362A">
            <w:pPr>
              <w:tabs>
                <w:tab w:val="left" w:pos="567"/>
              </w:tabs>
              <w:spacing w:after="0" w:line="240" w:lineRule="auto"/>
              <w:jc w:val="both"/>
              <w:rPr>
                <w:rFonts w:ascii="Times New Roman" w:eastAsia="Times New Roman" w:hAnsi="Times New Roman"/>
                <w:b/>
                <w:sz w:val="24"/>
                <w:szCs w:val="24"/>
                <w:lang w:val="ru" w:eastAsia="ru-RU"/>
              </w:rPr>
            </w:pPr>
            <w:r w:rsidRPr="00260DD8">
              <w:rPr>
                <w:rFonts w:ascii="Times New Roman" w:eastAsia="Times New Roman" w:hAnsi="Times New Roman"/>
                <w:sz w:val="24"/>
                <w:szCs w:val="24"/>
                <w:lang w:val="ru" w:eastAsia="ru-RU"/>
              </w:rPr>
              <w:t xml:space="preserve"> -  рассматривает отчетность в рамках ВПОДК (внутренние процедуры оценки достаточности капитала), о соблюдении Политики </w:t>
            </w:r>
            <w:proofErr w:type="spellStart"/>
            <w:r w:rsidRPr="00260DD8">
              <w:rPr>
                <w:rFonts w:ascii="Times New Roman" w:eastAsia="Times New Roman" w:hAnsi="Times New Roman"/>
                <w:sz w:val="24"/>
                <w:szCs w:val="24"/>
                <w:lang w:val="ru" w:eastAsia="ru-RU"/>
              </w:rPr>
              <w:t>комплаенс</w:t>
            </w:r>
            <w:proofErr w:type="spellEnd"/>
            <w:r w:rsidRPr="00260DD8">
              <w:rPr>
                <w:rFonts w:ascii="Times New Roman" w:eastAsia="Times New Roman" w:hAnsi="Times New Roman"/>
                <w:sz w:val="24"/>
                <w:szCs w:val="24"/>
                <w:lang w:val="ru" w:eastAsia="ru-RU"/>
              </w:rPr>
              <w:t xml:space="preserve"> и Правил управления регуляторным риском (не реже одного раза в год)  </w:t>
            </w:r>
          </w:p>
          <w:p w:rsidR="00797727" w:rsidRPr="00260DD8" w:rsidRDefault="00797727" w:rsidP="00CF362A">
            <w:pPr>
              <w:autoSpaceDE w:val="0"/>
              <w:autoSpaceDN w:val="0"/>
              <w:adjustRightInd w:val="0"/>
              <w:spacing w:after="0" w:line="240" w:lineRule="auto"/>
              <w:jc w:val="both"/>
              <w:rPr>
                <w:rFonts w:ascii="Times New Roman" w:hAnsi="Times New Roman"/>
                <w:sz w:val="24"/>
                <w:szCs w:val="24"/>
              </w:rPr>
            </w:pPr>
          </w:p>
        </w:tc>
      </w:tr>
      <w:tr w:rsidR="00797727" w:rsidRPr="00260DD8" w:rsidTr="00D6103E">
        <w:trPr>
          <w:trHeight w:val="651"/>
        </w:trPr>
        <w:tc>
          <w:tcPr>
            <w:tcW w:w="1929" w:type="dxa"/>
          </w:tcPr>
          <w:p w:rsidR="00797727" w:rsidRPr="00260DD8" w:rsidRDefault="00797727" w:rsidP="00CF362A">
            <w:pPr>
              <w:autoSpaceDE w:val="0"/>
              <w:autoSpaceDN w:val="0"/>
              <w:adjustRightInd w:val="0"/>
              <w:spacing w:after="0" w:line="240" w:lineRule="auto"/>
              <w:jc w:val="both"/>
              <w:rPr>
                <w:rFonts w:ascii="Times New Roman" w:hAnsi="Times New Roman"/>
                <w:bCs/>
                <w:sz w:val="24"/>
                <w:szCs w:val="24"/>
              </w:rPr>
            </w:pPr>
            <w:r w:rsidRPr="00260DD8">
              <w:rPr>
                <w:rFonts w:ascii="Times New Roman" w:hAnsi="Times New Roman"/>
                <w:bCs/>
                <w:sz w:val="24"/>
                <w:szCs w:val="24"/>
              </w:rPr>
              <w:lastRenderedPageBreak/>
              <w:t xml:space="preserve">Правление </w:t>
            </w:r>
          </w:p>
          <w:p w:rsidR="00797727" w:rsidRPr="00260DD8" w:rsidRDefault="00797727" w:rsidP="00CF362A">
            <w:pPr>
              <w:autoSpaceDE w:val="0"/>
              <w:autoSpaceDN w:val="0"/>
              <w:adjustRightInd w:val="0"/>
              <w:spacing w:after="0" w:line="240" w:lineRule="auto"/>
              <w:jc w:val="both"/>
              <w:rPr>
                <w:rFonts w:ascii="Times New Roman" w:hAnsi="Times New Roman"/>
                <w:bCs/>
                <w:sz w:val="24"/>
                <w:szCs w:val="24"/>
              </w:rPr>
            </w:pPr>
          </w:p>
        </w:tc>
        <w:tc>
          <w:tcPr>
            <w:tcW w:w="7655" w:type="dxa"/>
          </w:tcPr>
          <w:p w:rsidR="00797727" w:rsidRPr="00260DD8" w:rsidRDefault="00797727" w:rsidP="00CF362A">
            <w:pPr>
              <w:spacing w:after="0" w:line="240" w:lineRule="auto"/>
              <w:ind w:firstLine="34"/>
              <w:jc w:val="both"/>
              <w:rPr>
                <w:rFonts w:ascii="Times New Roman" w:hAnsi="Times New Roman"/>
                <w:sz w:val="24"/>
                <w:szCs w:val="24"/>
              </w:rPr>
            </w:pPr>
            <w:r w:rsidRPr="00260DD8">
              <w:rPr>
                <w:rFonts w:ascii="Times New Roman" w:hAnsi="Times New Roman"/>
                <w:sz w:val="24"/>
                <w:szCs w:val="24"/>
              </w:rPr>
              <w:t xml:space="preserve">- обеспечивает осуществление деятельности банка в соответствии со стратегией развития, целевыми показателями приемлемых границ риска/предельно допустимого совокупного уровня риска, который может принять банк; </w:t>
            </w:r>
          </w:p>
          <w:p w:rsidR="00797727" w:rsidRPr="00260DD8" w:rsidRDefault="00797727" w:rsidP="00CF362A">
            <w:pPr>
              <w:spacing w:after="0" w:line="240" w:lineRule="auto"/>
              <w:ind w:firstLine="34"/>
              <w:jc w:val="both"/>
              <w:rPr>
                <w:rFonts w:ascii="Times New Roman" w:hAnsi="Times New Roman"/>
                <w:sz w:val="24"/>
                <w:szCs w:val="24"/>
              </w:rPr>
            </w:pPr>
            <w:r w:rsidRPr="00260DD8">
              <w:rPr>
                <w:rFonts w:ascii="Times New Roman" w:hAnsi="Times New Roman"/>
                <w:sz w:val="24"/>
                <w:szCs w:val="24"/>
              </w:rPr>
              <w:t xml:space="preserve">- организует выполнение решений общего собрания акционеров, Совета директоров банка,  в том числе </w:t>
            </w:r>
            <w:r w:rsidRPr="00260DD8">
              <w:rPr>
                <w:rFonts w:ascii="Times New Roman" w:hAnsi="Times New Roman"/>
                <w:sz w:val="24"/>
                <w:szCs w:val="24"/>
                <w:lang w:eastAsia="ru-RU"/>
              </w:rPr>
              <w:t>установление ответственности за выполнение их решений, реализацию стратегии и политики банка в отношении организации и осуществления внутреннего контроля</w:t>
            </w:r>
            <w:r w:rsidRPr="00260DD8">
              <w:rPr>
                <w:rFonts w:ascii="Times New Roman" w:hAnsi="Times New Roman"/>
                <w:sz w:val="24"/>
                <w:szCs w:val="24"/>
              </w:rPr>
              <w:t xml:space="preserve">; </w:t>
            </w:r>
          </w:p>
          <w:p w:rsidR="00797727" w:rsidRPr="00260DD8" w:rsidRDefault="00797727" w:rsidP="00CF362A">
            <w:pPr>
              <w:shd w:val="clear" w:color="auto" w:fill="FFFFFF"/>
              <w:spacing w:after="0" w:line="240" w:lineRule="auto"/>
              <w:ind w:firstLine="34"/>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оценивает риски, влияющие на достижение поставленных целей, и принимает меры, обеспечивающие реагирование на меняющиеся обстоятельства и условия в целях обеспечения эффективности оценки банковских рисков; своевременно пересматривают организацию системы внутреннего контроля банка для эффективного выявления и наблюдения новых или не </w:t>
            </w:r>
            <w:proofErr w:type="spellStart"/>
            <w:r w:rsidRPr="00260DD8">
              <w:rPr>
                <w:rFonts w:ascii="Times New Roman" w:eastAsia="Times New Roman" w:hAnsi="Times New Roman"/>
                <w:sz w:val="24"/>
                <w:szCs w:val="24"/>
                <w:lang w:eastAsia="ru-RU"/>
              </w:rPr>
              <w:t>контролировавшихся</w:t>
            </w:r>
            <w:proofErr w:type="spellEnd"/>
            <w:r w:rsidRPr="00260DD8">
              <w:rPr>
                <w:rFonts w:ascii="Times New Roman" w:eastAsia="Times New Roman" w:hAnsi="Times New Roman"/>
                <w:sz w:val="24"/>
                <w:szCs w:val="24"/>
                <w:lang w:eastAsia="ru-RU"/>
              </w:rPr>
              <w:t xml:space="preserve"> ранее банковских рисков;</w:t>
            </w:r>
          </w:p>
          <w:p w:rsidR="00797727" w:rsidRPr="00260DD8" w:rsidRDefault="00797727" w:rsidP="00CF362A">
            <w:pPr>
              <w:tabs>
                <w:tab w:val="left" w:pos="0"/>
                <w:tab w:val="left" w:pos="34"/>
                <w:tab w:val="left" w:pos="360"/>
                <w:tab w:val="num" w:pos="601"/>
                <w:tab w:val="left" w:pos="1620"/>
              </w:tabs>
              <w:autoSpaceDE w:val="0"/>
              <w:autoSpaceDN w:val="0"/>
              <w:adjustRightInd w:val="0"/>
              <w:spacing w:after="0" w:line="240" w:lineRule="auto"/>
              <w:jc w:val="both"/>
              <w:rPr>
                <w:rFonts w:ascii="Times New Roman" w:eastAsia="Times New Roman" w:hAnsi="Times New Roman"/>
                <w:b/>
                <w:sz w:val="24"/>
                <w:szCs w:val="24"/>
                <w:lang w:eastAsia="ru-RU"/>
              </w:rPr>
            </w:pPr>
            <w:r w:rsidRPr="00260DD8">
              <w:rPr>
                <w:rFonts w:ascii="Times New Roman" w:eastAsia="Times New Roman" w:hAnsi="Times New Roman"/>
                <w:sz w:val="24"/>
                <w:szCs w:val="24"/>
                <w:lang w:eastAsia="ru-RU"/>
              </w:rPr>
              <w:t xml:space="preserve"> - утверждает  процедуры управления рисками и капиталом и процедуры </w:t>
            </w:r>
            <w:proofErr w:type="gramStart"/>
            <w:r w:rsidRPr="00260DD8">
              <w:rPr>
                <w:rFonts w:ascii="Times New Roman" w:eastAsia="Times New Roman" w:hAnsi="Times New Roman"/>
                <w:sz w:val="24"/>
                <w:szCs w:val="24"/>
                <w:lang w:eastAsia="ru-RU"/>
              </w:rPr>
              <w:t>стресс-тестирования</w:t>
            </w:r>
            <w:proofErr w:type="gramEnd"/>
            <w:r w:rsidRPr="00260DD8">
              <w:rPr>
                <w:rFonts w:ascii="Times New Roman" w:eastAsia="Times New Roman" w:hAnsi="Times New Roman"/>
                <w:sz w:val="24"/>
                <w:szCs w:val="24"/>
                <w:lang w:eastAsia="ru-RU"/>
              </w:rPr>
              <w:t>;</w:t>
            </w:r>
          </w:p>
          <w:p w:rsidR="00797727" w:rsidRPr="00260DD8" w:rsidRDefault="00797727" w:rsidP="00CF362A">
            <w:pPr>
              <w:tabs>
                <w:tab w:val="left" w:pos="0"/>
                <w:tab w:val="left" w:pos="900"/>
                <w:tab w:val="num" w:pos="1170"/>
              </w:tabs>
              <w:spacing w:after="0" w:line="240" w:lineRule="auto"/>
              <w:ind w:firstLine="34"/>
              <w:jc w:val="both"/>
              <w:rPr>
                <w:rFonts w:ascii="Times New Roman" w:eastAsia="Times New Roman" w:hAnsi="Times New Roman"/>
                <w:sz w:val="24"/>
                <w:szCs w:val="24"/>
                <w:lang w:eastAsia="ru-RU"/>
              </w:rPr>
            </w:pPr>
            <w:r w:rsidRPr="00260DD8">
              <w:rPr>
                <w:rFonts w:ascii="Times New Roman" w:eastAsia="Times New Roman" w:hAnsi="Times New Roman"/>
                <w:spacing w:val="1"/>
                <w:sz w:val="24"/>
                <w:szCs w:val="24"/>
              </w:rPr>
              <w:t xml:space="preserve"> - осуществляет реализацию Стратегии управления рисками и капиталом банка; мониторинг и текущий контроль банковских рисков, разработку  и предоставление предложений, направленные на оптимизацию рисков Совету директоров Банка</w:t>
            </w:r>
          </w:p>
          <w:p w:rsidR="00797727" w:rsidRPr="00260DD8" w:rsidRDefault="00797727" w:rsidP="00CF362A">
            <w:pPr>
              <w:autoSpaceDE w:val="0"/>
              <w:autoSpaceDN w:val="0"/>
              <w:adjustRightInd w:val="0"/>
              <w:spacing w:after="0" w:line="240" w:lineRule="auto"/>
              <w:jc w:val="both"/>
              <w:rPr>
                <w:rFonts w:ascii="Times New Roman" w:hAnsi="Times New Roman"/>
                <w:bCs/>
                <w:sz w:val="24"/>
                <w:szCs w:val="24"/>
              </w:rPr>
            </w:pPr>
          </w:p>
        </w:tc>
      </w:tr>
      <w:tr w:rsidR="00797727" w:rsidRPr="00260DD8" w:rsidTr="00D6103E">
        <w:trPr>
          <w:trHeight w:val="651"/>
        </w:trPr>
        <w:tc>
          <w:tcPr>
            <w:tcW w:w="1929" w:type="dxa"/>
          </w:tcPr>
          <w:p w:rsidR="00797727" w:rsidRPr="00260DD8" w:rsidRDefault="00797727" w:rsidP="00CF362A">
            <w:pPr>
              <w:autoSpaceDE w:val="0"/>
              <w:autoSpaceDN w:val="0"/>
              <w:adjustRightInd w:val="0"/>
              <w:spacing w:after="0" w:line="240" w:lineRule="auto"/>
              <w:jc w:val="both"/>
              <w:rPr>
                <w:rFonts w:ascii="Times New Roman" w:hAnsi="Times New Roman"/>
                <w:bCs/>
                <w:sz w:val="24"/>
                <w:szCs w:val="24"/>
              </w:rPr>
            </w:pPr>
            <w:r w:rsidRPr="00260DD8">
              <w:rPr>
                <w:rFonts w:ascii="Times New Roman" w:hAnsi="Times New Roman"/>
                <w:bCs/>
                <w:sz w:val="24"/>
                <w:szCs w:val="24"/>
              </w:rPr>
              <w:t>Президент</w:t>
            </w:r>
          </w:p>
          <w:p w:rsidR="00797727" w:rsidRPr="00260DD8" w:rsidRDefault="00797727" w:rsidP="00CF362A">
            <w:pPr>
              <w:autoSpaceDE w:val="0"/>
              <w:autoSpaceDN w:val="0"/>
              <w:adjustRightInd w:val="0"/>
              <w:spacing w:after="0" w:line="240" w:lineRule="auto"/>
              <w:jc w:val="both"/>
              <w:rPr>
                <w:rFonts w:ascii="Times New Roman" w:hAnsi="Times New Roman"/>
                <w:bCs/>
                <w:sz w:val="24"/>
                <w:szCs w:val="24"/>
              </w:rPr>
            </w:pPr>
          </w:p>
        </w:tc>
        <w:tc>
          <w:tcPr>
            <w:tcW w:w="7655" w:type="dxa"/>
          </w:tcPr>
          <w:p w:rsidR="00797727" w:rsidRPr="00260DD8" w:rsidRDefault="00797727" w:rsidP="00CF362A">
            <w:pPr>
              <w:spacing w:after="0" w:line="240" w:lineRule="auto"/>
              <w:ind w:firstLine="34"/>
              <w:jc w:val="both"/>
              <w:rPr>
                <w:rFonts w:ascii="Times New Roman" w:hAnsi="Times New Roman"/>
                <w:sz w:val="24"/>
                <w:szCs w:val="24"/>
              </w:rPr>
            </w:pPr>
            <w:r w:rsidRPr="00260DD8">
              <w:rPr>
                <w:rFonts w:ascii="Times New Roman" w:hAnsi="Times New Roman"/>
                <w:sz w:val="24"/>
                <w:szCs w:val="24"/>
              </w:rPr>
              <w:t xml:space="preserve">- распределяет обязанности между руководителями структурных подразделений, контролирует их выполнение и своевременно корректирует их в соответствии с изменениями условий деятельности банка; </w:t>
            </w:r>
          </w:p>
          <w:p w:rsidR="00797727" w:rsidRPr="00260DD8" w:rsidRDefault="00797727" w:rsidP="00CF362A">
            <w:pPr>
              <w:spacing w:after="0" w:line="240" w:lineRule="auto"/>
              <w:ind w:firstLine="34"/>
              <w:jc w:val="both"/>
              <w:rPr>
                <w:rFonts w:ascii="Times New Roman" w:hAnsi="Times New Roman"/>
                <w:sz w:val="24"/>
                <w:szCs w:val="24"/>
              </w:rPr>
            </w:pPr>
            <w:r w:rsidRPr="00260DD8">
              <w:rPr>
                <w:rFonts w:ascii="Times New Roman" w:hAnsi="Times New Roman"/>
                <w:sz w:val="24"/>
                <w:szCs w:val="24"/>
              </w:rPr>
              <w:t xml:space="preserve">-  осуществляет текущий </w:t>
            </w:r>
            <w:proofErr w:type="gramStart"/>
            <w:r w:rsidRPr="00260DD8">
              <w:rPr>
                <w:rFonts w:ascii="Times New Roman" w:hAnsi="Times New Roman"/>
                <w:sz w:val="24"/>
                <w:szCs w:val="24"/>
              </w:rPr>
              <w:t>контроль за</w:t>
            </w:r>
            <w:proofErr w:type="gramEnd"/>
            <w:r w:rsidRPr="00260DD8">
              <w:rPr>
                <w:rFonts w:ascii="Times New Roman" w:hAnsi="Times New Roman"/>
                <w:sz w:val="24"/>
                <w:szCs w:val="24"/>
              </w:rPr>
              <w:t xml:space="preserve"> деятельностью структурных подразделений банка, включая обособленные и внутренние структурные подразделения банка;  </w:t>
            </w:r>
          </w:p>
          <w:p w:rsidR="00797727" w:rsidRPr="00260DD8" w:rsidRDefault="00797727" w:rsidP="00CF362A">
            <w:pPr>
              <w:tabs>
                <w:tab w:val="left" w:pos="0"/>
                <w:tab w:val="left" w:pos="360"/>
                <w:tab w:val="left" w:pos="900"/>
                <w:tab w:val="num" w:pos="1170"/>
                <w:tab w:val="left" w:pos="1620"/>
              </w:tabs>
              <w:autoSpaceDE w:val="0"/>
              <w:autoSpaceDN w:val="0"/>
              <w:adjustRightInd w:val="0"/>
              <w:spacing w:after="0" w:line="240" w:lineRule="auto"/>
              <w:jc w:val="both"/>
              <w:rPr>
                <w:rFonts w:ascii="Times New Roman" w:hAnsi="Times New Roman"/>
                <w:bCs/>
                <w:sz w:val="24"/>
                <w:szCs w:val="24"/>
              </w:rPr>
            </w:pPr>
            <w:r w:rsidRPr="00260DD8">
              <w:rPr>
                <w:rFonts w:ascii="Times New Roman" w:hAnsi="Times New Roman"/>
                <w:bCs/>
                <w:sz w:val="24"/>
                <w:szCs w:val="24"/>
              </w:rPr>
              <w:t xml:space="preserve"> -  реализует процессы управления рисками и достаточностью капитала  через распределение полномочий между различными подразделениями банка</w:t>
            </w:r>
            <w:r w:rsidRPr="00260DD8">
              <w:rPr>
                <w:rFonts w:ascii="Times New Roman" w:hAnsi="Times New Roman"/>
                <w:b/>
                <w:bCs/>
                <w:sz w:val="24"/>
                <w:szCs w:val="24"/>
              </w:rPr>
              <w:t>;</w:t>
            </w:r>
          </w:p>
          <w:p w:rsidR="00797727" w:rsidRPr="00260DD8" w:rsidRDefault="00797727" w:rsidP="00CF362A">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260DD8">
              <w:rPr>
                <w:rFonts w:ascii="Times New Roman" w:eastAsia="Times New Roman" w:hAnsi="Times New Roman"/>
                <w:spacing w:val="1"/>
                <w:sz w:val="24"/>
                <w:szCs w:val="24"/>
              </w:rPr>
              <w:t xml:space="preserve">- координирует и контролирует деятельность Правления по мониторингу и </w:t>
            </w:r>
            <w:proofErr w:type="gramStart"/>
            <w:r w:rsidRPr="00260DD8">
              <w:rPr>
                <w:rFonts w:ascii="Times New Roman" w:eastAsia="Times New Roman" w:hAnsi="Times New Roman"/>
                <w:spacing w:val="1"/>
                <w:sz w:val="24"/>
                <w:szCs w:val="24"/>
              </w:rPr>
              <w:t>контролю за</w:t>
            </w:r>
            <w:proofErr w:type="gramEnd"/>
            <w:r w:rsidRPr="00260DD8">
              <w:rPr>
                <w:rFonts w:ascii="Times New Roman" w:eastAsia="Times New Roman" w:hAnsi="Times New Roman"/>
                <w:spacing w:val="1"/>
                <w:sz w:val="24"/>
                <w:szCs w:val="24"/>
              </w:rPr>
              <w:t xml:space="preserve"> банковскими рисками.</w:t>
            </w:r>
          </w:p>
          <w:p w:rsidR="00797727" w:rsidRPr="00260DD8" w:rsidRDefault="00797727" w:rsidP="00CF362A">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260DD8">
              <w:rPr>
                <w:rFonts w:ascii="Times New Roman" w:eastAsia="Times New Roman" w:hAnsi="Times New Roman"/>
                <w:spacing w:val="1"/>
                <w:sz w:val="24"/>
                <w:szCs w:val="24"/>
              </w:rPr>
              <w:t xml:space="preserve">-  </w:t>
            </w:r>
            <w:r w:rsidRPr="00260DD8">
              <w:rPr>
                <w:rFonts w:ascii="Times New Roman" w:hAnsi="Times New Roman"/>
                <w:sz w:val="24"/>
                <w:szCs w:val="24"/>
              </w:rPr>
              <w:t>рассматривает отчетность в рамках ВПОДК (внутренние процедуры оценки достаточности капитала).</w:t>
            </w:r>
          </w:p>
          <w:p w:rsidR="00797727" w:rsidRPr="00260DD8" w:rsidRDefault="00797727" w:rsidP="00CF362A">
            <w:pPr>
              <w:tabs>
                <w:tab w:val="left" w:pos="0"/>
                <w:tab w:val="left" w:pos="900"/>
                <w:tab w:val="num" w:pos="1170"/>
              </w:tabs>
              <w:spacing w:after="0" w:line="240" w:lineRule="auto"/>
              <w:ind w:firstLine="34"/>
              <w:jc w:val="both"/>
              <w:rPr>
                <w:rFonts w:ascii="Times New Roman" w:eastAsia="Times New Roman" w:hAnsi="Times New Roman"/>
                <w:b/>
                <w:spacing w:val="1"/>
                <w:sz w:val="24"/>
                <w:szCs w:val="24"/>
              </w:rPr>
            </w:pPr>
          </w:p>
          <w:p w:rsidR="00797727" w:rsidRPr="00260DD8" w:rsidRDefault="00797727" w:rsidP="00CF362A">
            <w:pPr>
              <w:autoSpaceDE w:val="0"/>
              <w:autoSpaceDN w:val="0"/>
              <w:adjustRightInd w:val="0"/>
              <w:spacing w:after="0" w:line="240" w:lineRule="auto"/>
              <w:jc w:val="both"/>
              <w:rPr>
                <w:rFonts w:ascii="Times New Roman" w:hAnsi="Times New Roman"/>
                <w:bCs/>
                <w:sz w:val="24"/>
                <w:szCs w:val="24"/>
              </w:rPr>
            </w:pPr>
          </w:p>
        </w:tc>
      </w:tr>
    </w:tbl>
    <w:p w:rsidR="00797727" w:rsidRPr="00260DD8" w:rsidRDefault="00797727" w:rsidP="00CF362A">
      <w:pPr>
        <w:autoSpaceDE w:val="0"/>
        <w:autoSpaceDN w:val="0"/>
        <w:adjustRightInd w:val="0"/>
        <w:spacing w:after="0" w:line="240" w:lineRule="auto"/>
        <w:jc w:val="both"/>
        <w:rPr>
          <w:rFonts w:ascii="Times New Roman" w:hAnsi="Times New Roman"/>
          <w:bCs/>
          <w:sz w:val="24"/>
          <w:szCs w:val="24"/>
        </w:rPr>
      </w:pPr>
    </w:p>
    <w:p w:rsidR="00797727" w:rsidRPr="00260DD8" w:rsidRDefault="00797727" w:rsidP="00CF362A">
      <w:pPr>
        <w:autoSpaceDE w:val="0"/>
        <w:autoSpaceDN w:val="0"/>
        <w:adjustRightInd w:val="0"/>
        <w:spacing w:after="0" w:line="240" w:lineRule="auto"/>
        <w:jc w:val="center"/>
        <w:rPr>
          <w:rFonts w:ascii="Times New Roman" w:hAnsi="Times New Roman"/>
          <w:bCs/>
          <w:sz w:val="24"/>
          <w:szCs w:val="24"/>
        </w:rPr>
      </w:pPr>
      <w:r w:rsidRPr="00260DD8">
        <w:rPr>
          <w:rFonts w:ascii="Times New Roman" w:hAnsi="Times New Roman"/>
          <w:bCs/>
          <w:sz w:val="24"/>
          <w:szCs w:val="24"/>
        </w:rPr>
        <w:t>Функции органов управления рисками второго уровня</w:t>
      </w:r>
    </w:p>
    <w:p w:rsidR="00797727" w:rsidRPr="00260DD8" w:rsidRDefault="00797727" w:rsidP="00CF362A">
      <w:pPr>
        <w:pStyle w:val="a8"/>
        <w:spacing w:after="0" w:line="240" w:lineRule="auto"/>
        <w:ind w:left="0" w:right="-7" w:firstLine="440"/>
        <w:jc w:val="right"/>
        <w:rPr>
          <w:rFonts w:ascii="Times New Roman" w:hAnsi="Times New Roman"/>
          <w:sz w:val="24"/>
          <w:szCs w:val="24"/>
        </w:rPr>
      </w:pPr>
      <w:r w:rsidRPr="00260DD8">
        <w:rPr>
          <w:rFonts w:ascii="Times New Roman" w:hAnsi="Times New Roman"/>
          <w:sz w:val="24"/>
          <w:szCs w:val="24"/>
        </w:rPr>
        <w:t>Таблица</w:t>
      </w:r>
      <w:r w:rsidR="00A9554C" w:rsidRPr="00260DD8">
        <w:rPr>
          <w:rFonts w:ascii="Times New Roman" w:hAnsi="Times New Roman"/>
          <w:sz w:val="24"/>
          <w:szCs w:val="24"/>
        </w:rPr>
        <w:t xml:space="preserve"> 23</w:t>
      </w:r>
      <w:r w:rsidRPr="00260DD8">
        <w:rPr>
          <w:rFonts w:ascii="Times New Roman" w:hAnsi="Times New Roman"/>
          <w:sz w:val="24"/>
          <w:szCs w:val="24"/>
        </w:rPr>
        <w:t xml:space="preserve"> </w:t>
      </w:r>
    </w:p>
    <w:p w:rsidR="00797727" w:rsidRPr="00260DD8" w:rsidRDefault="00797727" w:rsidP="00CF362A">
      <w:pPr>
        <w:autoSpaceDE w:val="0"/>
        <w:autoSpaceDN w:val="0"/>
        <w:adjustRightInd w:val="0"/>
        <w:spacing w:after="0" w:line="240" w:lineRule="auto"/>
        <w:jc w:val="right"/>
        <w:rPr>
          <w:rFonts w:ascii="Times New Roman" w:hAnsi="Times New Roman"/>
          <w:bCs/>
          <w:sz w:val="24"/>
          <w:szCs w:val="24"/>
        </w:rPr>
      </w:pPr>
    </w:p>
    <w:tbl>
      <w:tblPr>
        <w:tblW w:w="9251"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3"/>
        <w:gridCol w:w="7038"/>
      </w:tblGrid>
      <w:tr w:rsidR="00797727" w:rsidRPr="00260DD8" w:rsidTr="00D6103E">
        <w:trPr>
          <w:trHeight w:val="936"/>
        </w:trPr>
        <w:tc>
          <w:tcPr>
            <w:tcW w:w="2213" w:type="dxa"/>
            <w:shd w:val="clear" w:color="auto" w:fill="auto"/>
          </w:tcPr>
          <w:p w:rsidR="00797727" w:rsidRPr="00260DD8" w:rsidRDefault="00797727" w:rsidP="00CF362A">
            <w:pPr>
              <w:autoSpaceDE w:val="0"/>
              <w:autoSpaceDN w:val="0"/>
              <w:adjustRightInd w:val="0"/>
              <w:spacing w:after="0" w:line="240" w:lineRule="auto"/>
              <w:jc w:val="both"/>
              <w:rPr>
                <w:rFonts w:ascii="Times New Roman" w:hAnsi="Times New Roman"/>
                <w:b/>
                <w:bCs/>
                <w:sz w:val="24"/>
                <w:szCs w:val="24"/>
              </w:rPr>
            </w:pPr>
            <w:r w:rsidRPr="00260DD8">
              <w:rPr>
                <w:rFonts w:ascii="Times New Roman" w:hAnsi="Times New Roman"/>
                <w:b/>
                <w:bCs/>
                <w:sz w:val="24"/>
                <w:szCs w:val="24"/>
              </w:rPr>
              <w:t>Орган</w:t>
            </w:r>
          </w:p>
          <w:p w:rsidR="00797727" w:rsidRPr="00260DD8" w:rsidRDefault="00797727" w:rsidP="00CF362A">
            <w:pPr>
              <w:autoSpaceDE w:val="0"/>
              <w:autoSpaceDN w:val="0"/>
              <w:adjustRightInd w:val="0"/>
              <w:spacing w:after="0" w:line="240" w:lineRule="auto"/>
              <w:ind w:left="86"/>
              <w:jc w:val="both"/>
              <w:rPr>
                <w:rFonts w:ascii="Times New Roman" w:hAnsi="Times New Roman"/>
                <w:sz w:val="24"/>
                <w:szCs w:val="24"/>
              </w:rPr>
            </w:pPr>
            <w:r w:rsidRPr="00260DD8">
              <w:rPr>
                <w:rFonts w:ascii="Times New Roman" w:hAnsi="Times New Roman"/>
                <w:b/>
                <w:bCs/>
                <w:sz w:val="24"/>
                <w:szCs w:val="24"/>
              </w:rPr>
              <w:t>управления</w:t>
            </w:r>
            <w:r w:rsidRPr="00260DD8">
              <w:rPr>
                <w:rFonts w:ascii="Times New Roman" w:hAnsi="Times New Roman"/>
                <w:bCs/>
                <w:sz w:val="24"/>
                <w:szCs w:val="24"/>
              </w:rPr>
              <w:t xml:space="preserve"> </w:t>
            </w:r>
          </w:p>
        </w:tc>
        <w:tc>
          <w:tcPr>
            <w:tcW w:w="7038" w:type="dxa"/>
            <w:shd w:val="clear" w:color="auto" w:fill="auto"/>
          </w:tcPr>
          <w:p w:rsidR="00797727" w:rsidRPr="00260DD8" w:rsidRDefault="00797727" w:rsidP="00CF362A">
            <w:pPr>
              <w:autoSpaceDE w:val="0"/>
              <w:autoSpaceDN w:val="0"/>
              <w:adjustRightInd w:val="0"/>
              <w:spacing w:after="0" w:line="240" w:lineRule="auto"/>
              <w:jc w:val="both"/>
              <w:rPr>
                <w:rFonts w:ascii="Times New Roman" w:hAnsi="Times New Roman"/>
                <w:b/>
                <w:sz w:val="24"/>
                <w:szCs w:val="24"/>
              </w:rPr>
            </w:pPr>
            <w:r w:rsidRPr="00260DD8">
              <w:rPr>
                <w:rFonts w:ascii="Times New Roman" w:hAnsi="Times New Roman"/>
                <w:b/>
                <w:bCs/>
                <w:sz w:val="24"/>
                <w:szCs w:val="24"/>
              </w:rPr>
              <w:t xml:space="preserve">               Функции по управлению рисками </w:t>
            </w:r>
          </w:p>
        </w:tc>
      </w:tr>
      <w:tr w:rsidR="00797727" w:rsidRPr="00260DD8" w:rsidTr="00D6103E">
        <w:trPr>
          <w:trHeight w:val="651"/>
        </w:trPr>
        <w:tc>
          <w:tcPr>
            <w:tcW w:w="2213" w:type="dxa"/>
          </w:tcPr>
          <w:p w:rsidR="00797727" w:rsidRPr="00260DD8" w:rsidRDefault="00797727" w:rsidP="00CF362A">
            <w:pPr>
              <w:autoSpaceDE w:val="0"/>
              <w:autoSpaceDN w:val="0"/>
              <w:adjustRightInd w:val="0"/>
              <w:spacing w:after="0" w:line="240" w:lineRule="auto"/>
              <w:jc w:val="both"/>
              <w:rPr>
                <w:rFonts w:ascii="Times New Roman" w:hAnsi="Times New Roman"/>
                <w:bCs/>
                <w:sz w:val="24"/>
                <w:szCs w:val="24"/>
              </w:rPr>
            </w:pPr>
            <w:r w:rsidRPr="00260DD8">
              <w:rPr>
                <w:rFonts w:ascii="Times New Roman" w:hAnsi="Times New Roman"/>
                <w:bCs/>
                <w:sz w:val="24"/>
                <w:szCs w:val="24"/>
              </w:rPr>
              <w:t>Вице-президенты</w:t>
            </w:r>
          </w:p>
        </w:tc>
        <w:tc>
          <w:tcPr>
            <w:tcW w:w="7038" w:type="dxa"/>
          </w:tcPr>
          <w:p w:rsidR="00797727" w:rsidRPr="00260DD8" w:rsidRDefault="00797727" w:rsidP="00CF362A">
            <w:pPr>
              <w:widowControl w:val="0"/>
              <w:tabs>
                <w:tab w:val="left" w:pos="720"/>
              </w:tabs>
              <w:suppressAutoHyphens/>
              <w:autoSpaceDE w:val="0"/>
              <w:spacing w:after="0" w:line="240" w:lineRule="auto"/>
              <w:ind w:firstLine="34"/>
              <w:jc w:val="both"/>
              <w:rPr>
                <w:rFonts w:ascii="Times New Roman" w:eastAsia="Times New Roman" w:hAnsi="Times New Roman"/>
                <w:spacing w:val="1"/>
                <w:sz w:val="24"/>
                <w:szCs w:val="24"/>
              </w:rPr>
            </w:pPr>
            <w:r w:rsidRPr="00260DD8">
              <w:rPr>
                <w:rFonts w:ascii="Times New Roman" w:eastAsia="Times New Roman" w:hAnsi="Times New Roman"/>
                <w:sz w:val="24"/>
                <w:szCs w:val="24"/>
                <w:lang w:eastAsia="ar-SA"/>
              </w:rPr>
              <w:t xml:space="preserve">В рамках системы управления рисками и капиталом банка </w:t>
            </w:r>
            <w:r w:rsidRPr="00260DD8">
              <w:rPr>
                <w:rFonts w:ascii="Times New Roman" w:eastAsia="Times New Roman" w:hAnsi="Times New Roman"/>
                <w:sz w:val="24"/>
                <w:szCs w:val="24"/>
                <w:lang w:eastAsia="ru-RU"/>
              </w:rPr>
              <w:t>в текущем режиме</w:t>
            </w:r>
            <w:r w:rsidRPr="00260DD8">
              <w:rPr>
                <w:rFonts w:ascii="Times New Roman" w:eastAsia="Times New Roman" w:hAnsi="Times New Roman"/>
                <w:sz w:val="24"/>
                <w:szCs w:val="24"/>
                <w:lang w:eastAsia="ar-SA"/>
              </w:rPr>
              <w:t xml:space="preserve"> контролируют соответствие деятельности подотчетных им структурных подразделений  законодательству, нормативным актам и стандартам профессиональной </w:t>
            </w:r>
            <w:r w:rsidRPr="00260DD8">
              <w:rPr>
                <w:rFonts w:ascii="Times New Roman" w:eastAsia="Times New Roman" w:hAnsi="Times New Roman"/>
                <w:sz w:val="24"/>
                <w:szCs w:val="24"/>
                <w:lang w:eastAsia="ar-SA"/>
              </w:rPr>
              <w:lastRenderedPageBreak/>
              <w:t>деятельности, учредительным и внутренним документам банка, выполнение решений органов управления банка.</w:t>
            </w:r>
          </w:p>
        </w:tc>
      </w:tr>
      <w:tr w:rsidR="00797727" w:rsidRPr="00260DD8" w:rsidTr="00D6103E">
        <w:trPr>
          <w:trHeight w:val="651"/>
        </w:trPr>
        <w:tc>
          <w:tcPr>
            <w:tcW w:w="2213" w:type="dxa"/>
          </w:tcPr>
          <w:p w:rsidR="00797727" w:rsidRPr="00260DD8" w:rsidRDefault="00797727" w:rsidP="00CF362A">
            <w:pPr>
              <w:autoSpaceDE w:val="0"/>
              <w:autoSpaceDN w:val="0"/>
              <w:adjustRightInd w:val="0"/>
              <w:spacing w:after="0" w:line="240" w:lineRule="auto"/>
              <w:jc w:val="both"/>
              <w:rPr>
                <w:rFonts w:ascii="Times New Roman" w:hAnsi="Times New Roman"/>
                <w:bCs/>
                <w:sz w:val="24"/>
                <w:szCs w:val="24"/>
              </w:rPr>
            </w:pPr>
            <w:r w:rsidRPr="00260DD8">
              <w:rPr>
                <w:rFonts w:ascii="Times New Roman" w:hAnsi="Times New Roman"/>
                <w:bCs/>
                <w:sz w:val="24"/>
                <w:szCs w:val="24"/>
              </w:rPr>
              <w:lastRenderedPageBreak/>
              <w:t>Кредитный комитет</w:t>
            </w:r>
          </w:p>
          <w:p w:rsidR="00797727" w:rsidRPr="00260DD8" w:rsidRDefault="00797727" w:rsidP="00CF362A">
            <w:pPr>
              <w:autoSpaceDE w:val="0"/>
              <w:autoSpaceDN w:val="0"/>
              <w:adjustRightInd w:val="0"/>
              <w:spacing w:after="0" w:line="240" w:lineRule="auto"/>
              <w:jc w:val="both"/>
              <w:rPr>
                <w:rFonts w:ascii="Times New Roman" w:hAnsi="Times New Roman"/>
                <w:bCs/>
                <w:sz w:val="24"/>
                <w:szCs w:val="24"/>
              </w:rPr>
            </w:pPr>
          </w:p>
        </w:tc>
        <w:tc>
          <w:tcPr>
            <w:tcW w:w="7038" w:type="dxa"/>
          </w:tcPr>
          <w:p w:rsidR="00797727" w:rsidRPr="00260DD8" w:rsidRDefault="00797727" w:rsidP="00CF362A">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260DD8">
              <w:rPr>
                <w:rFonts w:ascii="Times New Roman" w:eastAsia="Times New Roman" w:hAnsi="Times New Roman"/>
                <w:spacing w:val="1"/>
                <w:sz w:val="24"/>
                <w:szCs w:val="24"/>
              </w:rPr>
              <w:t>- осуществляет формирование ликвидного кредитного портфеля Банка;</w:t>
            </w:r>
          </w:p>
          <w:p w:rsidR="00797727" w:rsidRPr="00260DD8" w:rsidRDefault="00797727" w:rsidP="00CF362A">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260DD8">
              <w:rPr>
                <w:rFonts w:ascii="Times New Roman" w:eastAsia="Times New Roman" w:hAnsi="Times New Roman"/>
                <w:sz w:val="24"/>
                <w:szCs w:val="24"/>
                <w:lang w:eastAsia="ar-SA"/>
              </w:rPr>
              <w:t>- реализует кредитную политику банка;</w:t>
            </w:r>
          </w:p>
          <w:p w:rsidR="00797727" w:rsidRPr="00260DD8" w:rsidRDefault="00797727" w:rsidP="00CF362A">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260DD8">
              <w:rPr>
                <w:rFonts w:ascii="Times New Roman" w:eastAsia="Times New Roman" w:hAnsi="Times New Roman"/>
                <w:sz w:val="24"/>
                <w:szCs w:val="24"/>
                <w:lang w:eastAsia="ar-SA"/>
              </w:rPr>
              <w:t>- координирует и контролирует  проведение подразделениями Банка единой кредитной политики;</w:t>
            </w:r>
          </w:p>
          <w:p w:rsidR="00797727" w:rsidRPr="00260DD8" w:rsidRDefault="00797727" w:rsidP="00CF362A">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260DD8">
              <w:rPr>
                <w:rFonts w:ascii="Times New Roman" w:eastAsia="Times New Roman" w:hAnsi="Times New Roman"/>
                <w:sz w:val="24"/>
                <w:szCs w:val="24"/>
                <w:lang w:eastAsia="ar-SA"/>
              </w:rPr>
              <w:t>- минимизирует кредитные риски при размещении свободных средств;</w:t>
            </w:r>
          </w:p>
          <w:p w:rsidR="00797727" w:rsidRPr="00260DD8" w:rsidRDefault="00797727" w:rsidP="00CF362A">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260DD8">
              <w:rPr>
                <w:rFonts w:ascii="Times New Roman" w:eastAsia="Times New Roman" w:hAnsi="Times New Roman"/>
                <w:sz w:val="24"/>
                <w:szCs w:val="24"/>
                <w:lang w:eastAsia="ar-SA"/>
              </w:rPr>
              <w:t xml:space="preserve">- повышает эффективность использования ресурсов банка;  </w:t>
            </w:r>
          </w:p>
          <w:p w:rsidR="00797727" w:rsidRPr="00260DD8" w:rsidRDefault="00797727" w:rsidP="00CF362A">
            <w:pPr>
              <w:tabs>
                <w:tab w:val="left" w:pos="277"/>
              </w:tabs>
              <w:autoSpaceDE w:val="0"/>
              <w:autoSpaceDN w:val="0"/>
              <w:adjustRightInd w:val="0"/>
              <w:spacing w:after="47" w:line="240" w:lineRule="auto"/>
              <w:jc w:val="both"/>
              <w:rPr>
                <w:rFonts w:ascii="Times New Roman" w:hAnsi="Times New Roman"/>
                <w:sz w:val="24"/>
                <w:szCs w:val="24"/>
              </w:rPr>
            </w:pPr>
            <w:r w:rsidRPr="00260DD8">
              <w:rPr>
                <w:rFonts w:ascii="Times New Roman" w:eastAsia="Times New Roman" w:hAnsi="Times New Roman"/>
                <w:spacing w:val="1"/>
                <w:sz w:val="24"/>
                <w:szCs w:val="24"/>
              </w:rPr>
              <w:t xml:space="preserve"> -разрабатывает и осуществляет мероприятия, связанные с сокращением безнадежной задолженности заемщиков Банка</w:t>
            </w:r>
          </w:p>
        </w:tc>
      </w:tr>
      <w:tr w:rsidR="00797727" w:rsidRPr="00260DD8" w:rsidTr="00D6103E">
        <w:trPr>
          <w:trHeight w:val="651"/>
        </w:trPr>
        <w:tc>
          <w:tcPr>
            <w:tcW w:w="2213" w:type="dxa"/>
          </w:tcPr>
          <w:p w:rsidR="00797727" w:rsidRPr="00260DD8" w:rsidRDefault="00797727" w:rsidP="00CF362A">
            <w:pPr>
              <w:autoSpaceDE w:val="0"/>
              <w:autoSpaceDN w:val="0"/>
              <w:adjustRightInd w:val="0"/>
              <w:spacing w:after="0" w:line="240" w:lineRule="auto"/>
              <w:jc w:val="both"/>
              <w:rPr>
                <w:rFonts w:ascii="Times New Roman" w:hAnsi="Times New Roman"/>
                <w:bCs/>
                <w:sz w:val="24"/>
                <w:szCs w:val="24"/>
              </w:rPr>
            </w:pPr>
            <w:r w:rsidRPr="00260DD8">
              <w:rPr>
                <w:rFonts w:ascii="Times New Roman" w:hAnsi="Times New Roman"/>
                <w:bCs/>
                <w:sz w:val="24"/>
                <w:szCs w:val="24"/>
              </w:rPr>
              <w:t>Служба</w:t>
            </w:r>
          </w:p>
          <w:p w:rsidR="00797727" w:rsidRPr="00260DD8" w:rsidRDefault="00797727" w:rsidP="00CF362A">
            <w:pPr>
              <w:autoSpaceDE w:val="0"/>
              <w:autoSpaceDN w:val="0"/>
              <w:adjustRightInd w:val="0"/>
              <w:spacing w:after="0" w:line="240" w:lineRule="auto"/>
              <w:jc w:val="both"/>
              <w:rPr>
                <w:rFonts w:ascii="Times New Roman" w:hAnsi="Times New Roman"/>
                <w:bCs/>
                <w:sz w:val="24"/>
                <w:szCs w:val="24"/>
              </w:rPr>
            </w:pPr>
            <w:r w:rsidRPr="00260DD8">
              <w:rPr>
                <w:rFonts w:ascii="Times New Roman" w:hAnsi="Times New Roman"/>
                <w:bCs/>
                <w:sz w:val="24"/>
                <w:szCs w:val="24"/>
              </w:rPr>
              <w:t>управления</w:t>
            </w:r>
          </w:p>
          <w:p w:rsidR="00797727" w:rsidRPr="00260DD8" w:rsidRDefault="00797727" w:rsidP="00CF362A">
            <w:pPr>
              <w:autoSpaceDE w:val="0"/>
              <w:autoSpaceDN w:val="0"/>
              <w:adjustRightInd w:val="0"/>
              <w:spacing w:after="0" w:line="240" w:lineRule="auto"/>
              <w:jc w:val="both"/>
              <w:rPr>
                <w:rFonts w:ascii="Times New Roman" w:hAnsi="Times New Roman"/>
                <w:bCs/>
                <w:sz w:val="24"/>
                <w:szCs w:val="24"/>
              </w:rPr>
            </w:pPr>
            <w:r w:rsidRPr="00260DD8">
              <w:rPr>
                <w:rFonts w:ascii="Times New Roman" w:hAnsi="Times New Roman"/>
                <w:bCs/>
                <w:sz w:val="24"/>
                <w:szCs w:val="24"/>
              </w:rPr>
              <w:t>рисками</w:t>
            </w:r>
          </w:p>
        </w:tc>
        <w:tc>
          <w:tcPr>
            <w:tcW w:w="7038" w:type="dxa"/>
          </w:tcPr>
          <w:p w:rsidR="00797727" w:rsidRPr="00260DD8" w:rsidRDefault="00797727" w:rsidP="00CF362A">
            <w:pPr>
              <w:tabs>
                <w:tab w:val="left" w:pos="277"/>
              </w:tabs>
              <w:autoSpaceDE w:val="0"/>
              <w:autoSpaceDN w:val="0"/>
              <w:adjustRightInd w:val="0"/>
              <w:spacing w:after="47" w:line="240" w:lineRule="auto"/>
              <w:jc w:val="both"/>
              <w:rPr>
                <w:rFonts w:ascii="Times New Roman" w:hAnsi="Times New Roman"/>
                <w:sz w:val="24"/>
                <w:szCs w:val="24"/>
              </w:rPr>
            </w:pPr>
            <w:r w:rsidRPr="00260DD8">
              <w:rPr>
                <w:rFonts w:ascii="Times New Roman" w:hAnsi="Times New Roman"/>
                <w:sz w:val="24"/>
                <w:szCs w:val="24"/>
              </w:rPr>
              <w:t xml:space="preserve"> - разрабатывает, внедряет, сопровождает и совершенствует систему управления рисками Банка. Обеспечивает  ее соответствие требованиям стратегии развития Банка, требованиям и рекомендациям Банка России, рекомендациям </w:t>
            </w:r>
            <w:proofErr w:type="spellStart"/>
            <w:r w:rsidRPr="00260DD8">
              <w:rPr>
                <w:rFonts w:ascii="Times New Roman" w:hAnsi="Times New Roman"/>
                <w:sz w:val="24"/>
                <w:szCs w:val="24"/>
              </w:rPr>
              <w:t>Базельского</w:t>
            </w:r>
            <w:proofErr w:type="spellEnd"/>
            <w:r w:rsidRPr="00260DD8">
              <w:rPr>
                <w:rFonts w:ascii="Times New Roman" w:hAnsi="Times New Roman"/>
                <w:sz w:val="24"/>
                <w:szCs w:val="24"/>
              </w:rPr>
              <w:t xml:space="preserve">  комитета по банковскому надзору, в том числе: </w:t>
            </w:r>
          </w:p>
          <w:p w:rsidR="00797727" w:rsidRPr="00260DD8" w:rsidRDefault="00797727" w:rsidP="00CF362A">
            <w:pPr>
              <w:spacing w:after="0" w:line="240" w:lineRule="auto"/>
              <w:ind w:left="34"/>
              <w:jc w:val="both"/>
              <w:rPr>
                <w:rFonts w:ascii="Times New Roman" w:eastAsia="Times New Roman" w:hAnsi="Times New Roman"/>
                <w:spacing w:val="1"/>
                <w:sz w:val="24"/>
                <w:szCs w:val="24"/>
              </w:rPr>
            </w:pPr>
            <w:r w:rsidRPr="00260DD8">
              <w:rPr>
                <w:rFonts w:ascii="Times New Roman" w:eastAsia="Times New Roman" w:hAnsi="Times New Roman"/>
                <w:spacing w:val="1"/>
                <w:sz w:val="24"/>
                <w:szCs w:val="24"/>
              </w:rPr>
              <w:t>- реализует политику управления рисками и капиталом;</w:t>
            </w:r>
          </w:p>
          <w:p w:rsidR="00797727" w:rsidRPr="00260DD8" w:rsidRDefault="00797727" w:rsidP="00CF362A">
            <w:pPr>
              <w:tabs>
                <w:tab w:val="left" w:pos="900"/>
                <w:tab w:val="num" w:pos="1533"/>
              </w:tabs>
              <w:autoSpaceDE w:val="0"/>
              <w:autoSpaceDN w:val="0"/>
              <w:adjustRightInd w:val="0"/>
              <w:spacing w:after="0" w:line="240" w:lineRule="auto"/>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w:t>
            </w:r>
            <w:proofErr w:type="gramStart"/>
            <w:r w:rsidRPr="00260DD8">
              <w:rPr>
                <w:rFonts w:ascii="Times New Roman" w:eastAsia="Times New Roman" w:hAnsi="Times New Roman"/>
                <w:sz w:val="24"/>
                <w:szCs w:val="24"/>
                <w:lang w:eastAsia="ru-RU"/>
              </w:rPr>
              <w:t xml:space="preserve">- из числа типичных рисков, принимаемых Банком, выделяет наиболее значимые и определяет  Перечень значимых банковских рисков; </w:t>
            </w:r>
            <w:proofErr w:type="gramEnd"/>
          </w:p>
          <w:p w:rsidR="00797727" w:rsidRPr="00260DD8" w:rsidRDefault="00797727" w:rsidP="00CF362A">
            <w:pPr>
              <w:tabs>
                <w:tab w:val="left" w:pos="0"/>
              </w:tabs>
              <w:autoSpaceDE w:val="0"/>
              <w:autoSpaceDN w:val="0"/>
              <w:adjustRightInd w:val="0"/>
              <w:spacing w:after="0" w:line="240" w:lineRule="auto"/>
              <w:ind w:firstLine="34"/>
              <w:jc w:val="both"/>
              <w:rPr>
                <w:rFonts w:ascii="Times New Roman" w:eastAsia="Times New Roman" w:hAnsi="Times New Roman"/>
                <w:snapToGrid w:val="0"/>
                <w:sz w:val="24"/>
                <w:szCs w:val="24"/>
                <w:lang w:eastAsia="ru-RU"/>
              </w:rPr>
            </w:pPr>
            <w:r w:rsidRPr="00260DD8">
              <w:rPr>
                <w:rFonts w:ascii="Times New Roman" w:eastAsia="Times New Roman" w:hAnsi="Times New Roman"/>
                <w:snapToGrid w:val="0"/>
                <w:sz w:val="24"/>
                <w:szCs w:val="24"/>
                <w:lang w:eastAsia="ru-RU"/>
              </w:rPr>
              <w:t>- на основе принятой Банком методологии определяет склонность к риску. Склонность к риску определяется  Стратегией управления рисками и капиталом Банка;</w:t>
            </w:r>
          </w:p>
          <w:p w:rsidR="00797727" w:rsidRPr="00260DD8" w:rsidRDefault="00797727" w:rsidP="00CF362A">
            <w:pPr>
              <w:widowControl w:val="0"/>
              <w:autoSpaceDE w:val="0"/>
              <w:autoSpaceDN w:val="0"/>
              <w:adjustRightInd w:val="0"/>
              <w:spacing w:after="0" w:line="240" w:lineRule="auto"/>
              <w:ind w:firstLine="34"/>
              <w:jc w:val="both"/>
              <w:rPr>
                <w:rFonts w:ascii="Times New Roman" w:eastAsia="Times New Roman" w:hAnsi="Times New Roman"/>
                <w:spacing w:val="1"/>
                <w:sz w:val="24"/>
                <w:szCs w:val="24"/>
              </w:rPr>
            </w:pPr>
            <w:r w:rsidRPr="00260DD8">
              <w:rPr>
                <w:rFonts w:ascii="Times New Roman" w:eastAsia="Times New Roman" w:hAnsi="Times New Roman"/>
                <w:spacing w:val="1"/>
                <w:sz w:val="24"/>
                <w:szCs w:val="24"/>
              </w:rPr>
              <w:t>- н</w:t>
            </w:r>
            <w:r w:rsidRPr="00260DD8">
              <w:rPr>
                <w:rFonts w:ascii="Times New Roman" w:eastAsia="Times New Roman" w:hAnsi="Times New Roman"/>
                <w:sz w:val="24"/>
                <w:szCs w:val="24"/>
                <w:lang w:eastAsia="ru-RU"/>
              </w:rPr>
              <w:t>а основе показателей склонности к риску Банк определяет плановый (целевой) уровень капитала, плановую структуру капитала, источники его формирования, плановый (целевой) уровень достаточности капитала, а также плановые (целевые) уровни рисков и целевую структуру рисков Банка</w:t>
            </w:r>
            <w:r w:rsidRPr="00260DD8">
              <w:rPr>
                <w:rFonts w:ascii="Times New Roman" w:eastAsia="Times New Roman" w:hAnsi="Times New Roman"/>
                <w:spacing w:val="1"/>
                <w:sz w:val="24"/>
                <w:szCs w:val="24"/>
              </w:rPr>
              <w:t>;</w:t>
            </w:r>
          </w:p>
          <w:p w:rsidR="00797727" w:rsidRPr="00260DD8" w:rsidRDefault="00797727" w:rsidP="00CF362A">
            <w:pPr>
              <w:spacing w:after="0" w:line="240" w:lineRule="auto"/>
              <w:jc w:val="both"/>
              <w:rPr>
                <w:rFonts w:ascii="Times New Roman" w:eastAsia="Times New Roman" w:hAnsi="Times New Roman"/>
                <w:spacing w:val="1"/>
                <w:sz w:val="24"/>
                <w:szCs w:val="24"/>
              </w:rPr>
            </w:pPr>
            <w:r w:rsidRPr="00260DD8">
              <w:rPr>
                <w:rFonts w:ascii="Times New Roman" w:eastAsia="Times New Roman" w:hAnsi="Times New Roman"/>
                <w:spacing w:val="1"/>
                <w:sz w:val="24"/>
                <w:szCs w:val="24"/>
              </w:rPr>
              <w:t xml:space="preserve">  -  разрабатывает методологию идентификации, процессов управления, оценки, контроля и мониторинга  рисков;</w:t>
            </w:r>
          </w:p>
          <w:p w:rsidR="00797727" w:rsidRPr="00260DD8" w:rsidRDefault="00797727" w:rsidP="00CF362A">
            <w:pPr>
              <w:spacing w:after="0" w:line="240" w:lineRule="auto"/>
              <w:jc w:val="both"/>
              <w:rPr>
                <w:rFonts w:ascii="Times New Roman" w:eastAsia="Times New Roman" w:hAnsi="Times New Roman"/>
                <w:spacing w:val="1"/>
                <w:sz w:val="24"/>
                <w:szCs w:val="24"/>
              </w:rPr>
            </w:pPr>
            <w:r w:rsidRPr="00260DD8">
              <w:rPr>
                <w:rFonts w:ascii="Times New Roman" w:eastAsia="Times New Roman" w:hAnsi="Times New Roman"/>
                <w:spacing w:val="1"/>
                <w:sz w:val="24"/>
                <w:szCs w:val="24"/>
              </w:rPr>
              <w:t xml:space="preserve"> - организует работы по идентификации и оценке рисков, анализирует результаты идентификации и оценки рисков;</w:t>
            </w:r>
          </w:p>
          <w:p w:rsidR="00797727" w:rsidRPr="00260DD8" w:rsidRDefault="00797727" w:rsidP="00CF362A">
            <w:pPr>
              <w:spacing w:after="0" w:line="240" w:lineRule="auto"/>
              <w:ind w:left="142"/>
              <w:jc w:val="both"/>
              <w:rPr>
                <w:rFonts w:ascii="Times New Roman" w:eastAsia="Times New Roman" w:hAnsi="Times New Roman"/>
                <w:spacing w:val="1"/>
                <w:sz w:val="24"/>
                <w:szCs w:val="24"/>
              </w:rPr>
            </w:pPr>
            <w:r w:rsidRPr="00260DD8">
              <w:rPr>
                <w:rFonts w:ascii="Times New Roman" w:eastAsia="Times New Roman" w:hAnsi="Times New Roman"/>
                <w:spacing w:val="1"/>
                <w:sz w:val="24"/>
                <w:szCs w:val="24"/>
              </w:rPr>
              <w:t>-  вырабатывает меры управления рисками;</w:t>
            </w:r>
          </w:p>
          <w:p w:rsidR="00797727" w:rsidRPr="00260DD8" w:rsidRDefault="00797727" w:rsidP="00CF362A">
            <w:pPr>
              <w:spacing w:after="0" w:line="240" w:lineRule="auto"/>
              <w:jc w:val="both"/>
              <w:rPr>
                <w:rFonts w:ascii="Times New Roman" w:eastAsia="Times New Roman" w:hAnsi="Times New Roman"/>
                <w:spacing w:val="1"/>
                <w:sz w:val="24"/>
                <w:szCs w:val="24"/>
              </w:rPr>
            </w:pPr>
            <w:r w:rsidRPr="00260DD8">
              <w:rPr>
                <w:rFonts w:ascii="Times New Roman" w:eastAsia="Times New Roman" w:hAnsi="Times New Roman"/>
                <w:spacing w:val="1"/>
                <w:sz w:val="24"/>
                <w:szCs w:val="24"/>
              </w:rPr>
              <w:t xml:space="preserve">  - совместно с подразделениями Банка разрабатывает  планы мероприятий по оптимизации банковских рисков, а также осуществляет контроль выполнения данных  планов;</w:t>
            </w:r>
          </w:p>
          <w:p w:rsidR="00797727" w:rsidRPr="00260DD8" w:rsidRDefault="00797727" w:rsidP="00CF362A">
            <w:pPr>
              <w:spacing w:after="0" w:line="240" w:lineRule="auto"/>
              <w:ind w:left="142"/>
              <w:jc w:val="both"/>
              <w:rPr>
                <w:rFonts w:ascii="Times New Roman" w:eastAsia="Times New Roman" w:hAnsi="Times New Roman"/>
                <w:spacing w:val="1"/>
                <w:sz w:val="24"/>
                <w:szCs w:val="24"/>
              </w:rPr>
            </w:pPr>
            <w:r w:rsidRPr="00260DD8">
              <w:rPr>
                <w:rFonts w:ascii="Times New Roman" w:eastAsia="Times New Roman" w:hAnsi="Times New Roman"/>
                <w:spacing w:val="1"/>
                <w:sz w:val="24"/>
                <w:szCs w:val="24"/>
              </w:rPr>
              <w:t>-  осуществляет мониторинг рисков;</w:t>
            </w:r>
          </w:p>
          <w:p w:rsidR="00797727" w:rsidRPr="00260DD8" w:rsidRDefault="00797727" w:rsidP="00CF362A">
            <w:pPr>
              <w:spacing w:after="0" w:line="240" w:lineRule="auto"/>
              <w:ind w:left="142"/>
              <w:jc w:val="both"/>
              <w:rPr>
                <w:rFonts w:ascii="Times New Roman" w:eastAsia="Times New Roman" w:hAnsi="Times New Roman"/>
                <w:spacing w:val="1"/>
                <w:sz w:val="24"/>
                <w:szCs w:val="24"/>
              </w:rPr>
            </w:pPr>
            <w:r w:rsidRPr="00260DD8">
              <w:rPr>
                <w:rFonts w:ascii="Times New Roman" w:eastAsia="Times New Roman" w:hAnsi="Times New Roman"/>
                <w:spacing w:val="1"/>
                <w:sz w:val="24"/>
                <w:szCs w:val="24"/>
              </w:rPr>
              <w:t>-  осуществляет сбор и анализ информации о реализовавшихся рисках;</w:t>
            </w:r>
          </w:p>
          <w:p w:rsidR="00797727" w:rsidRPr="00260DD8" w:rsidRDefault="00797727" w:rsidP="00CF362A">
            <w:pPr>
              <w:spacing w:after="0" w:line="240" w:lineRule="auto"/>
              <w:ind w:firstLine="142"/>
              <w:jc w:val="both"/>
              <w:rPr>
                <w:rFonts w:ascii="Times New Roman" w:eastAsia="Times New Roman" w:hAnsi="Times New Roman"/>
                <w:spacing w:val="1"/>
                <w:sz w:val="24"/>
                <w:szCs w:val="24"/>
              </w:rPr>
            </w:pPr>
            <w:r w:rsidRPr="00260DD8">
              <w:rPr>
                <w:rFonts w:ascii="Times New Roman" w:eastAsia="Times New Roman" w:hAnsi="Times New Roman"/>
                <w:spacing w:val="1"/>
                <w:sz w:val="24"/>
                <w:szCs w:val="24"/>
              </w:rPr>
              <w:t>- разрабатывает внутренние документы Банка по вопросам, связанным с рисками;</w:t>
            </w:r>
          </w:p>
          <w:p w:rsidR="00797727" w:rsidRPr="00260DD8" w:rsidRDefault="00797727" w:rsidP="00CF362A">
            <w:pPr>
              <w:spacing w:after="0" w:line="240" w:lineRule="auto"/>
              <w:ind w:left="142"/>
              <w:jc w:val="both"/>
              <w:rPr>
                <w:rFonts w:ascii="Times New Roman" w:eastAsia="Times New Roman" w:hAnsi="Times New Roman"/>
                <w:spacing w:val="1"/>
                <w:sz w:val="24"/>
                <w:szCs w:val="24"/>
              </w:rPr>
            </w:pPr>
            <w:r w:rsidRPr="00260DD8">
              <w:rPr>
                <w:rFonts w:ascii="Times New Roman" w:eastAsia="Times New Roman" w:hAnsi="Times New Roman"/>
                <w:spacing w:val="1"/>
                <w:sz w:val="24"/>
                <w:szCs w:val="24"/>
              </w:rPr>
              <w:t xml:space="preserve">-  готовит и </w:t>
            </w:r>
            <w:proofErr w:type="gramStart"/>
            <w:r w:rsidRPr="00260DD8">
              <w:rPr>
                <w:rFonts w:ascii="Times New Roman" w:eastAsia="Times New Roman" w:hAnsi="Times New Roman"/>
                <w:spacing w:val="1"/>
                <w:sz w:val="24"/>
                <w:szCs w:val="24"/>
              </w:rPr>
              <w:t>предоставляет отчеты</w:t>
            </w:r>
            <w:proofErr w:type="gramEnd"/>
            <w:r w:rsidRPr="00260DD8">
              <w:rPr>
                <w:rFonts w:ascii="Times New Roman" w:eastAsia="Times New Roman" w:hAnsi="Times New Roman"/>
                <w:spacing w:val="1"/>
                <w:sz w:val="24"/>
                <w:szCs w:val="24"/>
              </w:rPr>
              <w:t xml:space="preserve"> руководству Банка;</w:t>
            </w:r>
          </w:p>
          <w:p w:rsidR="00797727" w:rsidRPr="00260DD8" w:rsidRDefault="00797727" w:rsidP="00CF362A">
            <w:pPr>
              <w:spacing w:after="0" w:line="240" w:lineRule="auto"/>
              <w:ind w:firstLine="142"/>
              <w:jc w:val="both"/>
              <w:rPr>
                <w:rFonts w:ascii="Times New Roman" w:eastAsia="Times New Roman" w:hAnsi="Times New Roman"/>
                <w:spacing w:val="1"/>
                <w:sz w:val="24"/>
                <w:szCs w:val="24"/>
              </w:rPr>
            </w:pPr>
            <w:r w:rsidRPr="00260DD8">
              <w:rPr>
                <w:rFonts w:ascii="Times New Roman" w:eastAsia="Times New Roman" w:hAnsi="Times New Roman"/>
                <w:spacing w:val="1"/>
                <w:sz w:val="24"/>
                <w:szCs w:val="24"/>
              </w:rPr>
              <w:t>- разрабатывает предложения по изменению уровня и структуры банковских рисков, по минимизации принимаемых рисков;</w:t>
            </w:r>
          </w:p>
          <w:p w:rsidR="00797727" w:rsidRPr="00260DD8" w:rsidRDefault="00797727" w:rsidP="00CF362A">
            <w:pPr>
              <w:spacing w:after="0" w:line="240" w:lineRule="auto"/>
              <w:ind w:firstLine="142"/>
              <w:jc w:val="both"/>
              <w:rPr>
                <w:rFonts w:ascii="Times New Roman" w:eastAsia="Times New Roman" w:hAnsi="Times New Roman"/>
                <w:spacing w:val="1"/>
                <w:sz w:val="24"/>
                <w:szCs w:val="24"/>
              </w:rPr>
            </w:pPr>
            <w:r w:rsidRPr="00260DD8">
              <w:rPr>
                <w:rFonts w:ascii="Times New Roman" w:eastAsia="Times New Roman" w:hAnsi="Times New Roman"/>
                <w:spacing w:val="1"/>
                <w:sz w:val="24"/>
                <w:szCs w:val="24"/>
              </w:rPr>
              <w:t xml:space="preserve">- осуществляет </w:t>
            </w:r>
            <w:proofErr w:type="gramStart"/>
            <w:r w:rsidRPr="00260DD8">
              <w:rPr>
                <w:rFonts w:ascii="Times New Roman" w:eastAsia="Times New Roman" w:hAnsi="Times New Roman"/>
                <w:spacing w:val="1"/>
                <w:sz w:val="24"/>
                <w:szCs w:val="24"/>
              </w:rPr>
              <w:t>контроль за</w:t>
            </w:r>
            <w:proofErr w:type="gramEnd"/>
            <w:r w:rsidRPr="00260DD8">
              <w:rPr>
                <w:rFonts w:ascii="Times New Roman" w:eastAsia="Times New Roman" w:hAnsi="Times New Roman"/>
                <w:spacing w:val="1"/>
                <w:sz w:val="24"/>
                <w:szCs w:val="24"/>
              </w:rPr>
              <w:t xml:space="preserve"> уровнем рисков и реагирование на изменение уровня рисков;</w:t>
            </w:r>
          </w:p>
          <w:p w:rsidR="00797727" w:rsidRPr="00260DD8" w:rsidRDefault="00797727" w:rsidP="00CF362A">
            <w:pPr>
              <w:spacing w:after="0" w:line="240" w:lineRule="auto"/>
              <w:jc w:val="both"/>
              <w:rPr>
                <w:rFonts w:ascii="Times New Roman" w:eastAsia="Times New Roman" w:hAnsi="Times New Roman"/>
                <w:sz w:val="24"/>
                <w:szCs w:val="24"/>
                <w:lang w:eastAsia="ru-RU"/>
              </w:rPr>
            </w:pPr>
            <w:r w:rsidRPr="00260DD8">
              <w:rPr>
                <w:rFonts w:ascii="Times New Roman" w:eastAsia="Times New Roman" w:hAnsi="Times New Roman"/>
                <w:spacing w:val="1"/>
                <w:sz w:val="24"/>
                <w:szCs w:val="24"/>
              </w:rPr>
              <w:t xml:space="preserve">  </w:t>
            </w:r>
            <w:r w:rsidRPr="00260DD8">
              <w:rPr>
                <w:rFonts w:ascii="Times New Roman" w:eastAsia="Times New Roman" w:hAnsi="Times New Roman"/>
                <w:snapToGrid w:val="0"/>
                <w:sz w:val="24"/>
                <w:szCs w:val="24"/>
                <w:lang w:eastAsia="ru-RU"/>
              </w:rPr>
              <w:t>-</w:t>
            </w:r>
            <w:r w:rsidRPr="00260DD8">
              <w:rPr>
                <w:rFonts w:ascii="Times New Roman" w:eastAsia="Times New Roman" w:hAnsi="Times New Roman"/>
                <w:sz w:val="24"/>
                <w:szCs w:val="24"/>
                <w:lang w:eastAsia="ru-RU"/>
              </w:rPr>
              <w:t xml:space="preserve"> разрабатывает систему лимитов: по направлениям деятельности, видам значимых рисков и подразделениям, осуществляющим функции, связанные с принятием рисков и </w:t>
            </w:r>
            <w:r w:rsidRPr="00260DD8">
              <w:rPr>
                <w:rFonts w:ascii="Times New Roman" w:eastAsia="Times New Roman" w:hAnsi="Times New Roman"/>
                <w:sz w:val="24"/>
                <w:szCs w:val="24"/>
                <w:lang w:eastAsia="ru-RU"/>
              </w:rPr>
              <w:lastRenderedPageBreak/>
              <w:t xml:space="preserve">иные лимиты и осуществляет </w:t>
            </w:r>
            <w:proofErr w:type="gramStart"/>
            <w:r w:rsidRPr="00260DD8">
              <w:rPr>
                <w:rFonts w:ascii="Times New Roman" w:eastAsia="Times New Roman" w:hAnsi="Times New Roman"/>
                <w:sz w:val="24"/>
                <w:szCs w:val="24"/>
                <w:lang w:eastAsia="ru-RU"/>
              </w:rPr>
              <w:t>контроль за</w:t>
            </w:r>
            <w:proofErr w:type="gramEnd"/>
            <w:r w:rsidRPr="00260DD8">
              <w:rPr>
                <w:rFonts w:ascii="Times New Roman" w:eastAsia="Times New Roman" w:hAnsi="Times New Roman"/>
                <w:sz w:val="24"/>
                <w:szCs w:val="24"/>
                <w:lang w:eastAsia="ru-RU"/>
              </w:rPr>
              <w:t xml:space="preserve"> соблюдением  структурными подразделениями банка выделенных им лимитов; </w:t>
            </w:r>
          </w:p>
          <w:p w:rsidR="00797727" w:rsidRPr="00260DD8" w:rsidRDefault="00797727" w:rsidP="00CF362A">
            <w:pPr>
              <w:spacing w:after="0" w:line="240" w:lineRule="auto"/>
              <w:ind w:firstLine="176"/>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проводит работу по организации управления достаточностью капитала Банка; </w:t>
            </w:r>
          </w:p>
          <w:p w:rsidR="00797727" w:rsidRPr="00260DD8" w:rsidRDefault="00797727" w:rsidP="00CF362A">
            <w:pPr>
              <w:spacing w:after="0" w:line="240" w:lineRule="auto"/>
              <w:ind w:firstLine="176"/>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проводит стресс-тестирование в отношении рисков, признаваемых значимыми. Процедуры </w:t>
            </w:r>
            <w:proofErr w:type="gramStart"/>
            <w:r w:rsidRPr="00260DD8">
              <w:rPr>
                <w:rFonts w:ascii="Times New Roman" w:eastAsia="Times New Roman" w:hAnsi="Times New Roman"/>
                <w:sz w:val="24"/>
                <w:szCs w:val="24"/>
                <w:lang w:eastAsia="ru-RU"/>
              </w:rPr>
              <w:t>стресс-тестирования</w:t>
            </w:r>
            <w:proofErr w:type="gramEnd"/>
            <w:r w:rsidRPr="00260DD8">
              <w:rPr>
                <w:rFonts w:ascii="Times New Roman" w:eastAsia="Times New Roman" w:hAnsi="Times New Roman"/>
                <w:sz w:val="24"/>
                <w:szCs w:val="24"/>
                <w:lang w:eastAsia="ru-RU"/>
              </w:rPr>
              <w:t xml:space="preserve"> определены во внутреннем документе «Положение о проведении стресс-тестирования» и пересматриваются в зависимости от изменения внешних и внутренних факторов  деятельности Банка не реже одного раза в год.</w:t>
            </w:r>
          </w:p>
          <w:p w:rsidR="00797727" w:rsidRPr="00260DD8" w:rsidRDefault="00797727" w:rsidP="00CF362A">
            <w:pPr>
              <w:autoSpaceDE w:val="0"/>
              <w:autoSpaceDN w:val="0"/>
              <w:adjustRightInd w:val="0"/>
              <w:spacing w:after="0" w:line="240" w:lineRule="auto"/>
              <w:jc w:val="both"/>
              <w:rPr>
                <w:rFonts w:ascii="Times New Roman" w:hAnsi="Times New Roman"/>
                <w:bCs/>
                <w:sz w:val="24"/>
                <w:szCs w:val="24"/>
              </w:rPr>
            </w:pPr>
            <w:r w:rsidRPr="00260DD8">
              <w:rPr>
                <w:rFonts w:ascii="Times New Roman" w:hAnsi="Times New Roman"/>
                <w:bCs/>
                <w:sz w:val="24"/>
                <w:szCs w:val="24"/>
              </w:rPr>
              <w:t xml:space="preserve">- проводит независимую оценку кредитного риска по крупным заемщикам Банка на основании </w:t>
            </w:r>
            <w:proofErr w:type="spellStart"/>
            <w:r w:rsidRPr="00260DD8">
              <w:rPr>
                <w:rFonts w:ascii="Times New Roman" w:hAnsi="Times New Roman"/>
                <w:bCs/>
                <w:sz w:val="24"/>
                <w:szCs w:val="24"/>
              </w:rPr>
              <w:t>проф</w:t>
            </w:r>
            <w:proofErr w:type="gramStart"/>
            <w:r w:rsidR="00902D34">
              <w:rPr>
                <w:rFonts w:ascii="Times New Roman" w:hAnsi="Times New Roman"/>
                <w:bCs/>
                <w:sz w:val="24"/>
                <w:szCs w:val="24"/>
              </w:rPr>
              <w:t>.</w:t>
            </w:r>
            <w:r w:rsidRPr="00260DD8">
              <w:rPr>
                <w:rFonts w:ascii="Times New Roman" w:hAnsi="Times New Roman"/>
                <w:bCs/>
                <w:sz w:val="24"/>
                <w:szCs w:val="24"/>
              </w:rPr>
              <w:t>с</w:t>
            </w:r>
            <w:proofErr w:type="gramEnd"/>
            <w:r w:rsidRPr="00260DD8">
              <w:rPr>
                <w:rFonts w:ascii="Times New Roman" w:hAnsi="Times New Roman"/>
                <w:bCs/>
                <w:sz w:val="24"/>
                <w:szCs w:val="24"/>
              </w:rPr>
              <w:t>уждений</w:t>
            </w:r>
            <w:proofErr w:type="spellEnd"/>
          </w:p>
        </w:tc>
      </w:tr>
      <w:tr w:rsidR="00797727" w:rsidRPr="00260DD8" w:rsidTr="00D6103E">
        <w:trPr>
          <w:trHeight w:val="651"/>
        </w:trPr>
        <w:tc>
          <w:tcPr>
            <w:tcW w:w="2213" w:type="dxa"/>
          </w:tcPr>
          <w:p w:rsidR="00797727" w:rsidRPr="00260DD8" w:rsidRDefault="00797727" w:rsidP="00CF362A">
            <w:pPr>
              <w:autoSpaceDE w:val="0"/>
              <w:autoSpaceDN w:val="0"/>
              <w:adjustRightInd w:val="0"/>
              <w:spacing w:after="0" w:line="240" w:lineRule="auto"/>
              <w:jc w:val="both"/>
              <w:rPr>
                <w:rFonts w:ascii="Times New Roman" w:hAnsi="Times New Roman"/>
                <w:bCs/>
                <w:sz w:val="24"/>
                <w:szCs w:val="24"/>
              </w:rPr>
            </w:pPr>
            <w:r w:rsidRPr="00260DD8">
              <w:rPr>
                <w:rFonts w:ascii="Times New Roman" w:hAnsi="Times New Roman"/>
                <w:bCs/>
                <w:sz w:val="24"/>
                <w:szCs w:val="24"/>
              </w:rPr>
              <w:lastRenderedPageBreak/>
              <w:t>Служба внутреннего контроля</w:t>
            </w:r>
          </w:p>
        </w:tc>
        <w:tc>
          <w:tcPr>
            <w:tcW w:w="7038" w:type="dxa"/>
          </w:tcPr>
          <w:p w:rsidR="00797727" w:rsidRPr="00260DD8" w:rsidRDefault="00797727" w:rsidP="00CF362A">
            <w:pPr>
              <w:shd w:val="clear" w:color="auto" w:fill="FFFFFF"/>
              <w:spacing w:after="0" w:line="240" w:lineRule="auto"/>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выявление регуляторного риска;</w:t>
            </w:r>
          </w:p>
          <w:p w:rsidR="00797727" w:rsidRPr="00260DD8" w:rsidRDefault="00797727" w:rsidP="00CF362A">
            <w:pPr>
              <w:shd w:val="clear" w:color="auto" w:fill="FFFFFF"/>
              <w:spacing w:after="0" w:line="240" w:lineRule="auto"/>
              <w:ind w:firstLine="34"/>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учет событий, связанных с регуляторным риском, определение вероятности их возникновения и количественная оценка возможных последствий;</w:t>
            </w:r>
          </w:p>
          <w:p w:rsidR="00797727" w:rsidRPr="00260DD8" w:rsidRDefault="00797727" w:rsidP="00CF362A">
            <w:pPr>
              <w:shd w:val="clear" w:color="auto" w:fill="FFFFFF"/>
              <w:spacing w:after="0" w:line="240" w:lineRule="auto"/>
              <w:ind w:firstLine="34"/>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мониторинг регуляторного риска, в том числе анализ внедряемых Банком новых банковских продуктов, услуг и планируемых методов их реализации на предмет наличия регуляторного риска;</w:t>
            </w:r>
          </w:p>
          <w:p w:rsidR="00797727" w:rsidRPr="00260DD8" w:rsidRDefault="00797727" w:rsidP="00CF362A">
            <w:pPr>
              <w:shd w:val="clear" w:color="auto" w:fill="FFFFFF"/>
              <w:spacing w:after="0" w:line="240" w:lineRule="auto"/>
              <w:ind w:firstLine="34"/>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координация и участие в разработке комплекса мер, направленных на снижение уровня регуляторного риска в Банке;</w:t>
            </w:r>
          </w:p>
          <w:p w:rsidR="00797727" w:rsidRPr="00260DD8" w:rsidRDefault="00797727" w:rsidP="00CF362A">
            <w:pPr>
              <w:shd w:val="clear" w:color="auto" w:fill="FFFFFF"/>
              <w:spacing w:after="0" w:line="240" w:lineRule="auto"/>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мониторинг эффективности управления регуляторным риском;</w:t>
            </w:r>
          </w:p>
          <w:p w:rsidR="00797727" w:rsidRPr="00260DD8" w:rsidRDefault="00797727" w:rsidP="00CF362A">
            <w:pPr>
              <w:shd w:val="clear" w:color="auto" w:fill="FFFFFF"/>
              <w:spacing w:after="0" w:line="240" w:lineRule="auto"/>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выявление конфликтов интересов в деятельности Банка и его служащих;</w:t>
            </w:r>
          </w:p>
          <w:p w:rsidR="00797727" w:rsidRPr="00260DD8" w:rsidRDefault="00797727" w:rsidP="00CF362A">
            <w:pPr>
              <w:autoSpaceDE w:val="0"/>
              <w:autoSpaceDN w:val="0"/>
              <w:adjustRightInd w:val="0"/>
              <w:spacing w:after="0" w:line="240" w:lineRule="auto"/>
              <w:jc w:val="both"/>
              <w:rPr>
                <w:rFonts w:ascii="Times New Roman" w:hAnsi="Times New Roman"/>
                <w:sz w:val="24"/>
                <w:szCs w:val="24"/>
              </w:rPr>
            </w:pPr>
            <w:r w:rsidRPr="00260DD8">
              <w:rPr>
                <w:rFonts w:ascii="Times New Roman" w:hAnsi="Times New Roman"/>
                <w:bCs/>
                <w:sz w:val="24"/>
                <w:szCs w:val="24"/>
                <w:lang w:eastAsia="ru-RU"/>
              </w:rPr>
              <w:t>-</w:t>
            </w:r>
            <w:r w:rsidRPr="00260DD8">
              <w:rPr>
                <w:rFonts w:ascii="Times New Roman" w:hAnsi="Times New Roman"/>
                <w:sz w:val="24"/>
                <w:szCs w:val="24"/>
              </w:rPr>
              <w:t xml:space="preserve"> координация развития внутренней нормативной базы банка и учет внутренних нормативных документов.</w:t>
            </w:r>
          </w:p>
          <w:p w:rsidR="00797727" w:rsidRPr="00260DD8" w:rsidRDefault="00797727" w:rsidP="00CF362A">
            <w:pPr>
              <w:autoSpaceDE w:val="0"/>
              <w:autoSpaceDN w:val="0"/>
              <w:adjustRightInd w:val="0"/>
              <w:spacing w:after="0" w:line="240" w:lineRule="auto"/>
              <w:jc w:val="both"/>
              <w:rPr>
                <w:rFonts w:ascii="Times New Roman" w:hAnsi="Times New Roman"/>
                <w:bCs/>
                <w:sz w:val="24"/>
                <w:szCs w:val="24"/>
              </w:rPr>
            </w:pPr>
            <w:r w:rsidRPr="00260DD8">
              <w:rPr>
                <w:rFonts w:ascii="Times New Roman" w:hAnsi="Times New Roman"/>
                <w:bCs/>
                <w:sz w:val="24"/>
                <w:szCs w:val="24"/>
                <w:lang w:eastAsia="ru-RU"/>
              </w:rPr>
              <w:t xml:space="preserve"> </w:t>
            </w:r>
          </w:p>
        </w:tc>
      </w:tr>
      <w:tr w:rsidR="00797727" w:rsidRPr="00260DD8" w:rsidTr="00D6103E">
        <w:trPr>
          <w:trHeight w:val="651"/>
        </w:trPr>
        <w:tc>
          <w:tcPr>
            <w:tcW w:w="2213" w:type="dxa"/>
          </w:tcPr>
          <w:p w:rsidR="00797727" w:rsidRPr="00260DD8" w:rsidRDefault="00797727" w:rsidP="00CF362A">
            <w:pPr>
              <w:autoSpaceDE w:val="0"/>
              <w:autoSpaceDN w:val="0"/>
              <w:adjustRightInd w:val="0"/>
              <w:spacing w:after="0" w:line="240" w:lineRule="auto"/>
              <w:jc w:val="both"/>
              <w:rPr>
                <w:rFonts w:ascii="Times New Roman" w:hAnsi="Times New Roman"/>
                <w:bCs/>
                <w:sz w:val="24"/>
                <w:szCs w:val="24"/>
              </w:rPr>
            </w:pPr>
            <w:r w:rsidRPr="00260DD8">
              <w:rPr>
                <w:rFonts w:ascii="Times New Roman" w:hAnsi="Times New Roman"/>
                <w:bCs/>
                <w:sz w:val="24"/>
                <w:szCs w:val="24"/>
              </w:rPr>
              <w:t>Служба</w:t>
            </w:r>
          </w:p>
          <w:p w:rsidR="00797727" w:rsidRPr="00260DD8" w:rsidRDefault="00797727" w:rsidP="00CF362A">
            <w:pPr>
              <w:autoSpaceDE w:val="0"/>
              <w:autoSpaceDN w:val="0"/>
              <w:adjustRightInd w:val="0"/>
              <w:spacing w:after="0" w:line="240" w:lineRule="auto"/>
              <w:jc w:val="both"/>
              <w:rPr>
                <w:rFonts w:ascii="Times New Roman" w:hAnsi="Times New Roman"/>
                <w:bCs/>
                <w:sz w:val="24"/>
                <w:szCs w:val="24"/>
              </w:rPr>
            </w:pPr>
            <w:r w:rsidRPr="00260DD8">
              <w:rPr>
                <w:rFonts w:ascii="Times New Roman" w:hAnsi="Times New Roman"/>
                <w:bCs/>
                <w:sz w:val="24"/>
                <w:szCs w:val="24"/>
              </w:rPr>
              <w:t>внутреннего аудита</w:t>
            </w:r>
          </w:p>
          <w:p w:rsidR="00797727" w:rsidRPr="00260DD8" w:rsidRDefault="00797727" w:rsidP="00CF362A">
            <w:pPr>
              <w:autoSpaceDE w:val="0"/>
              <w:autoSpaceDN w:val="0"/>
              <w:adjustRightInd w:val="0"/>
              <w:spacing w:after="0" w:line="240" w:lineRule="auto"/>
              <w:jc w:val="both"/>
              <w:rPr>
                <w:rFonts w:ascii="Times New Roman" w:hAnsi="Times New Roman"/>
                <w:bCs/>
                <w:sz w:val="24"/>
                <w:szCs w:val="24"/>
              </w:rPr>
            </w:pPr>
          </w:p>
        </w:tc>
        <w:tc>
          <w:tcPr>
            <w:tcW w:w="7038" w:type="dxa"/>
          </w:tcPr>
          <w:p w:rsidR="00797727" w:rsidRPr="00260DD8" w:rsidRDefault="00797727" w:rsidP="00CF362A">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260DD8">
              <w:rPr>
                <w:rFonts w:ascii="Times New Roman" w:eastAsia="Times New Roman" w:hAnsi="Times New Roman"/>
                <w:spacing w:val="1"/>
                <w:sz w:val="24"/>
                <w:szCs w:val="24"/>
              </w:rPr>
              <w:t>- осуществляет оценку и контроль эффективности системы управления рисками;</w:t>
            </w:r>
          </w:p>
          <w:p w:rsidR="00797727" w:rsidRPr="00260DD8" w:rsidRDefault="00797727" w:rsidP="00CF362A">
            <w:pPr>
              <w:tabs>
                <w:tab w:val="left" w:pos="0"/>
                <w:tab w:val="left" w:pos="900"/>
                <w:tab w:val="num" w:pos="1170"/>
              </w:tabs>
              <w:spacing w:after="0" w:line="240" w:lineRule="auto"/>
              <w:jc w:val="both"/>
              <w:rPr>
                <w:rFonts w:ascii="Times New Roman" w:eastAsia="Times New Roman" w:hAnsi="Times New Roman"/>
                <w:spacing w:val="1"/>
                <w:sz w:val="24"/>
                <w:szCs w:val="24"/>
              </w:rPr>
            </w:pPr>
            <w:r w:rsidRPr="00260DD8">
              <w:rPr>
                <w:rFonts w:ascii="Times New Roman" w:eastAsia="Times New Roman" w:hAnsi="Times New Roman"/>
                <w:spacing w:val="1"/>
                <w:sz w:val="24"/>
                <w:szCs w:val="24"/>
              </w:rPr>
              <w:t xml:space="preserve"> - осуществляет проверку полноты применения и эффективности методологии оценки банковских рисков и процедур управления банковскими рисками (методик, программ, правил, порядков и процедур совершения банковских операций и сделок, управления отдельными банковскими рисками);</w:t>
            </w:r>
          </w:p>
          <w:p w:rsidR="00797727" w:rsidRPr="00260DD8" w:rsidRDefault="00797727" w:rsidP="00CF362A">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260DD8">
              <w:rPr>
                <w:rFonts w:ascii="Times New Roman" w:eastAsia="Times New Roman" w:hAnsi="Times New Roman"/>
                <w:spacing w:val="1"/>
                <w:sz w:val="24"/>
                <w:szCs w:val="24"/>
              </w:rPr>
              <w:t>- контролирует устранение выявленных недостатков в области управления рисками, разрабатывает рекомендации по совершенствованию системы управления рисками и принимает непосредственное участие в совершенствовании процессов управления рисками.</w:t>
            </w:r>
          </w:p>
          <w:p w:rsidR="00797727" w:rsidRPr="00260DD8" w:rsidRDefault="00797727" w:rsidP="00CF362A">
            <w:pPr>
              <w:shd w:val="clear" w:color="auto" w:fill="FFFFFF"/>
              <w:spacing w:after="0" w:line="240" w:lineRule="auto"/>
              <w:jc w:val="both"/>
              <w:rPr>
                <w:rFonts w:ascii="Times New Roman" w:eastAsia="Times New Roman" w:hAnsi="Times New Roman"/>
                <w:sz w:val="24"/>
                <w:szCs w:val="24"/>
                <w:lang w:eastAsia="ru-RU"/>
              </w:rPr>
            </w:pPr>
            <w:r w:rsidRPr="00260DD8">
              <w:rPr>
                <w:rFonts w:ascii="Times New Roman" w:hAnsi="Times New Roman"/>
                <w:bCs/>
                <w:sz w:val="24"/>
                <w:szCs w:val="24"/>
              </w:rPr>
              <w:t>- информирует Совет директоров и исполнительные органы управления о выявленных недостатках в функционировании системы управления рисками и достаточностью капитала и действиях, предпринятых для  их устранения</w:t>
            </w:r>
          </w:p>
        </w:tc>
      </w:tr>
      <w:tr w:rsidR="00797727" w:rsidRPr="00260DD8" w:rsidTr="00D6103E">
        <w:trPr>
          <w:trHeight w:val="651"/>
        </w:trPr>
        <w:tc>
          <w:tcPr>
            <w:tcW w:w="2213" w:type="dxa"/>
          </w:tcPr>
          <w:p w:rsidR="00797727" w:rsidRPr="00260DD8" w:rsidRDefault="00797727" w:rsidP="00CF362A">
            <w:pPr>
              <w:shd w:val="clear" w:color="auto" w:fill="FFFFFF"/>
              <w:tabs>
                <w:tab w:val="left" w:pos="317"/>
              </w:tabs>
              <w:spacing w:after="0" w:line="240" w:lineRule="auto"/>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Группа финансового мониторинга</w:t>
            </w:r>
          </w:p>
          <w:p w:rsidR="00797727" w:rsidRPr="00260DD8" w:rsidRDefault="00797727" w:rsidP="00CF362A">
            <w:pPr>
              <w:autoSpaceDE w:val="0"/>
              <w:autoSpaceDN w:val="0"/>
              <w:adjustRightInd w:val="0"/>
              <w:spacing w:after="0" w:line="240" w:lineRule="auto"/>
              <w:jc w:val="both"/>
              <w:rPr>
                <w:rFonts w:ascii="Times New Roman" w:hAnsi="Times New Roman"/>
                <w:bCs/>
                <w:sz w:val="24"/>
                <w:szCs w:val="24"/>
              </w:rPr>
            </w:pPr>
          </w:p>
        </w:tc>
        <w:tc>
          <w:tcPr>
            <w:tcW w:w="7038" w:type="dxa"/>
          </w:tcPr>
          <w:p w:rsidR="00797727" w:rsidRPr="00260DD8" w:rsidRDefault="00797727" w:rsidP="00CF362A">
            <w:pPr>
              <w:tabs>
                <w:tab w:val="left" w:pos="0"/>
                <w:tab w:val="left" w:pos="900"/>
                <w:tab w:val="num" w:pos="1170"/>
              </w:tabs>
              <w:spacing w:after="0" w:line="240" w:lineRule="auto"/>
              <w:ind w:firstLine="33"/>
              <w:jc w:val="both"/>
              <w:rPr>
                <w:rFonts w:ascii="Times New Roman" w:eastAsia="Times New Roman" w:hAnsi="Times New Roman"/>
                <w:sz w:val="24"/>
                <w:szCs w:val="24"/>
                <w:lang w:eastAsia="ru-RU"/>
              </w:rPr>
            </w:pPr>
            <w:r w:rsidRPr="00260DD8">
              <w:rPr>
                <w:rFonts w:ascii="Times New Roman" w:eastAsia="Times New Roman" w:hAnsi="Times New Roman"/>
                <w:spacing w:val="1"/>
                <w:sz w:val="24"/>
                <w:szCs w:val="24"/>
              </w:rPr>
              <w:t xml:space="preserve">- реализует  </w:t>
            </w:r>
            <w:r w:rsidRPr="00260DD8">
              <w:rPr>
                <w:rFonts w:ascii="Times New Roman" w:eastAsia="Times New Roman" w:hAnsi="Times New Roman"/>
                <w:sz w:val="24"/>
                <w:szCs w:val="24"/>
              </w:rPr>
              <w:t>программу  управления риском легализации (отмывания) доходов, полученных преступным путем, и финансирования терроризма</w:t>
            </w:r>
          </w:p>
        </w:tc>
      </w:tr>
    </w:tbl>
    <w:p w:rsidR="00797727" w:rsidRPr="00260DD8" w:rsidRDefault="00797727" w:rsidP="00CF362A">
      <w:pPr>
        <w:autoSpaceDE w:val="0"/>
        <w:autoSpaceDN w:val="0"/>
        <w:adjustRightInd w:val="0"/>
        <w:spacing w:after="0" w:line="240" w:lineRule="auto"/>
        <w:jc w:val="both"/>
        <w:rPr>
          <w:rFonts w:ascii="Times New Roman" w:hAnsi="Times New Roman"/>
          <w:bCs/>
          <w:sz w:val="24"/>
          <w:szCs w:val="24"/>
        </w:rPr>
      </w:pPr>
    </w:p>
    <w:p w:rsidR="00797727" w:rsidRPr="00260DD8" w:rsidRDefault="00797727" w:rsidP="00CF362A">
      <w:pPr>
        <w:autoSpaceDE w:val="0"/>
        <w:autoSpaceDN w:val="0"/>
        <w:adjustRightInd w:val="0"/>
        <w:spacing w:after="0" w:line="240" w:lineRule="auto"/>
        <w:jc w:val="both"/>
        <w:rPr>
          <w:rFonts w:ascii="Times New Roman" w:hAnsi="Times New Roman"/>
          <w:bCs/>
          <w:sz w:val="24"/>
          <w:szCs w:val="24"/>
        </w:rPr>
      </w:pPr>
      <w:r w:rsidRPr="00260DD8">
        <w:rPr>
          <w:rFonts w:ascii="Times New Roman" w:hAnsi="Times New Roman"/>
          <w:bCs/>
          <w:sz w:val="24"/>
          <w:szCs w:val="24"/>
        </w:rPr>
        <w:t xml:space="preserve">            Функции органов управления рисками третьего уровня</w:t>
      </w:r>
    </w:p>
    <w:p w:rsidR="00797727" w:rsidRPr="00260DD8" w:rsidRDefault="00797727" w:rsidP="00361E1A">
      <w:pPr>
        <w:pStyle w:val="a8"/>
        <w:spacing w:after="0" w:line="240" w:lineRule="auto"/>
        <w:ind w:left="0" w:right="-7" w:firstLine="440"/>
        <w:jc w:val="right"/>
        <w:rPr>
          <w:rFonts w:ascii="Times New Roman" w:hAnsi="Times New Roman"/>
          <w:bCs/>
          <w:sz w:val="24"/>
          <w:szCs w:val="24"/>
        </w:rPr>
      </w:pPr>
      <w:r w:rsidRPr="00260DD8">
        <w:rPr>
          <w:rFonts w:ascii="Times New Roman" w:hAnsi="Times New Roman"/>
          <w:bCs/>
          <w:sz w:val="24"/>
          <w:szCs w:val="24"/>
        </w:rPr>
        <w:t xml:space="preserve">                                                                                                                               </w:t>
      </w:r>
      <w:r w:rsidRPr="00260DD8">
        <w:rPr>
          <w:rFonts w:ascii="Times New Roman" w:hAnsi="Times New Roman"/>
          <w:sz w:val="24"/>
          <w:szCs w:val="24"/>
        </w:rPr>
        <w:t xml:space="preserve">Таблица </w:t>
      </w:r>
      <w:r w:rsidR="00A9554C" w:rsidRPr="00260DD8">
        <w:rPr>
          <w:rFonts w:ascii="Times New Roman" w:hAnsi="Times New Roman"/>
          <w:sz w:val="24"/>
          <w:szCs w:val="24"/>
        </w:rPr>
        <w:t>24</w:t>
      </w:r>
    </w:p>
    <w:tbl>
      <w:tblPr>
        <w:tblW w:w="9584"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4"/>
        <w:gridCol w:w="7590"/>
      </w:tblGrid>
      <w:tr w:rsidR="00797727" w:rsidRPr="00260DD8" w:rsidTr="00D6103E">
        <w:trPr>
          <w:trHeight w:val="936"/>
        </w:trPr>
        <w:tc>
          <w:tcPr>
            <w:tcW w:w="1994" w:type="dxa"/>
            <w:shd w:val="clear" w:color="auto" w:fill="auto"/>
          </w:tcPr>
          <w:p w:rsidR="00797727" w:rsidRPr="00260DD8" w:rsidRDefault="00797727" w:rsidP="00CF362A">
            <w:pPr>
              <w:autoSpaceDE w:val="0"/>
              <w:autoSpaceDN w:val="0"/>
              <w:adjustRightInd w:val="0"/>
              <w:spacing w:after="0" w:line="240" w:lineRule="auto"/>
              <w:jc w:val="both"/>
              <w:rPr>
                <w:rFonts w:ascii="Times New Roman" w:hAnsi="Times New Roman"/>
                <w:b/>
                <w:bCs/>
                <w:sz w:val="24"/>
                <w:szCs w:val="24"/>
              </w:rPr>
            </w:pPr>
            <w:r w:rsidRPr="00260DD8">
              <w:rPr>
                <w:rFonts w:ascii="Times New Roman" w:hAnsi="Times New Roman"/>
                <w:b/>
                <w:bCs/>
                <w:sz w:val="24"/>
                <w:szCs w:val="24"/>
              </w:rPr>
              <w:lastRenderedPageBreak/>
              <w:t>Орган</w:t>
            </w:r>
          </w:p>
          <w:p w:rsidR="00797727" w:rsidRPr="00260DD8" w:rsidRDefault="00797727" w:rsidP="00CF362A">
            <w:pPr>
              <w:autoSpaceDE w:val="0"/>
              <w:autoSpaceDN w:val="0"/>
              <w:adjustRightInd w:val="0"/>
              <w:spacing w:after="0" w:line="240" w:lineRule="auto"/>
              <w:ind w:left="86"/>
              <w:jc w:val="both"/>
              <w:rPr>
                <w:rFonts w:ascii="Times New Roman" w:hAnsi="Times New Roman"/>
                <w:sz w:val="24"/>
                <w:szCs w:val="24"/>
              </w:rPr>
            </w:pPr>
            <w:r w:rsidRPr="00260DD8">
              <w:rPr>
                <w:rFonts w:ascii="Times New Roman" w:hAnsi="Times New Roman"/>
                <w:b/>
                <w:bCs/>
                <w:sz w:val="24"/>
                <w:szCs w:val="24"/>
              </w:rPr>
              <w:t>управления</w:t>
            </w:r>
            <w:r w:rsidRPr="00260DD8">
              <w:rPr>
                <w:rFonts w:ascii="Times New Roman" w:hAnsi="Times New Roman"/>
                <w:bCs/>
                <w:sz w:val="24"/>
                <w:szCs w:val="24"/>
              </w:rPr>
              <w:t xml:space="preserve"> </w:t>
            </w:r>
          </w:p>
        </w:tc>
        <w:tc>
          <w:tcPr>
            <w:tcW w:w="7590" w:type="dxa"/>
            <w:shd w:val="clear" w:color="auto" w:fill="auto"/>
          </w:tcPr>
          <w:p w:rsidR="00797727" w:rsidRPr="00260DD8" w:rsidRDefault="00797727" w:rsidP="00CF362A">
            <w:pPr>
              <w:autoSpaceDE w:val="0"/>
              <w:autoSpaceDN w:val="0"/>
              <w:adjustRightInd w:val="0"/>
              <w:spacing w:after="0" w:line="240" w:lineRule="auto"/>
              <w:jc w:val="both"/>
              <w:rPr>
                <w:rFonts w:ascii="Times New Roman" w:hAnsi="Times New Roman"/>
                <w:b/>
                <w:sz w:val="24"/>
                <w:szCs w:val="24"/>
              </w:rPr>
            </w:pPr>
            <w:r w:rsidRPr="00260DD8">
              <w:rPr>
                <w:rFonts w:ascii="Times New Roman" w:hAnsi="Times New Roman"/>
                <w:b/>
                <w:bCs/>
                <w:sz w:val="24"/>
                <w:szCs w:val="24"/>
              </w:rPr>
              <w:t xml:space="preserve">               Функции по управлению рисками </w:t>
            </w:r>
          </w:p>
        </w:tc>
      </w:tr>
      <w:tr w:rsidR="00797727" w:rsidRPr="00260DD8" w:rsidTr="00D6103E">
        <w:trPr>
          <w:trHeight w:val="651"/>
        </w:trPr>
        <w:tc>
          <w:tcPr>
            <w:tcW w:w="1994" w:type="dxa"/>
          </w:tcPr>
          <w:p w:rsidR="00797727" w:rsidRPr="00260DD8" w:rsidRDefault="00797727" w:rsidP="00CF362A">
            <w:pPr>
              <w:autoSpaceDE w:val="0"/>
              <w:autoSpaceDN w:val="0"/>
              <w:adjustRightInd w:val="0"/>
              <w:spacing w:after="0" w:line="240" w:lineRule="auto"/>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Руководители дополнительных, операционных офисов и иных внутренних структурных подразделений  и  отделов банка</w:t>
            </w:r>
          </w:p>
        </w:tc>
        <w:tc>
          <w:tcPr>
            <w:tcW w:w="7590" w:type="dxa"/>
          </w:tcPr>
          <w:p w:rsidR="00797727" w:rsidRPr="00260DD8" w:rsidRDefault="00797727" w:rsidP="00CF362A">
            <w:pPr>
              <w:widowControl w:val="0"/>
              <w:suppressAutoHyphens/>
              <w:autoSpaceDE w:val="0"/>
              <w:spacing w:after="0" w:line="240" w:lineRule="auto"/>
              <w:jc w:val="both"/>
              <w:rPr>
                <w:rFonts w:ascii="Times New Roman" w:hAnsi="Times New Roman"/>
                <w:sz w:val="24"/>
                <w:szCs w:val="24"/>
                <w:lang w:eastAsia="ar-SA"/>
              </w:rPr>
            </w:pPr>
            <w:r w:rsidRPr="00260DD8">
              <w:rPr>
                <w:rFonts w:ascii="Times New Roman" w:hAnsi="Times New Roman"/>
                <w:sz w:val="24"/>
                <w:szCs w:val="24"/>
                <w:lang w:eastAsia="ar-SA"/>
              </w:rPr>
              <w:t xml:space="preserve">- осуществляют предварительный и текущий </w:t>
            </w:r>
            <w:proofErr w:type="gramStart"/>
            <w:r w:rsidRPr="00260DD8">
              <w:rPr>
                <w:rFonts w:ascii="Times New Roman" w:hAnsi="Times New Roman"/>
                <w:sz w:val="24"/>
                <w:szCs w:val="24"/>
                <w:lang w:eastAsia="ar-SA"/>
              </w:rPr>
              <w:t>контроль за</w:t>
            </w:r>
            <w:proofErr w:type="gramEnd"/>
            <w:r w:rsidRPr="00260DD8">
              <w:rPr>
                <w:rFonts w:ascii="Times New Roman" w:hAnsi="Times New Roman"/>
                <w:sz w:val="24"/>
                <w:szCs w:val="24"/>
                <w:lang w:eastAsia="ar-SA"/>
              </w:rPr>
              <w:t xml:space="preserve"> проводимыми банковскими операциями и сделками; </w:t>
            </w:r>
          </w:p>
          <w:p w:rsidR="00797727" w:rsidRPr="00260DD8" w:rsidRDefault="00797727" w:rsidP="00CF362A">
            <w:pPr>
              <w:tabs>
                <w:tab w:val="left" w:pos="284"/>
                <w:tab w:val="left" w:pos="900"/>
                <w:tab w:val="num" w:pos="1170"/>
              </w:tabs>
              <w:spacing w:after="0" w:line="240" w:lineRule="auto"/>
              <w:jc w:val="both"/>
              <w:rPr>
                <w:rFonts w:ascii="Times New Roman" w:eastAsia="Times New Roman" w:hAnsi="Times New Roman"/>
                <w:spacing w:val="1"/>
                <w:sz w:val="24"/>
                <w:szCs w:val="24"/>
              </w:rPr>
            </w:pPr>
            <w:r w:rsidRPr="00260DD8">
              <w:rPr>
                <w:rFonts w:ascii="Times New Roman" w:eastAsia="Times New Roman" w:hAnsi="Times New Roman"/>
                <w:spacing w:val="1"/>
                <w:sz w:val="24"/>
                <w:szCs w:val="24"/>
              </w:rPr>
              <w:t>- принимают и идентифицируют риски, готовят предложения по их оптимизации;</w:t>
            </w:r>
          </w:p>
          <w:p w:rsidR="00797727" w:rsidRPr="00260DD8" w:rsidRDefault="00797727" w:rsidP="00CF362A">
            <w:pPr>
              <w:tabs>
                <w:tab w:val="left" w:pos="284"/>
                <w:tab w:val="left" w:pos="900"/>
                <w:tab w:val="num" w:pos="1170"/>
              </w:tabs>
              <w:spacing w:after="0" w:line="240" w:lineRule="auto"/>
              <w:ind w:hanging="31"/>
              <w:jc w:val="both"/>
              <w:rPr>
                <w:rFonts w:ascii="Times New Roman" w:eastAsia="Times New Roman" w:hAnsi="Times New Roman"/>
                <w:spacing w:val="1"/>
                <w:sz w:val="24"/>
                <w:szCs w:val="24"/>
              </w:rPr>
            </w:pPr>
            <w:r w:rsidRPr="00260DD8">
              <w:rPr>
                <w:rFonts w:ascii="Times New Roman" w:eastAsia="Times New Roman" w:hAnsi="Times New Roman"/>
                <w:spacing w:val="1"/>
                <w:sz w:val="24"/>
                <w:szCs w:val="24"/>
              </w:rPr>
              <w:t>- реализуют мероприятия по ограничению риска (система лимитов) и оптимизации банковских рисков;</w:t>
            </w:r>
          </w:p>
          <w:p w:rsidR="00797727" w:rsidRPr="00260DD8" w:rsidRDefault="00797727" w:rsidP="00CF362A">
            <w:pPr>
              <w:tabs>
                <w:tab w:val="left" w:pos="284"/>
                <w:tab w:val="left" w:pos="900"/>
                <w:tab w:val="num" w:pos="1170"/>
              </w:tabs>
              <w:spacing w:after="0" w:line="240" w:lineRule="auto"/>
              <w:jc w:val="both"/>
              <w:rPr>
                <w:rFonts w:ascii="Times New Roman" w:eastAsia="Times New Roman" w:hAnsi="Times New Roman"/>
                <w:spacing w:val="1"/>
                <w:sz w:val="24"/>
                <w:szCs w:val="24"/>
              </w:rPr>
            </w:pPr>
            <w:r w:rsidRPr="00260DD8">
              <w:rPr>
                <w:rFonts w:ascii="Times New Roman" w:eastAsia="Times New Roman" w:hAnsi="Times New Roman"/>
                <w:spacing w:val="1"/>
                <w:sz w:val="24"/>
                <w:szCs w:val="24"/>
              </w:rPr>
              <w:t>- реализуют мероприятия по управлению банковскими рисками;</w:t>
            </w:r>
          </w:p>
          <w:p w:rsidR="00797727" w:rsidRPr="00260DD8" w:rsidRDefault="00797727" w:rsidP="00CF362A">
            <w:pPr>
              <w:tabs>
                <w:tab w:val="left" w:pos="284"/>
                <w:tab w:val="left" w:pos="900"/>
                <w:tab w:val="num" w:pos="1170"/>
              </w:tabs>
              <w:spacing w:after="0" w:line="240" w:lineRule="auto"/>
              <w:jc w:val="both"/>
              <w:rPr>
                <w:rFonts w:ascii="Times New Roman" w:hAnsi="Times New Roman"/>
                <w:sz w:val="24"/>
                <w:szCs w:val="24"/>
              </w:rPr>
            </w:pPr>
            <w:r w:rsidRPr="00260DD8">
              <w:rPr>
                <w:rFonts w:ascii="Times New Roman" w:eastAsia="Times New Roman" w:hAnsi="Times New Roman"/>
                <w:spacing w:val="1"/>
                <w:sz w:val="24"/>
                <w:szCs w:val="24"/>
              </w:rPr>
              <w:t>- участвуют в подготовке внутренней отчетности о рисках в рамках своих обязанностей, установленных в положениях о соответствующих подразделениях Банка</w:t>
            </w:r>
          </w:p>
        </w:tc>
      </w:tr>
    </w:tbl>
    <w:p w:rsidR="00797727" w:rsidRPr="00260DD8" w:rsidRDefault="00797727" w:rsidP="00CF362A">
      <w:pPr>
        <w:tabs>
          <w:tab w:val="left" w:pos="360"/>
          <w:tab w:val="left" w:pos="900"/>
          <w:tab w:val="left" w:pos="1134"/>
        </w:tabs>
        <w:autoSpaceDE w:val="0"/>
        <w:autoSpaceDN w:val="0"/>
        <w:adjustRightInd w:val="0"/>
        <w:spacing w:after="0" w:line="240" w:lineRule="auto"/>
        <w:jc w:val="both"/>
        <w:rPr>
          <w:rFonts w:ascii="Times New Roman" w:eastAsia="Times New Roman" w:hAnsi="Times New Roman"/>
          <w:sz w:val="24"/>
          <w:szCs w:val="24"/>
          <w:lang w:eastAsia="ru-RU"/>
        </w:rPr>
      </w:pPr>
    </w:p>
    <w:p w:rsidR="00797727" w:rsidRPr="00260DD8" w:rsidRDefault="00797727" w:rsidP="00CF362A">
      <w:pPr>
        <w:shd w:val="clear" w:color="auto" w:fill="FFFFFF"/>
        <w:spacing w:after="0" w:line="240" w:lineRule="auto"/>
        <w:ind w:firstLine="708"/>
        <w:contextualSpacing/>
        <w:jc w:val="both"/>
        <w:rPr>
          <w:rFonts w:ascii="Times New Roman" w:eastAsia="Times New Roman" w:hAnsi="Times New Roman"/>
          <w:sz w:val="24"/>
          <w:szCs w:val="24"/>
          <w:lang w:eastAsia="ru-RU"/>
        </w:rPr>
      </w:pPr>
      <w:r w:rsidRPr="00260DD8">
        <w:rPr>
          <w:rFonts w:ascii="Times New Roman" w:hAnsi="Times New Roman"/>
          <w:sz w:val="24"/>
          <w:szCs w:val="24"/>
          <w:lang w:eastAsia="ru-RU"/>
        </w:rPr>
        <w:t xml:space="preserve">В соответствии с Указанием Банка России N3624-У «О требованиях к системе управления рисками и капиталом кредитной организации и банковской группы» в Банке  разработаны и действуют внутренние процедуры оценки достаточности капитала (ВПОДК). </w:t>
      </w:r>
      <w:r w:rsidRPr="00260DD8">
        <w:rPr>
          <w:rFonts w:ascii="Times New Roman" w:eastAsia="Times New Roman" w:hAnsi="Times New Roman"/>
          <w:sz w:val="24"/>
          <w:szCs w:val="24"/>
          <w:lang w:eastAsia="ru-RU"/>
        </w:rPr>
        <w:t>Основной целью создания системы ВПОДК в  Банке является управление рисками и достаточностью капитала для поддержания приемлемого уровня риска и собственных сре</w:t>
      </w:r>
      <w:proofErr w:type="gramStart"/>
      <w:r w:rsidRPr="00260DD8">
        <w:rPr>
          <w:rFonts w:ascii="Times New Roman" w:eastAsia="Times New Roman" w:hAnsi="Times New Roman"/>
          <w:sz w:val="24"/>
          <w:szCs w:val="24"/>
          <w:lang w:eastAsia="ru-RU"/>
        </w:rPr>
        <w:t>дств дл</w:t>
      </w:r>
      <w:proofErr w:type="gramEnd"/>
      <w:r w:rsidRPr="00260DD8">
        <w:rPr>
          <w:rFonts w:ascii="Times New Roman" w:eastAsia="Times New Roman" w:hAnsi="Times New Roman"/>
          <w:sz w:val="24"/>
          <w:szCs w:val="24"/>
          <w:lang w:eastAsia="ru-RU"/>
        </w:rPr>
        <w:t xml:space="preserve">я покрытия существенных рисков, в том числе для эффективно функционирования Банка и выполнения требований государственных органов Российской Федерации, регулирующих деятельность кредитных организаций.       </w:t>
      </w:r>
    </w:p>
    <w:p w:rsidR="00797727" w:rsidRPr="00260DD8" w:rsidRDefault="00797727" w:rsidP="00CF362A">
      <w:pPr>
        <w:shd w:val="clear" w:color="auto" w:fill="FFFFFF"/>
        <w:spacing w:after="0" w:line="240" w:lineRule="auto"/>
        <w:ind w:firstLine="267"/>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Система ВПОДК  Банка позволяет решить следующие задачи:</w:t>
      </w:r>
    </w:p>
    <w:p w:rsidR="00797727" w:rsidRPr="00260DD8" w:rsidRDefault="00797727" w:rsidP="00CF362A">
      <w:pPr>
        <w:autoSpaceDE w:val="0"/>
        <w:autoSpaceDN w:val="0"/>
        <w:adjustRightInd w:val="0"/>
        <w:spacing w:after="0" w:line="240" w:lineRule="auto"/>
        <w:ind w:firstLine="540"/>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 выявление, оценка, агрегирование значимых рисков, иных видов рисков, которые в сочетании со значимыми рисками могут привести к потерям, существенно влияющим на оценку достаточности капитала, и </w:t>
      </w:r>
      <w:proofErr w:type="gramStart"/>
      <w:r w:rsidRPr="00260DD8">
        <w:rPr>
          <w:rFonts w:ascii="Times New Roman" w:eastAsia="Times New Roman" w:hAnsi="Times New Roman"/>
          <w:sz w:val="24"/>
          <w:szCs w:val="24"/>
          <w:lang w:eastAsia="ru-RU"/>
        </w:rPr>
        <w:t>контроля за</w:t>
      </w:r>
      <w:proofErr w:type="gramEnd"/>
      <w:r w:rsidRPr="00260DD8">
        <w:rPr>
          <w:rFonts w:ascii="Times New Roman" w:eastAsia="Times New Roman" w:hAnsi="Times New Roman"/>
          <w:sz w:val="24"/>
          <w:szCs w:val="24"/>
          <w:lang w:eastAsia="ru-RU"/>
        </w:rPr>
        <w:t xml:space="preserve"> их объемами (далее - управление рисками);</w:t>
      </w:r>
    </w:p>
    <w:p w:rsidR="00797727" w:rsidRPr="00260DD8" w:rsidRDefault="00797727" w:rsidP="00CF362A">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 оценка достаточности капитала, имеющегося в распоряжении Банка для покрытия значимых рисков и новых видов (дополнительных объемов) рисков, принятие которых обусловлено реализацией мероприятий, предусмотренных Стратегией развития Банка на 2019-2020 годы; </w:t>
      </w:r>
    </w:p>
    <w:p w:rsidR="00797727" w:rsidRPr="00260DD8" w:rsidRDefault="00797727" w:rsidP="00CF362A">
      <w:pPr>
        <w:autoSpaceDE w:val="0"/>
        <w:autoSpaceDN w:val="0"/>
        <w:adjustRightInd w:val="0"/>
        <w:spacing w:after="0" w:line="240" w:lineRule="auto"/>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 планирование капитала исходя из результатов всесторонней оценки значимых рисков, тестирования устойчивости Банка по отношению к внутренним и внешним факторам рисков (далее-стресс-тестирование), ориентиров развития бизнеса, предусмотренных Стратегией развития на 2019-2020 годы, установленных Банком России требований к достаточности собственных средств (капитала) (далее - управление капиталом); </w:t>
      </w:r>
    </w:p>
    <w:p w:rsidR="00797727" w:rsidRPr="00260DD8" w:rsidRDefault="00797727" w:rsidP="00CF362A">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 тестирование устойчивости Банка по отношению к внутренним и внешним факторам риска.</w:t>
      </w:r>
    </w:p>
    <w:p w:rsidR="00797727" w:rsidRPr="00260DD8" w:rsidRDefault="00797727" w:rsidP="00CF362A">
      <w:pPr>
        <w:shd w:val="clear" w:color="auto" w:fill="FFFFFF"/>
        <w:spacing w:after="0" w:line="240" w:lineRule="auto"/>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Система ВПОДК включает в себя следующие составляющие:</w:t>
      </w:r>
    </w:p>
    <w:p w:rsidR="00797727" w:rsidRPr="00260DD8" w:rsidRDefault="00797727" w:rsidP="00CF362A">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внутренние документы Банка в области ВПОДК;</w:t>
      </w:r>
    </w:p>
    <w:p w:rsidR="00797727" w:rsidRPr="00260DD8" w:rsidRDefault="00797727" w:rsidP="00CF362A">
      <w:pPr>
        <w:numPr>
          <w:ilvl w:val="0"/>
          <w:numId w:val="27"/>
        </w:numPr>
        <w:spacing w:after="0" w:line="240" w:lineRule="auto"/>
        <w:ind w:left="0" w:firstLine="567"/>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подразделения Банка, осуществляющие принятие рисков, а также функции управления и контроля рисков;</w:t>
      </w:r>
    </w:p>
    <w:p w:rsidR="00797727" w:rsidRPr="00260DD8" w:rsidRDefault="00797727" w:rsidP="00CF362A">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методы и процедуры выявления и управления значимыми рисками;</w:t>
      </w:r>
    </w:p>
    <w:p w:rsidR="00797727" w:rsidRPr="00260DD8" w:rsidRDefault="00797727" w:rsidP="00CF362A">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методы и процедуры управления капиталом;</w:t>
      </w:r>
    </w:p>
    <w:p w:rsidR="00797727" w:rsidRPr="00260DD8" w:rsidRDefault="00797727" w:rsidP="00CF362A">
      <w:pPr>
        <w:numPr>
          <w:ilvl w:val="0"/>
          <w:numId w:val="27"/>
        </w:numPr>
        <w:spacing w:after="0" w:line="240" w:lineRule="auto"/>
        <w:ind w:left="0" w:firstLine="567"/>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систему </w:t>
      </w:r>
      <w:proofErr w:type="gramStart"/>
      <w:r w:rsidRPr="00260DD8">
        <w:rPr>
          <w:rFonts w:ascii="Times New Roman" w:eastAsia="Times New Roman" w:hAnsi="Times New Roman"/>
          <w:sz w:val="24"/>
          <w:szCs w:val="24"/>
          <w:lang w:eastAsia="ru-RU"/>
        </w:rPr>
        <w:t>контроля за</w:t>
      </w:r>
      <w:proofErr w:type="gramEnd"/>
      <w:r w:rsidRPr="00260DD8">
        <w:rPr>
          <w:rFonts w:ascii="Times New Roman" w:eastAsia="Times New Roman" w:hAnsi="Times New Roman"/>
          <w:sz w:val="24"/>
          <w:szCs w:val="24"/>
          <w:lang w:eastAsia="ru-RU"/>
        </w:rPr>
        <w:t xml:space="preserve"> значимыми рисками и достаточностью капитала, в том числе соблюдением лимитов по рискам;</w:t>
      </w:r>
    </w:p>
    <w:p w:rsidR="00797727" w:rsidRPr="00260DD8" w:rsidRDefault="00797727" w:rsidP="00CF362A">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отчетность в части управления рисками и капиталом;</w:t>
      </w:r>
    </w:p>
    <w:p w:rsidR="00797727" w:rsidRPr="00260DD8" w:rsidRDefault="00797727" w:rsidP="00CF362A">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систему </w:t>
      </w:r>
      <w:proofErr w:type="gramStart"/>
      <w:r w:rsidRPr="00260DD8">
        <w:rPr>
          <w:rFonts w:ascii="Times New Roman" w:eastAsia="Times New Roman" w:hAnsi="Times New Roman"/>
          <w:sz w:val="24"/>
          <w:szCs w:val="24"/>
          <w:lang w:eastAsia="ru-RU"/>
        </w:rPr>
        <w:t>контроля за</w:t>
      </w:r>
      <w:proofErr w:type="gramEnd"/>
      <w:r w:rsidRPr="00260DD8">
        <w:rPr>
          <w:rFonts w:ascii="Times New Roman" w:eastAsia="Times New Roman" w:hAnsi="Times New Roman"/>
          <w:sz w:val="24"/>
          <w:szCs w:val="24"/>
          <w:lang w:eastAsia="ru-RU"/>
        </w:rPr>
        <w:t xml:space="preserve"> исполнением ВПОДК и их эффективностью.</w:t>
      </w:r>
    </w:p>
    <w:p w:rsidR="00797727" w:rsidRPr="00260DD8" w:rsidRDefault="00797727" w:rsidP="00CF362A">
      <w:pPr>
        <w:shd w:val="clear" w:color="auto" w:fill="FFFFFF"/>
        <w:spacing w:after="0" w:line="240" w:lineRule="auto"/>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Организация  системы ВПОДК в Банке  изложены в следующих внутренних документах Банка (подготовлены в соответствии с Указанием Банка России от 15.04.2015 № 3624-У «О требованиях к системе управления рисками и капиталом кредитной организации и банковской группы»): Стратегия управления риском и капиталом   АО Банк «ТКПБ», </w:t>
      </w:r>
      <w:r w:rsidRPr="00260DD8">
        <w:rPr>
          <w:rFonts w:ascii="Times New Roman" w:eastAsia="Times New Roman" w:hAnsi="Times New Roman"/>
          <w:sz w:val="24"/>
          <w:szCs w:val="24"/>
          <w:lang w:eastAsia="ru-RU"/>
        </w:rPr>
        <w:lastRenderedPageBreak/>
        <w:t xml:space="preserve">Положение о процедурах управления отдельными видами рисков и оценки достаточности капитала АО Банк «ТКПБ», </w:t>
      </w:r>
      <w:r w:rsidRPr="00260DD8">
        <w:rPr>
          <w:rFonts w:ascii="Times New Roman" w:eastAsia="Times New Roman" w:hAnsi="Times New Roman"/>
          <w:sz w:val="24"/>
          <w:szCs w:val="24"/>
          <w:lang w:eastAsia="ar-SA"/>
        </w:rPr>
        <w:t xml:space="preserve">Положение о порядке проведения </w:t>
      </w:r>
      <w:proofErr w:type="gramStart"/>
      <w:r w:rsidRPr="00260DD8">
        <w:rPr>
          <w:rFonts w:ascii="Times New Roman" w:eastAsia="Times New Roman" w:hAnsi="Times New Roman"/>
          <w:sz w:val="24"/>
          <w:szCs w:val="24"/>
          <w:lang w:eastAsia="ar-SA"/>
        </w:rPr>
        <w:t>стресс-тестирования</w:t>
      </w:r>
      <w:proofErr w:type="gramEnd"/>
      <w:r w:rsidRPr="00260DD8">
        <w:rPr>
          <w:rFonts w:ascii="Times New Roman" w:eastAsia="Times New Roman" w:hAnsi="Times New Roman"/>
          <w:sz w:val="24"/>
          <w:szCs w:val="24"/>
          <w:lang w:eastAsia="ar-SA"/>
        </w:rPr>
        <w:t xml:space="preserve"> значимых  рисков в АО Банк «ТКПБ». </w:t>
      </w:r>
    </w:p>
    <w:p w:rsidR="00797727" w:rsidRPr="00260DD8" w:rsidRDefault="00797727" w:rsidP="00CF362A">
      <w:pPr>
        <w:shd w:val="clear" w:color="auto" w:fill="FFFFFF"/>
        <w:tabs>
          <w:tab w:val="left" w:pos="0"/>
        </w:tabs>
        <w:spacing w:before="100" w:beforeAutospacing="1" w:after="0" w:line="240" w:lineRule="auto"/>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Внутренние документы в рамках ВПОДК доведены до сведения всех работников Банка, осуществляющих функции принятия, управления и </w:t>
      </w:r>
      <w:proofErr w:type="gramStart"/>
      <w:r w:rsidRPr="00260DD8">
        <w:rPr>
          <w:rFonts w:ascii="Times New Roman" w:eastAsia="Times New Roman" w:hAnsi="Times New Roman"/>
          <w:sz w:val="24"/>
          <w:szCs w:val="24"/>
          <w:lang w:eastAsia="ru-RU"/>
        </w:rPr>
        <w:t>контроля за</w:t>
      </w:r>
      <w:proofErr w:type="gramEnd"/>
      <w:r w:rsidRPr="00260DD8">
        <w:rPr>
          <w:rFonts w:ascii="Times New Roman" w:eastAsia="Times New Roman" w:hAnsi="Times New Roman"/>
          <w:sz w:val="24"/>
          <w:szCs w:val="24"/>
          <w:lang w:eastAsia="ru-RU"/>
        </w:rPr>
        <w:t xml:space="preserve"> рисками.</w:t>
      </w:r>
    </w:p>
    <w:p w:rsidR="00797727" w:rsidRPr="00260DD8" w:rsidRDefault="00797727" w:rsidP="00CF362A">
      <w:pPr>
        <w:autoSpaceDE w:val="0"/>
        <w:autoSpaceDN w:val="0"/>
        <w:adjustRightInd w:val="0"/>
        <w:spacing w:after="0" w:line="240" w:lineRule="auto"/>
        <w:jc w:val="both"/>
        <w:rPr>
          <w:rFonts w:ascii="Times New Roman" w:eastAsia="Times New Roman" w:hAnsi="Times New Roman"/>
          <w:sz w:val="24"/>
          <w:szCs w:val="24"/>
          <w:lang w:eastAsia="ru-RU"/>
        </w:rPr>
      </w:pPr>
      <w:r w:rsidRPr="00260DD8">
        <w:rPr>
          <w:rFonts w:ascii="Times New Roman" w:hAnsi="Times New Roman"/>
          <w:sz w:val="24"/>
          <w:szCs w:val="24"/>
          <w:lang w:eastAsia="ru-RU"/>
        </w:rPr>
        <w:t xml:space="preserve">        </w:t>
      </w:r>
      <w:r w:rsidRPr="00260DD8">
        <w:rPr>
          <w:rFonts w:ascii="Times New Roman" w:eastAsia="Times New Roman" w:hAnsi="Times New Roman"/>
          <w:sz w:val="24"/>
          <w:szCs w:val="24"/>
          <w:lang w:eastAsia="ru-RU"/>
        </w:rPr>
        <w:t>Политика Банка в области управления капиталом представляет собой совокупность действий, направленных на достижение компромисса между рискованностью и доходностью операций Банка, а также связанных с выбором и обоснованием наиболее выгодного размещения собственных сре</w:t>
      </w:r>
      <w:proofErr w:type="gramStart"/>
      <w:r w:rsidRPr="00260DD8">
        <w:rPr>
          <w:rFonts w:ascii="Times New Roman" w:eastAsia="Times New Roman" w:hAnsi="Times New Roman"/>
          <w:sz w:val="24"/>
          <w:szCs w:val="24"/>
          <w:lang w:eastAsia="ru-RU"/>
        </w:rPr>
        <w:t>дств в с</w:t>
      </w:r>
      <w:proofErr w:type="gramEnd"/>
      <w:r w:rsidRPr="00260DD8">
        <w:rPr>
          <w:rFonts w:ascii="Times New Roman" w:eastAsia="Times New Roman" w:hAnsi="Times New Roman"/>
          <w:sz w:val="24"/>
          <w:szCs w:val="24"/>
          <w:lang w:eastAsia="ru-RU"/>
        </w:rPr>
        <w:t xml:space="preserve">оответствии с утвержденной Стратегией развития.  </w:t>
      </w:r>
    </w:p>
    <w:p w:rsidR="00797727" w:rsidRPr="00260DD8" w:rsidRDefault="00797727" w:rsidP="00CF362A">
      <w:pPr>
        <w:tabs>
          <w:tab w:val="left" w:pos="1080"/>
        </w:tabs>
        <w:autoSpaceDE w:val="0"/>
        <w:autoSpaceDN w:val="0"/>
        <w:adjustRightInd w:val="0"/>
        <w:spacing w:after="0" w:line="240" w:lineRule="auto"/>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Банк поддерживает объем капитала, необходимый для покрытия рисков, присущих его деятельности, и для развития бизнеса. Основными целями Банка в отношении управления капиталом являются соблюдение внешних требований по капиталу, установленных Банком России, а также обеспечение непрерывности деятельности Банка. </w:t>
      </w:r>
    </w:p>
    <w:p w:rsidR="00797727" w:rsidRPr="00260DD8" w:rsidRDefault="00797727" w:rsidP="00CF362A">
      <w:pPr>
        <w:autoSpaceDE w:val="0"/>
        <w:autoSpaceDN w:val="0"/>
        <w:adjustRightInd w:val="0"/>
        <w:spacing w:after="0" w:line="240" w:lineRule="auto"/>
        <w:jc w:val="both"/>
        <w:rPr>
          <w:rFonts w:ascii="Times New Roman" w:eastAsia="Times New Roman" w:hAnsi="Times New Roman"/>
          <w:spacing w:val="1"/>
          <w:sz w:val="24"/>
          <w:szCs w:val="24"/>
        </w:rPr>
      </w:pPr>
      <w:r w:rsidRPr="00260DD8">
        <w:rPr>
          <w:rFonts w:ascii="Times New Roman" w:hAnsi="Times New Roman"/>
          <w:sz w:val="24"/>
          <w:szCs w:val="24"/>
          <w:lang w:eastAsia="ru-RU"/>
        </w:rPr>
        <w:t xml:space="preserve">          </w:t>
      </w:r>
      <w:r w:rsidRPr="00260DD8">
        <w:rPr>
          <w:rFonts w:ascii="Times New Roman" w:eastAsia="Times New Roman" w:hAnsi="Times New Roman"/>
          <w:spacing w:val="1"/>
          <w:sz w:val="24"/>
          <w:szCs w:val="24"/>
        </w:rPr>
        <w:t>Порядок управления капиталом включает в себя следующие элементы:</w:t>
      </w:r>
    </w:p>
    <w:p w:rsidR="00797727" w:rsidRPr="00260DD8" w:rsidRDefault="00797727" w:rsidP="00CF362A">
      <w:pPr>
        <w:tabs>
          <w:tab w:val="num" w:pos="1"/>
          <w:tab w:val="left" w:pos="851"/>
        </w:tabs>
        <w:spacing w:after="0" w:line="240" w:lineRule="auto"/>
        <w:ind w:firstLine="540"/>
        <w:jc w:val="both"/>
        <w:rPr>
          <w:rFonts w:ascii="Times New Roman" w:eastAsia="Times New Roman" w:hAnsi="Times New Roman"/>
          <w:spacing w:val="1"/>
          <w:sz w:val="24"/>
          <w:szCs w:val="24"/>
        </w:rPr>
      </w:pPr>
      <w:r w:rsidRPr="00260DD8">
        <w:rPr>
          <w:rFonts w:ascii="Times New Roman" w:eastAsia="Times New Roman" w:hAnsi="Times New Roman"/>
          <w:spacing w:val="1"/>
          <w:sz w:val="24"/>
          <w:szCs w:val="24"/>
        </w:rPr>
        <w:t>- планирование капитала;</w:t>
      </w:r>
    </w:p>
    <w:p w:rsidR="00797727" w:rsidRPr="00260DD8" w:rsidRDefault="00797727" w:rsidP="00CF362A">
      <w:pPr>
        <w:tabs>
          <w:tab w:val="num" w:pos="1"/>
          <w:tab w:val="left" w:pos="851"/>
        </w:tabs>
        <w:spacing w:after="0" w:line="240" w:lineRule="auto"/>
        <w:ind w:firstLine="540"/>
        <w:jc w:val="both"/>
        <w:rPr>
          <w:rFonts w:ascii="Times New Roman" w:eastAsia="Times New Roman" w:hAnsi="Times New Roman"/>
          <w:spacing w:val="1"/>
          <w:sz w:val="24"/>
          <w:szCs w:val="24"/>
        </w:rPr>
      </w:pPr>
      <w:r w:rsidRPr="00260DD8">
        <w:rPr>
          <w:rFonts w:ascii="Times New Roman" w:eastAsia="Times New Roman" w:hAnsi="Times New Roman"/>
          <w:spacing w:val="1"/>
          <w:sz w:val="24"/>
          <w:szCs w:val="24"/>
        </w:rPr>
        <w:t>- распределение капитала;</w:t>
      </w:r>
    </w:p>
    <w:p w:rsidR="00797727" w:rsidRPr="00260DD8" w:rsidRDefault="00797727" w:rsidP="00CF362A">
      <w:pPr>
        <w:tabs>
          <w:tab w:val="num" w:pos="1"/>
          <w:tab w:val="left" w:pos="851"/>
        </w:tabs>
        <w:spacing w:after="0" w:line="240" w:lineRule="auto"/>
        <w:ind w:firstLine="540"/>
        <w:jc w:val="both"/>
        <w:rPr>
          <w:rFonts w:ascii="Times New Roman" w:eastAsia="Times New Roman" w:hAnsi="Times New Roman"/>
          <w:spacing w:val="1"/>
          <w:sz w:val="24"/>
          <w:szCs w:val="24"/>
        </w:rPr>
      </w:pPr>
      <w:r w:rsidRPr="00260DD8">
        <w:rPr>
          <w:rFonts w:ascii="Times New Roman" w:eastAsia="Times New Roman" w:hAnsi="Times New Roman"/>
          <w:spacing w:val="1"/>
          <w:sz w:val="24"/>
          <w:szCs w:val="24"/>
        </w:rPr>
        <w:t>- определение потребности в капитале;</w:t>
      </w:r>
    </w:p>
    <w:p w:rsidR="00797727" w:rsidRPr="00260DD8" w:rsidRDefault="00797727" w:rsidP="00CF362A">
      <w:pPr>
        <w:tabs>
          <w:tab w:val="num" w:pos="1"/>
          <w:tab w:val="left" w:pos="851"/>
        </w:tabs>
        <w:spacing w:after="0" w:line="240" w:lineRule="auto"/>
        <w:ind w:firstLine="540"/>
        <w:jc w:val="both"/>
        <w:rPr>
          <w:rFonts w:ascii="Times New Roman" w:eastAsia="Times New Roman" w:hAnsi="Times New Roman"/>
          <w:spacing w:val="1"/>
          <w:sz w:val="24"/>
          <w:szCs w:val="24"/>
        </w:rPr>
      </w:pPr>
      <w:r w:rsidRPr="00260DD8">
        <w:rPr>
          <w:rFonts w:ascii="Times New Roman" w:eastAsia="Times New Roman" w:hAnsi="Times New Roman"/>
          <w:spacing w:val="1"/>
          <w:sz w:val="24"/>
          <w:szCs w:val="24"/>
        </w:rPr>
        <w:t xml:space="preserve">- процедуры </w:t>
      </w:r>
      <w:proofErr w:type="gramStart"/>
      <w:r w:rsidRPr="00260DD8">
        <w:rPr>
          <w:rFonts w:ascii="Times New Roman" w:eastAsia="Times New Roman" w:hAnsi="Times New Roman"/>
          <w:spacing w:val="1"/>
          <w:sz w:val="24"/>
          <w:szCs w:val="24"/>
        </w:rPr>
        <w:t>контроля за</w:t>
      </w:r>
      <w:proofErr w:type="gramEnd"/>
      <w:r w:rsidRPr="00260DD8">
        <w:rPr>
          <w:rFonts w:ascii="Times New Roman" w:eastAsia="Times New Roman" w:hAnsi="Times New Roman"/>
          <w:spacing w:val="1"/>
          <w:sz w:val="24"/>
          <w:szCs w:val="24"/>
        </w:rPr>
        <w:t xml:space="preserve"> достаточностью капитала;</w:t>
      </w:r>
    </w:p>
    <w:p w:rsidR="00797727" w:rsidRPr="00260DD8" w:rsidRDefault="00797727" w:rsidP="00CF362A">
      <w:pPr>
        <w:tabs>
          <w:tab w:val="num" w:pos="1"/>
          <w:tab w:val="left" w:pos="851"/>
        </w:tabs>
        <w:spacing w:after="0" w:line="240" w:lineRule="auto"/>
        <w:ind w:firstLine="540"/>
        <w:jc w:val="both"/>
        <w:rPr>
          <w:rFonts w:ascii="Times New Roman" w:eastAsia="Times New Roman" w:hAnsi="Times New Roman"/>
          <w:spacing w:val="1"/>
          <w:sz w:val="24"/>
          <w:szCs w:val="24"/>
        </w:rPr>
      </w:pPr>
      <w:r w:rsidRPr="00260DD8">
        <w:rPr>
          <w:rFonts w:ascii="Times New Roman" w:eastAsia="Times New Roman" w:hAnsi="Times New Roman"/>
          <w:spacing w:val="1"/>
          <w:sz w:val="24"/>
          <w:szCs w:val="24"/>
        </w:rPr>
        <w:t>- оценка и выбор наиболее подходящих потребностям и целям Банка источников капитала;</w:t>
      </w:r>
    </w:p>
    <w:p w:rsidR="00797727" w:rsidRPr="00260DD8" w:rsidRDefault="00797727" w:rsidP="00CF362A">
      <w:pPr>
        <w:tabs>
          <w:tab w:val="num" w:pos="1"/>
          <w:tab w:val="left" w:pos="851"/>
        </w:tabs>
        <w:spacing w:after="0" w:line="240" w:lineRule="auto"/>
        <w:ind w:firstLine="540"/>
        <w:jc w:val="both"/>
        <w:rPr>
          <w:rFonts w:ascii="Times New Roman" w:eastAsia="Times New Roman" w:hAnsi="Times New Roman"/>
          <w:spacing w:val="1"/>
          <w:sz w:val="24"/>
          <w:szCs w:val="24"/>
        </w:rPr>
      </w:pPr>
      <w:r w:rsidRPr="00260DD8">
        <w:rPr>
          <w:rFonts w:ascii="Times New Roman" w:eastAsia="Times New Roman" w:hAnsi="Times New Roman"/>
          <w:spacing w:val="1"/>
          <w:sz w:val="24"/>
          <w:szCs w:val="24"/>
        </w:rPr>
        <w:t>- оценка достаточности капитала.</w:t>
      </w:r>
    </w:p>
    <w:p w:rsidR="00797727" w:rsidRPr="00260DD8" w:rsidRDefault="00797727" w:rsidP="00CF362A">
      <w:pPr>
        <w:tabs>
          <w:tab w:val="left" w:pos="1080"/>
        </w:tabs>
        <w:autoSpaceDE w:val="0"/>
        <w:autoSpaceDN w:val="0"/>
        <w:adjustRightInd w:val="0"/>
        <w:spacing w:line="240" w:lineRule="auto"/>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Плановый (целевой) уровень капитала соответствует </w:t>
      </w:r>
      <w:proofErr w:type="gramStart"/>
      <w:r w:rsidRPr="00260DD8">
        <w:rPr>
          <w:rFonts w:ascii="Times New Roman" w:eastAsia="Times New Roman" w:hAnsi="Times New Roman"/>
          <w:sz w:val="24"/>
          <w:szCs w:val="24"/>
          <w:lang w:eastAsia="ru-RU"/>
        </w:rPr>
        <w:t>указанному</w:t>
      </w:r>
      <w:proofErr w:type="gramEnd"/>
      <w:r w:rsidRPr="00260DD8">
        <w:rPr>
          <w:rFonts w:ascii="Times New Roman" w:eastAsia="Times New Roman" w:hAnsi="Times New Roman"/>
          <w:sz w:val="24"/>
          <w:szCs w:val="24"/>
          <w:lang w:eastAsia="ru-RU"/>
        </w:rPr>
        <w:t xml:space="preserve"> в Стратегии развития Банка и определен с учетом сложившегося уровня принятых рисков, а также с учетом возможной потребности в привлечении дополнительного капитала на покрытие рисков, принятие которых обусловлено реализацией мероприятий, предусмотренных Стратегией развития Банка.</w:t>
      </w:r>
    </w:p>
    <w:p w:rsidR="00797727" w:rsidRPr="00260DD8" w:rsidRDefault="00797727" w:rsidP="00CF362A">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Помимо определения планового (целевого) уровня капитала, Стратегия развития Банка определяет плановую структуру капитала и источники его формирования.</w:t>
      </w:r>
    </w:p>
    <w:p w:rsidR="00797727" w:rsidRPr="00260DD8" w:rsidRDefault="00797727" w:rsidP="00CF362A">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Плановая структура капитала  согласно действующей на 2019 год Стратегии развития Банка определена в виде соотношения объема основного и дополнительного капитала в пропорции: 64:36. Допустимая величина отклонения указанного соотношения, не требующая принятия каких-либо мер со стороны органов управления, определена в размере не более 15% (в сторону превышения доли основного капитала).  Фактическая структура капитала или соотношение объема основного и дополнительного капитала по состоянию на 01.07.2019г. составляет  66:34.</w:t>
      </w:r>
    </w:p>
    <w:p w:rsidR="00797727" w:rsidRPr="00260DD8" w:rsidRDefault="00797727" w:rsidP="00CF362A">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Определение текущей потребности в капитале осуществляется на основе агрегированной оценки неожидаемых потерь от реализации всех видов значимых для Банка рисков. Для этого установлены методы определения размера капитала для покрытия потерь от реализации различных рисков, а также метод определения совокупного объема необходимого Банку капитала. Таким образом, в рамках процедур оценки достаточности капитала достаточность его оценивается в отношении всего спектра рисков. </w:t>
      </w:r>
    </w:p>
    <w:p w:rsidR="00797727" w:rsidRPr="00260DD8" w:rsidRDefault="00797727" w:rsidP="00CF362A">
      <w:pPr>
        <w:shd w:val="clear" w:color="auto" w:fill="FFFFFF"/>
        <w:spacing w:after="0" w:line="240" w:lineRule="auto"/>
        <w:ind w:firstLine="709"/>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По состоянию на 01.07.2019г. капитал </w:t>
      </w:r>
      <w:r w:rsidRPr="00260DD8">
        <w:rPr>
          <w:rFonts w:ascii="Times New Roman" w:eastAsia="CIDFont+F5" w:hAnsi="Times New Roman"/>
          <w:sz w:val="24"/>
          <w:szCs w:val="24"/>
          <w:lang w:eastAsia="ru-RU"/>
        </w:rPr>
        <w:t xml:space="preserve">Банка признан достаточным, так как отношение совокупного объема необходимого капитала к </w:t>
      </w:r>
      <w:proofErr w:type="gramStart"/>
      <w:r w:rsidRPr="00260DD8">
        <w:rPr>
          <w:rFonts w:ascii="Times New Roman" w:eastAsia="CIDFont+F5" w:hAnsi="Times New Roman"/>
          <w:sz w:val="24"/>
          <w:szCs w:val="24"/>
          <w:lang w:eastAsia="ru-RU"/>
        </w:rPr>
        <w:t>капиталу, имеющемуся в распоряжении Банка составляет</w:t>
      </w:r>
      <w:proofErr w:type="gramEnd"/>
      <w:r w:rsidRPr="00260DD8">
        <w:rPr>
          <w:rFonts w:ascii="Times New Roman" w:eastAsia="CIDFont+F5" w:hAnsi="Times New Roman"/>
          <w:sz w:val="24"/>
          <w:szCs w:val="24"/>
          <w:lang w:eastAsia="ru-RU"/>
        </w:rPr>
        <w:t xml:space="preserve"> 74,3%  (371млн. руб./499,0 млн. руб.). Капитал Банка признается достаточным, если отношение совокупного объема необходимого капитала к капиталу, имеющемуся в распоряжении Банка меньше либо равно 100%. </w:t>
      </w:r>
      <w:r w:rsidRPr="00260DD8">
        <w:rPr>
          <w:rFonts w:ascii="Times New Roman" w:eastAsia="Times New Roman" w:hAnsi="Times New Roman"/>
          <w:sz w:val="24"/>
          <w:szCs w:val="24"/>
          <w:lang w:eastAsia="ru-RU"/>
        </w:rPr>
        <w:t>Установленный  предельно допустимый совокупный (агрегированный)  уровень  риска  по Банку  не превышен.</w:t>
      </w:r>
      <w:r w:rsidRPr="00260DD8">
        <w:rPr>
          <w:rFonts w:ascii="Times New Roman" w:eastAsia="CIDFont+F5" w:hAnsi="Times New Roman"/>
          <w:sz w:val="24"/>
          <w:szCs w:val="24"/>
          <w:lang w:eastAsia="ru-RU"/>
        </w:rPr>
        <w:t xml:space="preserve"> </w:t>
      </w:r>
    </w:p>
    <w:p w:rsidR="00797727" w:rsidRPr="00260DD8" w:rsidRDefault="00797727" w:rsidP="00CF362A">
      <w:pPr>
        <w:spacing w:after="0" w:line="240" w:lineRule="auto"/>
        <w:ind w:firstLine="284"/>
        <w:contextualSpacing/>
        <w:jc w:val="both"/>
        <w:rPr>
          <w:rFonts w:ascii="Times New Roman" w:eastAsia="Times New Roman" w:hAnsi="Times New Roman"/>
          <w:bCs/>
          <w:sz w:val="24"/>
          <w:szCs w:val="24"/>
        </w:rPr>
      </w:pPr>
      <w:r w:rsidRPr="00260DD8">
        <w:rPr>
          <w:rFonts w:ascii="Times New Roman" w:eastAsia="Times New Roman" w:hAnsi="Times New Roman"/>
          <w:sz w:val="24"/>
          <w:szCs w:val="24"/>
        </w:rPr>
        <w:t xml:space="preserve">     Банк поддерживает необходимую капитальную базу для покрытия рисков, присущих его деятельности.  </w:t>
      </w:r>
      <w:r w:rsidRPr="00260DD8">
        <w:rPr>
          <w:rFonts w:ascii="Times New Roman" w:eastAsia="Times New Roman" w:hAnsi="Times New Roman"/>
          <w:bCs/>
          <w:sz w:val="24"/>
          <w:szCs w:val="24"/>
        </w:rPr>
        <w:t xml:space="preserve">Во 2 квартале 2019 года  по сравнению с  1 кварталом 2019 года общая политика Банка в области управления рисков, связанных с управлением капиталом для обеспечения текущей и будущей деятельности и соблюдения требований по достаточности капитала не менялась. </w:t>
      </w:r>
    </w:p>
    <w:p w:rsidR="00797727" w:rsidRPr="00260DD8" w:rsidRDefault="00797727" w:rsidP="00CF362A">
      <w:pPr>
        <w:autoSpaceDE w:val="0"/>
        <w:autoSpaceDN w:val="0"/>
        <w:adjustRightInd w:val="0"/>
        <w:spacing w:after="0" w:line="240" w:lineRule="auto"/>
        <w:jc w:val="both"/>
        <w:rPr>
          <w:rFonts w:ascii="Times New Roman" w:hAnsi="Times New Roman"/>
          <w:sz w:val="24"/>
          <w:szCs w:val="24"/>
          <w:lang w:eastAsia="ru-RU"/>
        </w:rPr>
      </w:pPr>
      <w:r w:rsidRPr="00260DD8">
        <w:rPr>
          <w:rFonts w:ascii="Times New Roman" w:hAnsi="Times New Roman"/>
          <w:sz w:val="24"/>
          <w:szCs w:val="24"/>
          <w:lang w:eastAsia="ru-RU"/>
        </w:rPr>
        <w:lastRenderedPageBreak/>
        <w:t xml:space="preserve">           Политика Банка в области снижения  рисков включает в себя: </w:t>
      </w:r>
    </w:p>
    <w:p w:rsidR="00797727" w:rsidRPr="00260DD8" w:rsidRDefault="00797727" w:rsidP="00CF362A">
      <w:pPr>
        <w:autoSpaceDE w:val="0"/>
        <w:autoSpaceDN w:val="0"/>
        <w:adjustRightInd w:val="0"/>
        <w:spacing w:after="0" w:line="240" w:lineRule="auto"/>
        <w:jc w:val="both"/>
        <w:rPr>
          <w:rFonts w:ascii="Times New Roman" w:hAnsi="Times New Roman"/>
          <w:sz w:val="24"/>
          <w:szCs w:val="24"/>
          <w:lang w:eastAsia="ru-RU"/>
        </w:rPr>
      </w:pPr>
      <w:r w:rsidRPr="00260DD8">
        <w:rPr>
          <w:rFonts w:ascii="Times New Roman" w:hAnsi="Times New Roman"/>
          <w:sz w:val="24"/>
          <w:szCs w:val="24"/>
          <w:lang w:eastAsia="ru-RU"/>
        </w:rPr>
        <w:t xml:space="preserve">           - определение лимитов риска и дальнейшее обеспечение соблюдения установленных лимитов; </w:t>
      </w:r>
    </w:p>
    <w:p w:rsidR="00797727" w:rsidRPr="00260DD8" w:rsidRDefault="00797727" w:rsidP="00CF362A">
      <w:pPr>
        <w:pStyle w:val="af6"/>
        <w:ind w:left="0" w:right="-7" w:firstLine="440"/>
        <w:rPr>
          <w:sz w:val="24"/>
          <w:szCs w:val="24"/>
        </w:rPr>
      </w:pPr>
      <w:r w:rsidRPr="00260DD8">
        <w:rPr>
          <w:rFonts w:eastAsia="Calibri"/>
          <w:sz w:val="24"/>
          <w:szCs w:val="24"/>
        </w:rPr>
        <w:t xml:space="preserve">   -  строгое выполнение сотрудниками требований нормативных актов и соблюдение внутренних регламентов и процедур.</w:t>
      </w:r>
      <w:r w:rsidRPr="00260DD8">
        <w:rPr>
          <w:sz w:val="24"/>
          <w:szCs w:val="24"/>
        </w:rPr>
        <w:t xml:space="preserve"> </w:t>
      </w:r>
    </w:p>
    <w:p w:rsidR="00797727" w:rsidRPr="00260DD8" w:rsidRDefault="00797727" w:rsidP="00CF362A">
      <w:pPr>
        <w:spacing w:line="240" w:lineRule="auto"/>
        <w:contextualSpacing/>
        <w:jc w:val="both"/>
        <w:rPr>
          <w:rFonts w:ascii="Times New Roman" w:hAnsi="Times New Roman"/>
          <w:sz w:val="24"/>
          <w:szCs w:val="24"/>
        </w:rPr>
      </w:pPr>
      <w:r w:rsidRPr="00260DD8">
        <w:rPr>
          <w:sz w:val="24"/>
          <w:szCs w:val="24"/>
        </w:rPr>
        <w:t xml:space="preserve">           </w:t>
      </w:r>
      <w:r w:rsidRPr="00260DD8">
        <w:rPr>
          <w:rFonts w:ascii="Times New Roman" w:hAnsi="Times New Roman"/>
          <w:sz w:val="24"/>
          <w:szCs w:val="24"/>
          <w:lang w:eastAsia="ru-RU"/>
        </w:rPr>
        <w:t xml:space="preserve">Система лимитов является одним из наиболее действенных инструментов по управлению банковскими рисками и </w:t>
      </w:r>
      <w:r w:rsidRPr="00260DD8">
        <w:rPr>
          <w:rFonts w:ascii="Times New Roman" w:hAnsi="Times New Roman"/>
          <w:sz w:val="24"/>
          <w:szCs w:val="24"/>
        </w:rPr>
        <w:t xml:space="preserve"> состоит из следующих основных блоков: установление лимитов, соблюдение лимитов и  контроль соблюдения лимитов.</w:t>
      </w:r>
    </w:p>
    <w:p w:rsidR="00797727" w:rsidRPr="00260DD8" w:rsidRDefault="00797727" w:rsidP="00CF362A">
      <w:pPr>
        <w:spacing w:line="240" w:lineRule="auto"/>
        <w:contextualSpacing/>
        <w:jc w:val="both"/>
        <w:rPr>
          <w:rFonts w:ascii="Times New Roman" w:eastAsia="Times New Roman" w:hAnsi="Times New Roman"/>
          <w:sz w:val="24"/>
          <w:szCs w:val="20"/>
          <w:lang w:eastAsia="ru-RU"/>
        </w:rPr>
      </w:pPr>
      <w:r w:rsidRPr="00260DD8">
        <w:rPr>
          <w:rFonts w:ascii="Times New Roman" w:eastAsia="Times New Roman" w:hAnsi="Times New Roman"/>
          <w:sz w:val="24"/>
          <w:szCs w:val="20"/>
          <w:lang w:eastAsia="ru-RU"/>
        </w:rPr>
        <w:t xml:space="preserve">          В Банке </w:t>
      </w:r>
      <w:r w:rsidRPr="00260DD8">
        <w:rPr>
          <w:rFonts w:ascii="Times New Roman" w:eastAsia="Times New Roman" w:hAnsi="Times New Roman"/>
          <w:sz w:val="24"/>
          <w:szCs w:val="24"/>
          <w:lang w:eastAsia="ru-RU"/>
        </w:rPr>
        <w:t xml:space="preserve">в соответствии с внутренними нормативными документами </w:t>
      </w:r>
      <w:r w:rsidRPr="00260DD8">
        <w:rPr>
          <w:rFonts w:ascii="Times New Roman" w:eastAsia="Arial Unicode MS" w:hAnsi="Times New Roman"/>
          <w:sz w:val="24"/>
          <w:szCs w:val="24"/>
          <w:lang w:eastAsia="ru-RU"/>
        </w:rPr>
        <w:t xml:space="preserve">действует система лимитов и ограничений, позволяющая обеспечить приемлемый  уровень рисков. </w:t>
      </w:r>
      <w:r w:rsidRPr="00260DD8">
        <w:rPr>
          <w:rFonts w:ascii="Times New Roman" w:eastAsia="Times New Roman" w:hAnsi="Times New Roman"/>
          <w:sz w:val="24"/>
          <w:szCs w:val="20"/>
          <w:lang w:eastAsia="ru-RU"/>
        </w:rPr>
        <w:t xml:space="preserve"> В целях осуществления </w:t>
      </w:r>
      <w:proofErr w:type="gramStart"/>
      <w:r w:rsidRPr="00260DD8">
        <w:rPr>
          <w:rFonts w:ascii="Times New Roman" w:eastAsia="Times New Roman" w:hAnsi="Times New Roman"/>
          <w:sz w:val="24"/>
          <w:szCs w:val="20"/>
          <w:lang w:eastAsia="ru-RU"/>
        </w:rPr>
        <w:t>контроля за</w:t>
      </w:r>
      <w:proofErr w:type="gramEnd"/>
      <w:r w:rsidRPr="00260DD8">
        <w:rPr>
          <w:rFonts w:ascii="Times New Roman" w:eastAsia="Times New Roman" w:hAnsi="Times New Roman"/>
          <w:sz w:val="24"/>
          <w:szCs w:val="20"/>
          <w:lang w:eastAsia="ru-RU"/>
        </w:rPr>
        <w:t xml:space="preserve"> достаточностью собственных средств (капитала) Банк устанавливает процедуры распределения капитала через систему лимитов. </w:t>
      </w:r>
    </w:p>
    <w:p w:rsidR="00797727" w:rsidRPr="00260DD8" w:rsidRDefault="00797727" w:rsidP="00CF362A">
      <w:pPr>
        <w:spacing w:line="240" w:lineRule="auto"/>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0"/>
          <w:lang w:eastAsia="ru-RU"/>
        </w:rPr>
        <w:t xml:space="preserve">          </w:t>
      </w:r>
      <w:r w:rsidRPr="00260DD8">
        <w:rPr>
          <w:rFonts w:ascii="Times New Roman" w:eastAsia="Times New Roman" w:hAnsi="Times New Roman"/>
          <w:sz w:val="24"/>
          <w:szCs w:val="24"/>
          <w:lang w:eastAsia="ru-RU"/>
        </w:rPr>
        <w:t>Система лимитов риска в Банке имеет многоуровневую структуру:</w:t>
      </w:r>
    </w:p>
    <w:p w:rsidR="00797727" w:rsidRPr="00260DD8" w:rsidRDefault="00797727" w:rsidP="00CF362A">
      <w:pPr>
        <w:tabs>
          <w:tab w:val="left" w:pos="900"/>
        </w:tabs>
        <w:autoSpaceDE w:val="0"/>
        <w:autoSpaceDN w:val="0"/>
        <w:adjustRightInd w:val="0"/>
        <w:spacing w:after="0" w:line="240" w:lineRule="auto"/>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  общий лимит </w:t>
      </w:r>
      <w:r w:rsidRPr="00260DD8">
        <w:rPr>
          <w:rFonts w:ascii="Times New Roman" w:eastAsia="Times New Roman" w:hAnsi="Times New Roman"/>
          <w:b/>
          <w:sz w:val="24"/>
          <w:szCs w:val="20"/>
          <w:lang w:eastAsia="x-none"/>
        </w:rPr>
        <w:t xml:space="preserve"> </w:t>
      </w:r>
      <w:r w:rsidRPr="00260DD8">
        <w:rPr>
          <w:rFonts w:ascii="Times New Roman" w:eastAsia="Times New Roman" w:hAnsi="Times New Roman"/>
          <w:sz w:val="24"/>
          <w:szCs w:val="20"/>
          <w:lang w:eastAsia="x-none"/>
        </w:rPr>
        <w:t>(совокупный риск);</w:t>
      </w:r>
      <w:r w:rsidRPr="00260DD8">
        <w:rPr>
          <w:rFonts w:ascii="Times New Roman" w:eastAsia="Times New Roman" w:hAnsi="Times New Roman"/>
          <w:b/>
          <w:sz w:val="24"/>
          <w:szCs w:val="20"/>
          <w:lang w:eastAsia="x-none"/>
        </w:rPr>
        <w:t xml:space="preserve"> </w:t>
      </w:r>
    </w:p>
    <w:p w:rsidR="00797727" w:rsidRPr="00260DD8" w:rsidRDefault="00797727" w:rsidP="00CF362A">
      <w:pPr>
        <w:tabs>
          <w:tab w:val="left" w:pos="900"/>
        </w:tabs>
        <w:autoSpaceDE w:val="0"/>
        <w:autoSpaceDN w:val="0"/>
        <w:adjustRightInd w:val="0"/>
        <w:spacing w:after="0" w:line="240" w:lineRule="auto"/>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  лимиты по видам значимых для Банка рисков;</w:t>
      </w:r>
    </w:p>
    <w:p w:rsidR="00797727" w:rsidRPr="00260DD8" w:rsidRDefault="00797727" w:rsidP="00CF362A">
      <w:pPr>
        <w:tabs>
          <w:tab w:val="left" w:pos="900"/>
          <w:tab w:val="left" w:pos="1418"/>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  лимиты по подразделениям Банка, ответственным за принятие значимых рисков (в рамках предоставленных им полномочий).</w:t>
      </w:r>
    </w:p>
    <w:p w:rsidR="00797727" w:rsidRPr="00260DD8" w:rsidRDefault="00797727" w:rsidP="00CF362A">
      <w:pPr>
        <w:spacing w:line="240" w:lineRule="auto"/>
        <w:contextualSpacing/>
        <w:jc w:val="both"/>
        <w:rPr>
          <w:rFonts w:ascii="Times New Roman" w:hAnsi="Times New Roman"/>
          <w:sz w:val="24"/>
          <w:szCs w:val="24"/>
        </w:rPr>
      </w:pPr>
      <w:r w:rsidRPr="00260DD8">
        <w:rPr>
          <w:rFonts w:ascii="Times New Roman" w:hAnsi="Times New Roman"/>
          <w:sz w:val="24"/>
          <w:szCs w:val="24"/>
          <w:lang w:eastAsia="ru-RU"/>
        </w:rPr>
        <w:t xml:space="preserve">           </w:t>
      </w:r>
      <w:r w:rsidRPr="00260DD8">
        <w:rPr>
          <w:rFonts w:ascii="Times New Roman" w:hAnsi="Times New Roman"/>
          <w:sz w:val="24"/>
          <w:szCs w:val="24"/>
        </w:rPr>
        <w:t>На ежедневной основе</w:t>
      </w:r>
      <w:r w:rsidR="00902D34">
        <w:rPr>
          <w:rFonts w:ascii="Times New Roman" w:hAnsi="Times New Roman"/>
          <w:sz w:val="24"/>
          <w:szCs w:val="24"/>
        </w:rPr>
        <w:t xml:space="preserve"> Банком осуществляется </w:t>
      </w:r>
      <w:proofErr w:type="gramStart"/>
      <w:r w:rsidR="00902D34">
        <w:rPr>
          <w:rFonts w:ascii="Times New Roman" w:hAnsi="Times New Roman"/>
          <w:sz w:val="24"/>
          <w:szCs w:val="24"/>
        </w:rPr>
        <w:t xml:space="preserve">контроль </w:t>
      </w:r>
      <w:r w:rsidRPr="00260DD8">
        <w:rPr>
          <w:rFonts w:ascii="Times New Roman" w:hAnsi="Times New Roman"/>
          <w:sz w:val="24"/>
          <w:szCs w:val="24"/>
        </w:rPr>
        <w:t>за</w:t>
      </w:r>
      <w:proofErr w:type="gramEnd"/>
      <w:r w:rsidRPr="00260DD8">
        <w:rPr>
          <w:rFonts w:ascii="Times New Roman" w:hAnsi="Times New Roman"/>
          <w:sz w:val="24"/>
          <w:szCs w:val="24"/>
        </w:rPr>
        <w:t xml:space="preserve"> выполнением обязательных нормативов, установленных Банком России. Все обязательные нормативы в течение отчетного  периода выполнялись.</w:t>
      </w:r>
    </w:p>
    <w:p w:rsidR="00797727" w:rsidRPr="00260DD8" w:rsidRDefault="00797727" w:rsidP="00CF362A">
      <w:pPr>
        <w:tabs>
          <w:tab w:val="left" w:pos="0"/>
        </w:tabs>
        <w:spacing w:after="0" w:line="240" w:lineRule="auto"/>
        <w:ind w:right="-7" w:firstLine="440"/>
        <w:contextualSpacing/>
        <w:jc w:val="both"/>
        <w:rPr>
          <w:rFonts w:ascii="Times New Roman" w:eastAsia="Times New Roman" w:hAnsi="Times New Roman"/>
          <w:sz w:val="24"/>
          <w:szCs w:val="24"/>
          <w:lang w:eastAsia="ru-RU"/>
        </w:rPr>
      </w:pPr>
      <w:r w:rsidRPr="00260DD8">
        <w:rPr>
          <w:rFonts w:ascii="Times New Roman" w:eastAsia="Arial Unicode MS" w:hAnsi="Times New Roman"/>
          <w:sz w:val="24"/>
          <w:szCs w:val="24"/>
          <w:lang w:eastAsia="ru-RU"/>
        </w:rPr>
        <w:t xml:space="preserve">  Л</w:t>
      </w:r>
      <w:r w:rsidRPr="00260DD8">
        <w:rPr>
          <w:rFonts w:ascii="Times New Roman" w:eastAsia="Times New Roman" w:hAnsi="Times New Roman"/>
          <w:sz w:val="24"/>
          <w:szCs w:val="24"/>
          <w:lang w:eastAsia="ru-RU"/>
        </w:rPr>
        <w:t>имиты по видам значимых для Банка рисков следующие:</w:t>
      </w:r>
    </w:p>
    <w:p w:rsidR="00797727" w:rsidRPr="00260DD8" w:rsidRDefault="00797727" w:rsidP="00CF362A">
      <w:pPr>
        <w:shd w:val="clear" w:color="auto" w:fill="FFFFFF"/>
        <w:spacing w:after="0" w:line="240" w:lineRule="auto"/>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По</w:t>
      </w:r>
      <w:r w:rsidRPr="00260DD8">
        <w:rPr>
          <w:rFonts w:ascii="Times New Roman" w:eastAsia="Times New Roman" w:hAnsi="Times New Roman"/>
          <w:i/>
          <w:sz w:val="24"/>
          <w:szCs w:val="24"/>
          <w:lang w:eastAsia="ru-RU"/>
        </w:rPr>
        <w:t xml:space="preserve"> </w:t>
      </w:r>
      <w:r w:rsidRPr="00260DD8">
        <w:rPr>
          <w:rFonts w:ascii="Times New Roman" w:eastAsia="Times New Roman" w:hAnsi="Times New Roman"/>
          <w:sz w:val="24"/>
          <w:szCs w:val="24"/>
          <w:lang w:eastAsia="ru-RU"/>
        </w:rPr>
        <w:t>кредитному риску:</w:t>
      </w:r>
    </w:p>
    <w:p w:rsidR="00797727" w:rsidRPr="00260DD8" w:rsidRDefault="00797727" w:rsidP="00CF362A">
      <w:pPr>
        <w:autoSpaceDE w:val="0"/>
        <w:autoSpaceDN w:val="0"/>
        <w:adjustRightInd w:val="0"/>
        <w:spacing w:after="0" w:line="240" w:lineRule="auto"/>
        <w:ind w:firstLine="567"/>
        <w:jc w:val="both"/>
        <w:rPr>
          <w:rFonts w:ascii="Times New Roman" w:hAnsi="Times New Roman"/>
          <w:bCs/>
          <w:iCs/>
          <w:sz w:val="24"/>
          <w:szCs w:val="24"/>
        </w:rPr>
      </w:pPr>
      <w:r w:rsidRPr="00260DD8">
        <w:rPr>
          <w:rFonts w:ascii="Times New Roman" w:hAnsi="Times New Roman"/>
          <w:bCs/>
          <w:iCs/>
          <w:sz w:val="24"/>
          <w:szCs w:val="24"/>
        </w:rPr>
        <w:t xml:space="preserve">- </w:t>
      </w:r>
      <w:r w:rsidRPr="00260DD8">
        <w:rPr>
          <w:rFonts w:ascii="Times New Roman" w:eastAsia="Times New Roman" w:hAnsi="Times New Roman"/>
          <w:sz w:val="24"/>
          <w:szCs w:val="24"/>
          <w:lang w:eastAsia="ru-RU"/>
        </w:rPr>
        <w:t xml:space="preserve">максимальная совокупная сумма активов под кредитным риском </w:t>
      </w:r>
      <w:r w:rsidRPr="00260DD8">
        <w:rPr>
          <w:rFonts w:ascii="Times New Roman" w:hAnsi="Times New Roman"/>
          <w:bCs/>
          <w:iCs/>
          <w:sz w:val="24"/>
          <w:szCs w:val="24"/>
        </w:rPr>
        <w:t xml:space="preserve">  по контрагенту – кредитной организации  в целом по Банку;</w:t>
      </w:r>
    </w:p>
    <w:p w:rsidR="00797727" w:rsidRPr="00260DD8" w:rsidRDefault="00797727" w:rsidP="00CF362A">
      <w:pPr>
        <w:shd w:val="clear" w:color="auto" w:fill="FFFFFF"/>
        <w:spacing w:after="0" w:line="240" w:lineRule="auto"/>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  минимальная совокупная сумма активов под кредитным риском в целом по Банку;</w:t>
      </w:r>
    </w:p>
    <w:p w:rsidR="00797727" w:rsidRPr="00260DD8" w:rsidRDefault="00797727" w:rsidP="00CF362A">
      <w:pPr>
        <w:autoSpaceDE w:val="0"/>
        <w:autoSpaceDN w:val="0"/>
        <w:adjustRightInd w:val="0"/>
        <w:spacing w:after="0" w:line="240" w:lineRule="auto"/>
        <w:ind w:firstLine="567"/>
        <w:jc w:val="both"/>
        <w:rPr>
          <w:rFonts w:ascii="Times New Roman" w:eastAsia="Times New Roman" w:hAnsi="Times New Roman"/>
          <w:strike/>
          <w:sz w:val="24"/>
          <w:szCs w:val="24"/>
          <w:lang w:eastAsia="ar-SA"/>
        </w:rPr>
      </w:pPr>
      <w:r w:rsidRPr="00260DD8">
        <w:rPr>
          <w:rFonts w:ascii="Times New Roman" w:eastAsia="Times New Roman" w:hAnsi="Times New Roman"/>
          <w:sz w:val="24"/>
          <w:szCs w:val="24"/>
          <w:lang w:eastAsia="ar-SA"/>
        </w:rPr>
        <w:t>-  п</w:t>
      </w:r>
      <w:r w:rsidRPr="00260DD8">
        <w:rPr>
          <w:rFonts w:ascii="Times New Roman" w:eastAsia="Times New Roman" w:hAnsi="Times New Roman"/>
          <w:sz w:val="24"/>
          <w:szCs w:val="24"/>
          <w:lang w:eastAsia="x-none"/>
        </w:rPr>
        <w:t>оказатель концентрации кредитных рисков на связанное с банком лицо (группу связанных с банком лиц);</w:t>
      </w:r>
      <w:r w:rsidRPr="00260DD8">
        <w:rPr>
          <w:rFonts w:ascii="Times New Roman" w:eastAsia="Times New Roman" w:hAnsi="Times New Roman"/>
          <w:b/>
          <w:sz w:val="24"/>
          <w:szCs w:val="24"/>
          <w:lang w:eastAsia="x-none"/>
        </w:rPr>
        <w:t xml:space="preserve"> </w:t>
      </w:r>
    </w:p>
    <w:p w:rsidR="00797727" w:rsidRPr="00260DD8" w:rsidRDefault="00797727" w:rsidP="00CF362A">
      <w:pPr>
        <w:tabs>
          <w:tab w:val="left" w:pos="0"/>
        </w:tabs>
        <w:spacing w:after="0" w:line="240" w:lineRule="auto"/>
        <w:ind w:right="-7" w:firstLine="440"/>
        <w:contextualSpacing/>
        <w:jc w:val="both"/>
        <w:rPr>
          <w:rFonts w:ascii="Times New Roman" w:hAnsi="Times New Roman"/>
          <w:sz w:val="24"/>
          <w:szCs w:val="24"/>
        </w:rPr>
      </w:pPr>
      <w:r w:rsidRPr="00260DD8">
        <w:rPr>
          <w:rFonts w:ascii="Times New Roman" w:hAnsi="Times New Roman"/>
          <w:sz w:val="24"/>
          <w:szCs w:val="24"/>
        </w:rPr>
        <w:t xml:space="preserve">  - показатель доли просроченных ссуд (удельный вес просроченных ссуд в общем объеме ссуд).</w:t>
      </w:r>
    </w:p>
    <w:p w:rsidR="00797727" w:rsidRPr="00260DD8" w:rsidRDefault="00797727" w:rsidP="00CF362A">
      <w:pPr>
        <w:tabs>
          <w:tab w:val="left" w:pos="0"/>
        </w:tabs>
        <w:spacing w:after="0" w:line="240" w:lineRule="auto"/>
        <w:ind w:right="-7" w:firstLine="440"/>
        <w:contextualSpacing/>
        <w:jc w:val="both"/>
        <w:rPr>
          <w:rFonts w:ascii="Times New Roman" w:hAnsi="Times New Roman"/>
          <w:sz w:val="24"/>
          <w:szCs w:val="24"/>
        </w:rPr>
      </w:pPr>
      <w:r w:rsidRPr="00260DD8">
        <w:rPr>
          <w:rFonts w:ascii="Times New Roman" w:hAnsi="Times New Roman"/>
          <w:sz w:val="24"/>
          <w:szCs w:val="24"/>
        </w:rPr>
        <w:t xml:space="preserve">  По риску концентрации  в рамках процедур управления кредитным  риском:  </w:t>
      </w:r>
    </w:p>
    <w:p w:rsidR="00797727" w:rsidRPr="00260DD8" w:rsidRDefault="00797727" w:rsidP="00CF362A">
      <w:pPr>
        <w:shd w:val="clear" w:color="auto" w:fill="FFFFFF"/>
        <w:spacing w:after="0" w:line="240" w:lineRule="auto"/>
        <w:jc w:val="both"/>
        <w:rPr>
          <w:rFonts w:ascii="Times New Roman" w:hAnsi="Times New Roman"/>
          <w:bCs/>
          <w:iCs/>
          <w:sz w:val="24"/>
          <w:szCs w:val="24"/>
        </w:rPr>
      </w:pPr>
      <w:r w:rsidRPr="00260DD8">
        <w:rPr>
          <w:rFonts w:ascii="Times New Roman" w:eastAsia="Times New Roman" w:hAnsi="Times New Roman"/>
          <w:sz w:val="24"/>
          <w:szCs w:val="24"/>
          <w:lang w:eastAsia="ru-RU"/>
        </w:rPr>
        <w:t xml:space="preserve">          -  </w:t>
      </w:r>
      <w:r w:rsidRPr="00260DD8">
        <w:rPr>
          <w:rFonts w:ascii="Times New Roman" w:hAnsi="Times New Roman"/>
          <w:b/>
          <w:bCs/>
          <w:iCs/>
          <w:sz w:val="24"/>
          <w:szCs w:val="24"/>
        </w:rPr>
        <w:t xml:space="preserve"> </w:t>
      </w:r>
      <w:r w:rsidRPr="00260DD8">
        <w:rPr>
          <w:rFonts w:ascii="Times New Roman" w:eastAsia="Times New Roman" w:hAnsi="Times New Roman"/>
          <w:sz w:val="24"/>
          <w:szCs w:val="24"/>
          <w:lang w:eastAsia="ru-RU"/>
        </w:rPr>
        <w:t xml:space="preserve">максимальная совокупная сумма активов под  кредитным риском </w:t>
      </w:r>
      <w:r w:rsidRPr="00260DD8">
        <w:rPr>
          <w:rFonts w:ascii="Times New Roman" w:hAnsi="Times New Roman"/>
          <w:bCs/>
          <w:iCs/>
          <w:sz w:val="24"/>
          <w:szCs w:val="24"/>
        </w:rPr>
        <w:t xml:space="preserve">  к одному заемщику или группе связанных заемщиков в целом по Банку;</w:t>
      </w:r>
    </w:p>
    <w:p w:rsidR="00797727" w:rsidRPr="00260DD8" w:rsidRDefault="00797727" w:rsidP="00CF362A">
      <w:pPr>
        <w:tabs>
          <w:tab w:val="left" w:pos="0"/>
          <w:tab w:val="left" w:pos="993"/>
        </w:tabs>
        <w:spacing w:after="0" w:line="240" w:lineRule="auto"/>
        <w:ind w:right="-7" w:firstLine="426"/>
        <w:contextualSpacing/>
        <w:jc w:val="both"/>
        <w:rPr>
          <w:rFonts w:ascii="Times New Roman" w:hAnsi="Times New Roman"/>
          <w:sz w:val="24"/>
          <w:szCs w:val="24"/>
        </w:rPr>
      </w:pPr>
      <w:r w:rsidRPr="00260DD8">
        <w:rPr>
          <w:rFonts w:ascii="Times New Roman" w:hAnsi="Times New Roman"/>
          <w:sz w:val="24"/>
          <w:szCs w:val="24"/>
        </w:rPr>
        <w:t xml:space="preserve">  - </w:t>
      </w:r>
      <w:r w:rsidRPr="00260DD8">
        <w:rPr>
          <w:rFonts w:ascii="Times New Roman" w:eastAsia="Times New Roman" w:hAnsi="Times New Roman"/>
          <w:sz w:val="24"/>
          <w:szCs w:val="24"/>
          <w:lang w:eastAsia="ru-RU"/>
        </w:rPr>
        <w:t>максимальная совокупная сумма активов под кредитным риском в</w:t>
      </w:r>
      <w:r w:rsidRPr="00260DD8">
        <w:rPr>
          <w:rFonts w:ascii="Times New Roman" w:hAnsi="Times New Roman"/>
          <w:spacing w:val="-2"/>
          <w:sz w:val="24"/>
          <w:szCs w:val="24"/>
        </w:rPr>
        <w:t xml:space="preserve"> разрезе</w:t>
      </w:r>
      <w:r w:rsidRPr="00260DD8">
        <w:rPr>
          <w:rFonts w:ascii="Times New Roman" w:hAnsi="Times New Roman"/>
          <w:sz w:val="24"/>
          <w:szCs w:val="24"/>
        </w:rPr>
        <w:t xml:space="preserve">  отдельных </w:t>
      </w:r>
      <w:r w:rsidRPr="00260DD8">
        <w:rPr>
          <w:rFonts w:ascii="Times New Roman" w:hAnsi="Times New Roman"/>
          <w:spacing w:val="-2"/>
          <w:sz w:val="24"/>
          <w:szCs w:val="24"/>
        </w:rPr>
        <w:t>видов экономической деятельности заемщиков,</w:t>
      </w:r>
      <w:r w:rsidRPr="00260DD8">
        <w:rPr>
          <w:rFonts w:ascii="Times New Roman" w:hAnsi="Times New Roman"/>
          <w:sz w:val="24"/>
          <w:szCs w:val="24"/>
        </w:rPr>
        <w:t xml:space="preserve">  которые занимают наибольшую долю в кредитном портфеле Банка;</w:t>
      </w:r>
    </w:p>
    <w:p w:rsidR="00797727" w:rsidRPr="00260DD8" w:rsidRDefault="00797727" w:rsidP="00CF362A">
      <w:pPr>
        <w:tabs>
          <w:tab w:val="left" w:pos="0"/>
          <w:tab w:val="left" w:pos="993"/>
        </w:tabs>
        <w:spacing w:line="240" w:lineRule="auto"/>
        <w:ind w:right="-7"/>
        <w:contextualSpacing/>
        <w:jc w:val="both"/>
        <w:rPr>
          <w:rFonts w:ascii="Times New Roman" w:hAnsi="Times New Roman"/>
          <w:sz w:val="24"/>
          <w:szCs w:val="24"/>
        </w:rPr>
      </w:pPr>
      <w:r w:rsidRPr="00260DD8">
        <w:rPr>
          <w:rFonts w:ascii="Times New Roman" w:hAnsi="Times New Roman"/>
          <w:sz w:val="24"/>
          <w:szCs w:val="24"/>
        </w:rPr>
        <w:t xml:space="preserve">         - </w:t>
      </w:r>
      <w:r w:rsidRPr="00260DD8">
        <w:rPr>
          <w:rFonts w:ascii="Times New Roman" w:eastAsia="Times New Roman" w:hAnsi="Times New Roman"/>
          <w:sz w:val="24"/>
          <w:szCs w:val="24"/>
          <w:lang w:eastAsia="ru-RU"/>
        </w:rPr>
        <w:t>максимальная совокупная сумма активов под кредитным риском по</w:t>
      </w:r>
      <w:r w:rsidRPr="00260DD8">
        <w:rPr>
          <w:rFonts w:ascii="Times New Roman" w:hAnsi="Times New Roman"/>
          <w:sz w:val="24"/>
          <w:szCs w:val="24"/>
        </w:rPr>
        <w:t xml:space="preserve">  географическим зонам. </w:t>
      </w:r>
    </w:p>
    <w:p w:rsidR="00797727" w:rsidRPr="00260DD8" w:rsidRDefault="00797727" w:rsidP="00CF362A">
      <w:pPr>
        <w:tabs>
          <w:tab w:val="left" w:pos="0"/>
        </w:tabs>
        <w:spacing w:after="0" w:line="240" w:lineRule="auto"/>
        <w:ind w:right="-7" w:firstLine="440"/>
        <w:contextualSpacing/>
        <w:jc w:val="both"/>
        <w:rPr>
          <w:rFonts w:ascii="Times New Roman" w:hAnsi="Times New Roman"/>
          <w:sz w:val="24"/>
          <w:szCs w:val="24"/>
        </w:rPr>
      </w:pPr>
      <w:r w:rsidRPr="00260DD8">
        <w:rPr>
          <w:rFonts w:ascii="Times New Roman" w:hAnsi="Times New Roman"/>
          <w:sz w:val="24"/>
          <w:szCs w:val="24"/>
        </w:rPr>
        <w:t xml:space="preserve"> По риску концентрации  в рамках процедур управления риском ликвидности: </w:t>
      </w:r>
    </w:p>
    <w:p w:rsidR="00797727" w:rsidRPr="00260DD8" w:rsidRDefault="00797727" w:rsidP="00CF362A">
      <w:pPr>
        <w:spacing w:after="0" w:line="240" w:lineRule="auto"/>
        <w:ind w:firstLine="426"/>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w:t>
      </w:r>
      <w:r w:rsidRPr="00260DD8">
        <w:rPr>
          <w:rFonts w:ascii="Times New Roman" w:hAnsi="Times New Roman"/>
          <w:sz w:val="24"/>
          <w:szCs w:val="24"/>
        </w:rPr>
        <w:t xml:space="preserve">максимальная  совокупная сумма обязательств Банка перед  кредитором (вкладчиком) формы отчетности 0409157»  </w:t>
      </w:r>
      <w:r w:rsidRPr="00260DD8">
        <w:rPr>
          <w:rFonts w:ascii="Times New Roman" w:eastAsia="Times New Roman" w:hAnsi="Times New Roman"/>
          <w:sz w:val="24"/>
          <w:szCs w:val="24"/>
          <w:lang w:eastAsia="ru-RU"/>
        </w:rPr>
        <w:t>(не более 25% от суммы обязательств формы 0409806).</w:t>
      </w:r>
      <w:r w:rsidRPr="00260DD8">
        <w:rPr>
          <w:rFonts w:ascii="Times New Roman" w:eastAsia="Times New Roman" w:hAnsi="Times New Roman"/>
          <w:b/>
          <w:sz w:val="24"/>
          <w:szCs w:val="24"/>
          <w:lang w:eastAsia="x-none"/>
        </w:rPr>
        <w:t xml:space="preserve"> </w:t>
      </w:r>
    </w:p>
    <w:p w:rsidR="00797727" w:rsidRPr="00260DD8" w:rsidRDefault="00797727" w:rsidP="00CF362A">
      <w:pPr>
        <w:tabs>
          <w:tab w:val="left" w:pos="0"/>
        </w:tabs>
        <w:spacing w:after="0" w:line="240" w:lineRule="auto"/>
        <w:ind w:right="-7"/>
        <w:jc w:val="both"/>
        <w:rPr>
          <w:rFonts w:ascii="Times New Roman" w:hAnsi="Times New Roman"/>
          <w:i/>
          <w:sz w:val="24"/>
          <w:szCs w:val="24"/>
        </w:rPr>
      </w:pPr>
      <w:r w:rsidRPr="00260DD8">
        <w:rPr>
          <w:rFonts w:ascii="Times New Roman" w:hAnsi="Times New Roman"/>
          <w:sz w:val="24"/>
          <w:szCs w:val="24"/>
        </w:rPr>
        <w:t xml:space="preserve">         По  процентному риску банковского портфеля:</w:t>
      </w:r>
    </w:p>
    <w:p w:rsidR="00797727" w:rsidRPr="00260DD8" w:rsidRDefault="00797727" w:rsidP="00CF362A">
      <w:pPr>
        <w:tabs>
          <w:tab w:val="left" w:pos="0"/>
          <w:tab w:val="left" w:pos="993"/>
        </w:tabs>
        <w:spacing w:line="240" w:lineRule="auto"/>
        <w:ind w:right="-7"/>
        <w:contextualSpacing/>
        <w:jc w:val="both"/>
        <w:rPr>
          <w:rFonts w:ascii="Times New Roman" w:hAnsi="Times New Roman"/>
          <w:sz w:val="24"/>
          <w:szCs w:val="24"/>
        </w:rPr>
      </w:pPr>
      <w:r w:rsidRPr="00260DD8">
        <w:rPr>
          <w:rFonts w:ascii="Times New Roman" w:hAnsi="Times New Roman"/>
          <w:bCs/>
          <w:iCs/>
          <w:sz w:val="24"/>
          <w:szCs w:val="24"/>
        </w:rPr>
        <w:t xml:space="preserve">         -</w:t>
      </w:r>
      <w:r w:rsidRPr="00260DD8">
        <w:rPr>
          <w:rFonts w:ascii="Times New Roman" w:eastAsia="Times New Roman" w:hAnsi="Times New Roman"/>
          <w:sz w:val="24"/>
          <w:szCs w:val="24"/>
          <w:lang w:eastAsia="ru-RU"/>
        </w:rPr>
        <w:t xml:space="preserve"> показатель по риску процентной ставки (форма 0409127).</w:t>
      </w:r>
      <w:r w:rsidRPr="00260DD8">
        <w:rPr>
          <w:rFonts w:ascii="Times New Roman" w:hAnsi="Times New Roman"/>
          <w:sz w:val="24"/>
          <w:szCs w:val="24"/>
        </w:rPr>
        <w:t xml:space="preserve"> </w:t>
      </w:r>
    </w:p>
    <w:p w:rsidR="00797727" w:rsidRPr="00260DD8" w:rsidRDefault="00797727" w:rsidP="00CF362A">
      <w:pPr>
        <w:spacing w:after="0" w:line="240" w:lineRule="auto"/>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Все лимиты по рискам и сигнальные значения к ним устанавливаются в соответствии с определенной  методикой  установления  лимитов службой управления рисками и доводятся до подразделения Банка, ответственного за принятие значимых рисков (в рамках предоставленных им полномочий). Сигнальный уровень для  разных показателей риска может быть различным и устанавливается в суммовом или  процентном  выражении.</w:t>
      </w:r>
      <w:r w:rsidRPr="00260DD8">
        <w:rPr>
          <w:rFonts w:ascii="Times New Roman" w:hAnsi="Times New Roman"/>
          <w:sz w:val="24"/>
          <w:szCs w:val="24"/>
        </w:rPr>
        <w:t xml:space="preserve"> Ежедневный </w:t>
      </w:r>
      <w:proofErr w:type="gramStart"/>
      <w:r w:rsidRPr="00260DD8">
        <w:rPr>
          <w:rFonts w:ascii="Times New Roman" w:hAnsi="Times New Roman"/>
          <w:sz w:val="24"/>
          <w:szCs w:val="24"/>
        </w:rPr>
        <w:t>контроль за</w:t>
      </w:r>
      <w:proofErr w:type="gramEnd"/>
      <w:r w:rsidRPr="00260DD8">
        <w:rPr>
          <w:rFonts w:ascii="Times New Roman" w:hAnsi="Times New Roman"/>
          <w:sz w:val="24"/>
          <w:szCs w:val="24"/>
        </w:rPr>
        <w:t xml:space="preserve"> установленными лимитами и уровнем сигнальных значений осуществляется службой управления рисками.</w:t>
      </w:r>
    </w:p>
    <w:p w:rsidR="00797727" w:rsidRPr="00260DD8" w:rsidRDefault="00797727" w:rsidP="00CF362A">
      <w:pPr>
        <w:keepNext/>
        <w:shd w:val="clear" w:color="auto" w:fill="FFFFFF"/>
        <w:spacing w:after="178" w:line="240" w:lineRule="auto"/>
        <w:jc w:val="both"/>
        <w:outlineLvl w:val="3"/>
        <w:rPr>
          <w:rFonts w:ascii="Times New Roman" w:hAnsi="Times New Roman"/>
          <w:sz w:val="24"/>
          <w:szCs w:val="24"/>
        </w:rPr>
      </w:pPr>
      <w:r w:rsidRPr="00260DD8">
        <w:rPr>
          <w:rFonts w:ascii="Times New Roman" w:eastAsia="Times New Roman" w:hAnsi="Times New Roman"/>
          <w:sz w:val="24"/>
          <w:szCs w:val="24"/>
          <w:lang w:eastAsia="ru-RU"/>
        </w:rPr>
        <w:t xml:space="preserve">         О фактах нарушения установленных лимитов рисков и/или достижении «сигнальных уровней» служба управления рисками  информирует органы управления Банка.  Во 2</w:t>
      </w:r>
      <w:r w:rsidRPr="00260DD8">
        <w:rPr>
          <w:rFonts w:ascii="Times New Roman" w:eastAsia="Times New Roman" w:hAnsi="Times New Roman"/>
          <w:sz w:val="24"/>
          <w:szCs w:val="24"/>
          <w:highlight w:val="cyan"/>
          <w:lang w:eastAsia="ru-RU"/>
        </w:rPr>
        <w:t xml:space="preserve"> </w:t>
      </w:r>
      <w:r w:rsidRPr="00260DD8">
        <w:rPr>
          <w:rFonts w:ascii="Times New Roman" w:eastAsia="Times New Roman" w:hAnsi="Times New Roman"/>
          <w:sz w:val="24"/>
          <w:szCs w:val="24"/>
          <w:lang w:eastAsia="ru-RU"/>
        </w:rPr>
        <w:lastRenderedPageBreak/>
        <w:t>квартале 2019 года фактов достижения сигнальных значений и нарушения установленных лимитов зафиксировано не было.</w:t>
      </w:r>
      <w:r w:rsidRPr="00260DD8">
        <w:rPr>
          <w:rFonts w:ascii="Times New Roman" w:hAnsi="Times New Roman"/>
          <w:sz w:val="24"/>
          <w:szCs w:val="24"/>
        </w:rPr>
        <w:t xml:space="preserve">            </w:t>
      </w:r>
    </w:p>
    <w:p w:rsidR="00797727" w:rsidRPr="00260DD8" w:rsidRDefault="00797727" w:rsidP="00CF362A">
      <w:pPr>
        <w:autoSpaceDE w:val="0"/>
        <w:autoSpaceDN w:val="0"/>
        <w:adjustRightInd w:val="0"/>
        <w:spacing w:after="0" w:line="240" w:lineRule="auto"/>
        <w:jc w:val="both"/>
        <w:rPr>
          <w:b/>
          <w:bCs/>
          <w:sz w:val="24"/>
          <w:szCs w:val="24"/>
        </w:rPr>
      </w:pPr>
      <w:r w:rsidRPr="00260DD8">
        <w:rPr>
          <w:rFonts w:ascii="Times New Roman" w:eastAsia="CIDFont+F2" w:hAnsi="Times New Roman"/>
          <w:sz w:val="24"/>
          <w:szCs w:val="24"/>
        </w:rPr>
        <w:t xml:space="preserve">         Одним из аналитических инструментов, призванных обеспечить оценку потенциальных потерь Банка в случаях возникновения негативных тенденций внешних и внутренних факторов, является стресс-тестирование. </w:t>
      </w:r>
    </w:p>
    <w:p w:rsidR="00797727" w:rsidRPr="00260DD8" w:rsidRDefault="00797727" w:rsidP="00CF362A">
      <w:pPr>
        <w:suppressAutoHyphens/>
        <w:spacing w:before="100" w:beforeAutospacing="1" w:after="100" w:afterAutospacing="1" w:line="240" w:lineRule="auto"/>
        <w:ind w:firstLine="567"/>
        <w:contextualSpacing/>
        <w:jc w:val="both"/>
        <w:rPr>
          <w:rFonts w:ascii="Times New Roman" w:eastAsia="Times New Roman" w:hAnsi="Times New Roman"/>
          <w:sz w:val="24"/>
          <w:szCs w:val="24"/>
          <w:lang w:eastAsia="ar-SA"/>
        </w:rPr>
      </w:pPr>
      <w:r w:rsidRPr="00260DD8">
        <w:rPr>
          <w:rFonts w:ascii="Times New Roman" w:eastAsia="Times New Roman" w:hAnsi="Times New Roman"/>
          <w:sz w:val="24"/>
          <w:szCs w:val="24"/>
          <w:lang w:eastAsia="ar-SA"/>
        </w:rPr>
        <w:t>Стресс-тестирование есть процедура оценки потенциального воздействия на финансовое состояние банка ряда заданных изменений в факторах риска, которые соответствуют исключительным, но вероятным событиям.</w:t>
      </w:r>
    </w:p>
    <w:p w:rsidR="00797727" w:rsidRPr="00260DD8" w:rsidRDefault="00797727" w:rsidP="00CF362A">
      <w:pPr>
        <w:suppressAutoHyphens/>
        <w:spacing w:before="100" w:beforeAutospacing="1" w:after="100" w:afterAutospacing="1" w:line="240" w:lineRule="auto"/>
        <w:ind w:firstLine="567"/>
        <w:contextualSpacing/>
        <w:jc w:val="both"/>
        <w:rPr>
          <w:rFonts w:ascii="Times New Roman" w:eastAsia="Times New Roman" w:hAnsi="Times New Roman"/>
          <w:sz w:val="24"/>
          <w:szCs w:val="24"/>
          <w:lang w:eastAsia="ar-SA"/>
        </w:rPr>
      </w:pPr>
      <w:r w:rsidRPr="00260DD8">
        <w:rPr>
          <w:rFonts w:ascii="Times New Roman" w:eastAsia="Times New Roman" w:hAnsi="Times New Roman"/>
          <w:sz w:val="24"/>
          <w:szCs w:val="24"/>
          <w:lang w:eastAsia="ar-SA"/>
        </w:rPr>
        <w:t xml:space="preserve">Основными задачами проведения </w:t>
      </w:r>
      <w:proofErr w:type="gramStart"/>
      <w:r w:rsidRPr="00260DD8">
        <w:rPr>
          <w:rFonts w:ascii="Times New Roman" w:eastAsia="Times New Roman" w:hAnsi="Times New Roman"/>
          <w:sz w:val="24"/>
          <w:szCs w:val="24"/>
          <w:lang w:eastAsia="ar-SA"/>
        </w:rPr>
        <w:t>стресс-тестирования</w:t>
      </w:r>
      <w:proofErr w:type="gramEnd"/>
      <w:r w:rsidRPr="00260DD8">
        <w:rPr>
          <w:rFonts w:ascii="Times New Roman" w:eastAsia="Times New Roman" w:hAnsi="Times New Roman"/>
          <w:sz w:val="24"/>
          <w:szCs w:val="24"/>
          <w:lang w:eastAsia="ar-SA"/>
        </w:rPr>
        <w:t xml:space="preserve">  являются:</w:t>
      </w:r>
    </w:p>
    <w:p w:rsidR="00797727" w:rsidRPr="00260DD8" w:rsidRDefault="00797727" w:rsidP="00CF362A">
      <w:pPr>
        <w:suppressAutoHyphens/>
        <w:spacing w:before="100" w:beforeAutospacing="1" w:after="100" w:afterAutospacing="1" w:line="240" w:lineRule="auto"/>
        <w:ind w:firstLine="708"/>
        <w:contextualSpacing/>
        <w:jc w:val="both"/>
        <w:rPr>
          <w:rFonts w:ascii="Times New Roman" w:eastAsia="Times New Roman" w:hAnsi="Times New Roman"/>
          <w:sz w:val="24"/>
          <w:szCs w:val="24"/>
          <w:lang w:eastAsia="ar-SA"/>
        </w:rPr>
      </w:pPr>
      <w:r w:rsidRPr="00260DD8">
        <w:rPr>
          <w:rFonts w:ascii="Times New Roman" w:eastAsia="Times New Roman" w:hAnsi="Times New Roman"/>
          <w:sz w:val="24"/>
          <w:szCs w:val="24"/>
          <w:lang w:eastAsia="ar-SA"/>
        </w:rPr>
        <w:t xml:space="preserve">- выявление возможных угроз АО Банк «ТКПБ» при возникновении спадов в экономике, </w:t>
      </w:r>
    </w:p>
    <w:p w:rsidR="00797727" w:rsidRPr="00260DD8" w:rsidRDefault="00797727" w:rsidP="00CF362A">
      <w:pPr>
        <w:suppressAutoHyphens/>
        <w:spacing w:before="100" w:beforeAutospacing="1" w:after="100" w:afterAutospacing="1" w:line="240" w:lineRule="auto"/>
        <w:ind w:firstLine="708"/>
        <w:contextualSpacing/>
        <w:jc w:val="both"/>
        <w:rPr>
          <w:rFonts w:ascii="Times New Roman" w:eastAsia="Times New Roman" w:hAnsi="Times New Roman"/>
          <w:sz w:val="24"/>
          <w:szCs w:val="24"/>
          <w:lang w:eastAsia="ar-SA"/>
        </w:rPr>
      </w:pPr>
      <w:r w:rsidRPr="00260DD8">
        <w:rPr>
          <w:rFonts w:ascii="Times New Roman" w:eastAsia="Times New Roman" w:hAnsi="Times New Roman"/>
          <w:sz w:val="24"/>
          <w:szCs w:val="24"/>
          <w:lang w:eastAsia="ar-SA"/>
        </w:rPr>
        <w:t>- оценка степени финансовой устойчивости АО Банк «ТКПБ» в условиях воздействия комплекса факторов риска,</w:t>
      </w:r>
    </w:p>
    <w:p w:rsidR="00797727" w:rsidRPr="00260DD8" w:rsidRDefault="00797727" w:rsidP="00CF362A">
      <w:pPr>
        <w:suppressAutoHyphens/>
        <w:spacing w:before="100" w:beforeAutospacing="1" w:after="100" w:afterAutospacing="1" w:line="240" w:lineRule="auto"/>
        <w:ind w:firstLine="708"/>
        <w:contextualSpacing/>
        <w:jc w:val="both"/>
        <w:rPr>
          <w:rFonts w:ascii="Times New Roman" w:eastAsia="Times New Roman" w:hAnsi="Times New Roman"/>
          <w:sz w:val="24"/>
          <w:szCs w:val="24"/>
          <w:lang w:eastAsia="ar-SA"/>
        </w:rPr>
      </w:pPr>
      <w:r w:rsidRPr="00260DD8">
        <w:rPr>
          <w:rFonts w:ascii="Times New Roman" w:eastAsia="Times New Roman" w:hAnsi="Times New Roman"/>
          <w:sz w:val="24"/>
          <w:szCs w:val="24"/>
          <w:lang w:eastAsia="ar-SA"/>
        </w:rPr>
        <w:t>- моделирование возможных решений, направленных на компенсацию потерь Банка в результате воздействия факторов риска,</w:t>
      </w:r>
    </w:p>
    <w:p w:rsidR="00797727" w:rsidRPr="00260DD8" w:rsidRDefault="00797727" w:rsidP="00CF362A">
      <w:pPr>
        <w:suppressAutoHyphens/>
        <w:spacing w:before="100" w:beforeAutospacing="1" w:after="100" w:afterAutospacing="1" w:line="240" w:lineRule="auto"/>
        <w:ind w:firstLine="708"/>
        <w:contextualSpacing/>
        <w:jc w:val="both"/>
        <w:rPr>
          <w:rFonts w:ascii="Times New Roman" w:eastAsia="Times New Roman" w:hAnsi="Times New Roman"/>
          <w:sz w:val="24"/>
          <w:szCs w:val="24"/>
          <w:lang w:eastAsia="ar-SA"/>
        </w:rPr>
      </w:pPr>
      <w:r w:rsidRPr="00260DD8">
        <w:rPr>
          <w:rFonts w:ascii="Times New Roman" w:eastAsia="Times New Roman" w:hAnsi="Times New Roman"/>
          <w:sz w:val="24"/>
          <w:szCs w:val="24"/>
          <w:lang w:eastAsia="ar-SA"/>
        </w:rPr>
        <w:t>- информационная поддержка принятия решений при управлении активами и пассивами.</w:t>
      </w:r>
    </w:p>
    <w:p w:rsidR="00797727" w:rsidRPr="00260DD8" w:rsidRDefault="00797727" w:rsidP="00CF362A">
      <w:p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260DD8">
        <w:rPr>
          <w:rFonts w:ascii="Times New Roman" w:eastAsia="Times New Roman" w:hAnsi="Times New Roman"/>
          <w:sz w:val="24"/>
          <w:szCs w:val="24"/>
          <w:lang w:eastAsia="ar-SA"/>
        </w:rPr>
        <w:t xml:space="preserve">        В  рамках </w:t>
      </w:r>
      <w:proofErr w:type="gramStart"/>
      <w:r w:rsidRPr="00260DD8">
        <w:rPr>
          <w:rFonts w:ascii="Times New Roman" w:eastAsia="Times New Roman" w:hAnsi="Times New Roman"/>
          <w:sz w:val="24"/>
          <w:szCs w:val="24"/>
          <w:lang w:eastAsia="ar-SA"/>
        </w:rPr>
        <w:t>стресс-тестирования</w:t>
      </w:r>
      <w:proofErr w:type="gramEnd"/>
      <w:r w:rsidRPr="00260DD8">
        <w:rPr>
          <w:rFonts w:ascii="Times New Roman" w:eastAsia="Times New Roman" w:hAnsi="Times New Roman"/>
          <w:sz w:val="24"/>
          <w:szCs w:val="24"/>
          <w:lang w:eastAsia="ar-SA"/>
        </w:rPr>
        <w:t xml:space="preserve"> Банком учитывается ряд факторов, которые могут вызвать  убытки в портфеле активов, либо усложнить управление его рисками.      </w:t>
      </w:r>
    </w:p>
    <w:p w:rsidR="00797727" w:rsidRPr="00260DD8" w:rsidRDefault="00797727" w:rsidP="00CF362A">
      <w:p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260DD8">
        <w:rPr>
          <w:rFonts w:ascii="Times New Roman" w:eastAsia="Times New Roman" w:hAnsi="Times New Roman"/>
          <w:sz w:val="24"/>
          <w:szCs w:val="24"/>
          <w:lang w:eastAsia="ar-SA"/>
        </w:rPr>
        <w:t xml:space="preserve">            Основной методикой </w:t>
      </w:r>
      <w:proofErr w:type="gramStart"/>
      <w:r w:rsidRPr="00260DD8">
        <w:rPr>
          <w:rFonts w:ascii="Times New Roman" w:eastAsia="Times New Roman" w:hAnsi="Times New Roman"/>
          <w:sz w:val="24"/>
          <w:szCs w:val="24"/>
          <w:lang w:eastAsia="ar-SA"/>
        </w:rPr>
        <w:t>стресс-тестирования</w:t>
      </w:r>
      <w:proofErr w:type="gramEnd"/>
      <w:r w:rsidRPr="00260DD8">
        <w:rPr>
          <w:rFonts w:ascii="Times New Roman" w:eastAsia="Times New Roman" w:hAnsi="Times New Roman"/>
          <w:sz w:val="24"/>
          <w:szCs w:val="24"/>
          <w:lang w:eastAsia="ar-SA"/>
        </w:rPr>
        <w:t xml:space="preserve"> в Банке является сценарный анализ. </w:t>
      </w:r>
    </w:p>
    <w:p w:rsidR="00797727" w:rsidRPr="00260DD8" w:rsidRDefault="00797727" w:rsidP="00CF362A">
      <w:pPr>
        <w:suppressAutoHyphens/>
        <w:spacing w:before="100" w:beforeAutospacing="1" w:after="100" w:afterAutospacing="1" w:line="240" w:lineRule="auto"/>
        <w:ind w:firstLine="440"/>
        <w:contextualSpacing/>
        <w:jc w:val="both"/>
        <w:rPr>
          <w:rFonts w:ascii="Times New Roman" w:eastAsia="Times New Roman" w:hAnsi="Times New Roman"/>
          <w:sz w:val="24"/>
          <w:szCs w:val="24"/>
          <w:lang w:eastAsia="ar-SA"/>
        </w:rPr>
      </w:pPr>
      <w:r w:rsidRPr="00260DD8">
        <w:rPr>
          <w:rFonts w:ascii="Times New Roman" w:eastAsia="Times New Roman" w:hAnsi="Times New Roman"/>
          <w:sz w:val="24"/>
          <w:szCs w:val="24"/>
          <w:lang w:eastAsia="ar-SA"/>
        </w:rPr>
        <w:t>    Сценарный анализ преимущественно нацелен на оценку стратегических перспектив Банка. Он позволяет оценить потенциальное одновременное воздействие ряда факторов риска на деятельность Банка в случае наступления экстремального, но вместе с тем вероятного  события.</w:t>
      </w:r>
    </w:p>
    <w:p w:rsidR="00797727" w:rsidRPr="00260DD8" w:rsidRDefault="00797727" w:rsidP="00CF362A">
      <w:pPr>
        <w:suppressAutoHyphens/>
        <w:spacing w:before="100" w:beforeAutospacing="1" w:after="100" w:afterAutospacing="1" w:line="240" w:lineRule="auto"/>
        <w:ind w:firstLine="709"/>
        <w:contextualSpacing/>
        <w:jc w:val="both"/>
        <w:rPr>
          <w:rFonts w:ascii="Times New Roman" w:eastAsia="Times New Roman" w:hAnsi="Times New Roman"/>
          <w:sz w:val="24"/>
          <w:szCs w:val="24"/>
          <w:shd w:val="clear" w:color="auto" w:fill="FFFF00"/>
          <w:lang w:eastAsia="ar-SA"/>
        </w:rPr>
      </w:pPr>
      <w:r w:rsidRPr="00260DD8">
        <w:rPr>
          <w:rFonts w:ascii="Times New Roman" w:eastAsia="Times New Roman" w:hAnsi="Times New Roman"/>
          <w:sz w:val="24"/>
          <w:szCs w:val="24"/>
          <w:lang w:eastAsia="ar-SA"/>
        </w:rPr>
        <w:t>Стресс-тестирование проводится одновременно по всем значимым рискам:</w:t>
      </w:r>
    </w:p>
    <w:p w:rsidR="00797727" w:rsidRPr="00260DD8" w:rsidRDefault="00797727" w:rsidP="00CF362A">
      <w:pPr>
        <w:numPr>
          <w:ilvl w:val="0"/>
          <w:numId w:val="22"/>
        </w:num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260DD8">
        <w:rPr>
          <w:rFonts w:ascii="Times New Roman" w:eastAsia="Times New Roman" w:hAnsi="Times New Roman"/>
          <w:sz w:val="24"/>
          <w:szCs w:val="24"/>
          <w:lang w:eastAsia="ar-SA"/>
        </w:rPr>
        <w:t>кредитному риску;</w:t>
      </w:r>
    </w:p>
    <w:p w:rsidR="00797727" w:rsidRPr="00260DD8" w:rsidRDefault="00797727" w:rsidP="00CF362A">
      <w:pPr>
        <w:numPr>
          <w:ilvl w:val="0"/>
          <w:numId w:val="22"/>
        </w:num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260DD8">
        <w:rPr>
          <w:rFonts w:ascii="Times New Roman" w:eastAsia="Times New Roman" w:hAnsi="Times New Roman"/>
          <w:sz w:val="24"/>
          <w:szCs w:val="24"/>
          <w:lang w:eastAsia="ar-SA"/>
        </w:rPr>
        <w:t>риску ликвидности;</w:t>
      </w:r>
    </w:p>
    <w:p w:rsidR="00797727" w:rsidRPr="00260DD8" w:rsidRDefault="00797727" w:rsidP="00CF362A">
      <w:pPr>
        <w:numPr>
          <w:ilvl w:val="0"/>
          <w:numId w:val="22"/>
        </w:num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260DD8">
        <w:rPr>
          <w:rFonts w:ascii="Times New Roman" w:eastAsia="Times New Roman" w:hAnsi="Times New Roman"/>
          <w:sz w:val="24"/>
          <w:szCs w:val="24"/>
          <w:lang w:eastAsia="ar-SA"/>
        </w:rPr>
        <w:t>процентному риску банковского портфеля.</w:t>
      </w:r>
    </w:p>
    <w:p w:rsidR="00797727" w:rsidRPr="00260DD8" w:rsidRDefault="00797727" w:rsidP="00CF362A">
      <w:pPr>
        <w:suppressAutoHyphens/>
        <w:spacing w:before="100" w:beforeAutospacing="1" w:after="100" w:afterAutospacing="1" w:line="240" w:lineRule="auto"/>
        <w:ind w:firstLine="709"/>
        <w:contextualSpacing/>
        <w:jc w:val="both"/>
        <w:rPr>
          <w:rFonts w:ascii="Times New Roman" w:eastAsia="Times New Roman" w:hAnsi="Times New Roman"/>
          <w:sz w:val="24"/>
          <w:szCs w:val="24"/>
          <w:lang w:eastAsia="ar-SA"/>
        </w:rPr>
      </w:pPr>
      <w:r w:rsidRPr="00260DD8">
        <w:rPr>
          <w:rFonts w:ascii="Times New Roman" w:eastAsia="Times New Roman" w:hAnsi="Times New Roman"/>
          <w:sz w:val="24"/>
          <w:szCs w:val="24"/>
          <w:lang w:eastAsia="ar-SA"/>
        </w:rPr>
        <w:t xml:space="preserve"> Расчет показателей кредитного риска, риска ликвидности и процентного риска банковского портфеля производится по методике расчета показателей оценки активов (ПА), ликвидности (</w:t>
      </w:r>
      <w:proofErr w:type="gramStart"/>
      <w:r w:rsidRPr="00260DD8">
        <w:rPr>
          <w:rFonts w:ascii="Times New Roman" w:eastAsia="Times New Roman" w:hAnsi="Times New Roman"/>
          <w:sz w:val="24"/>
          <w:szCs w:val="24"/>
          <w:lang w:eastAsia="ar-SA"/>
        </w:rPr>
        <w:t>ПЛ</w:t>
      </w:r>
      <w:proofErr w:type="gramEnd"/>
      <w:r w:rsidRPr="00260DD8">
        <w:rPr>
          <w:rFonts w:ascii="Times New Roman" w:eastAsia="Times New Roman" w:hAnsi="Times New Roman"/>
          <w:sz w:val="24"/>
          <w:szCs w:val="24"/>
          <w:lang w:eastAsia="ar-SA"/>
        </w:rPr>
        <w:t xml:space="preserve">) и доходности (ПД) в соответствии с Указанием ЦБ РФ №4336-У «Об оценке экономического положения банков» </w:t>
      </w:r>
      <w:r w:rsidRPr="00260DD8">
        <w:rPr>
          <w:rFonts w:ascii="Times New Roman" w:eastAsia="Times New Roman" w:hAnsi="Times New Roman"/>
          <w:sz w:val="24"/>
          <w:szCs w:val="24"/>
          <w:lang w:eastAsia="ru-RU"/>
        </w:rPr>
        <w:t xml:space="preserve">от 03 апреля </w:t>
      </w:r>
      <w:smartTag w:uri="urn:schemas-microsoft-com:office:smarttags" w:element="metricconverter">
        <w:smartTagPr>
          <w:attr w:name="ProductID" w:val="2017 г"/>
        </w:smartTagPr>
        <w:r w:rsidRPr="00260DD8">
          <w:rPr>
            <w:rFonts w:ascii="Times New Roman" w:eastAsia="Times New Roman" w:hAnsi="Times New Roman"/>
            <w:sz w:val="24"/>
            <w:szCs w:val="24"/>
            <w:lang w:eastAsia="ru-RU"/>
          </w:rPr>
          <w:t>2017 г</w:t>
        </w:r>
      </w:smartTag>
      <w:r w:rsidRPr="00260DD8">
        <w:rPr>
          <w:rFonts w:ascii="Times New Roman" w:eastAsia="Times New Roman" w:hAnsi="Times New Roman"/>
          <w:sz w:val="24"/>
          <w:szCs w:val="24"/>
          <w:lang w:eastAsia="ru-RU"/>
        </w:rPr>
        <w:t>.</w:t>
      </w:r>
    </w:p>
    <w:p w:rsidR="00797727" w:rsidRPr="00260DD8" w:rsidRDefault="00797727" w:rsidP="00CF362A">
      <w:pPr>
        <w:suppressAutoHyphens/>
        <w:spacing w:before="100" w:beforeAutospacing="1" w:after="100" w:afterAutospacing="1" w:line="240" w:lineRule="auto"/>
        <w:ind w:firstLine="709"/>
        <w:contextualSpacing/>
        <w:jc w:val="both"/>
        <w:rPr>
          <w:rFonts w:ascii="Times New Roman" w:eastAsia="Times New Roman" w:hAnsi="Times New Roman"/>
          <w:sz w:val="24"/>
          <w:szCs w:val="24"/>
          <w:lang w:eastAsia="ar-SA"/>
        </w:rPr>
      </w:pPr>
      <w:r w:rsidRPr="00260DD8">
        <w:rPr>
          <w:rFonts w:ascii="Times New Roman" w:eastAsia="Times New Roman" w:hAnsi="Times New Roman"/>
          <w:sz w:val="24"/>
          <w:szCs w:val="24"/>
          <w:lang w:eastAsia="ar-SA"/>
        </w:rPr>
        <w:t>Оценка кредитного риска, риска ликвидности и процентного риска банковского портфеля производится с учетом требований внутренних документов Банка.</w:t>
      </w:r>
    </w:p>
    <w:p w:rsidR="00797727" w:rsidRPr="00260DD8" w:rsidRDefault="00797727" w:rsidP="00CF362A">
      <w:pPr>
        <w:suppressAutoHyphens/>
        <w:spacing w:before="100" w:beforeAutospacing="1" w:after="100" w:afterAutospacing="1" w:line="240" w:lineRule="auto"/>
        <w:ind w:firstLine="709"/>
        <w:contextualSpacing/>
        <w:jc w:val="both"/>
        <w:rPr>
          <w:rFonts w:ascii="Times New Roman" w:hAnsi="Times New Roman"/>
          <w:sz w:val="24"/>
          <w:szCs w:val="24"/>
          <w:highlight w:val="cyan"/>
          <w:lang w:eastAsia="ru-RU"/>
        </w:rPr>
      </w:pPr>
      <w:r w:rsidRPr="00260DD8">
        <w:rPr>
          <w:rFonts w:ascii="Times New Roman" w:eastAsia="Times New Roman" w:hAnsi="Times New Roman"/>
          <w:sz w:val="24"/>
          <w:szCs w:val="24"/>
          <w:lang w:eastAsia="ar-SA"/>
        </w:rPr>
        <w:t>На основе расчетов формируется  оценка банковского риска и показатель стрессовой устойчивости банка.</w:t>
      </w:r>
      <w:r w:rsidRPr="00260DD8">
        <w:rPr>
          <w:rFonts w:ascii="Times New Roman" w:eastAsia="Times New Roman" w:hAnsi="Times New Roman"/>
          <w:snapToGrid w:val="0"/>
          <w:spacing w:val="1"/>
          <w:sz w:val="24"/>
          <w:szCs w:val="24"/>
        </w:rPr>
        <w:t xml:space="preserve">  </w:t>
      </w:r>
      <w:r w:rsidRPr="00260DD8">
        <w:rPr>
          <w:rFonts w:ascii="Times New Roman" w:hAnsi="Times New Roman"/>
          <w:sz w:val="24"/>
          <w:szCs w:val="24"/>
          <w:highlight w:val="cyan"/>
          <w:lang w:eastAsia="ru-RU"/>
        </w:rPr>
        <w:t xml:space="preserve">        </w:t>
      </w:r>
    </w:p>
    <w:p w:rsidR="00797727" w:rsidRPr="00260DD8" w:rsidRDefault="00797727" w:rsidP="00CF362A">
      <w:pPr>
        <w:spacing w:after="0" w:line="240" w:lineRule="auto"/>
        <w:ind w:firstLine="426"/>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Совет директоров и Правление рассматривают отчетность, составленную в рамках ВПОДК и используют полученную информацию при принятии решений по текущей деятельности Банка, а также при разработке  Стратегии развития Банка, в том числе при определении соответствия принятых рисков и установленных лимитов, при принятии решений об изменении структуры и размера капитала.</w:t>
      </w:r>
    </w:p>
    <w:p w:rsidR="00797727" w:rsidRPr="00260DD8" w:rsidRDefault="00797727" w:rsidP="00CF362A">
      <w:pPr>
        <w:spacing w:after="0" w:line="240" w:lineRule="auto"/>
        <w:jc w:val="center"/>
        <w:rPr>
          <w:rFonts w:ascii="Times New Roman" w:hAnsi="Times New Roman"/>
          <w:b/>
          <w:sz w:val="24"/>
          <w:szCs w:val="24"/>
        </w:rPr>
      </w:pPr>
      <w:r w:rsidRPr="00260DD8">
        <w:rPr>
          <w:rFonts w:ascii="Times New Roman" w:hAnsi="Times New Roman"/>
          <w:sz w:val="24"/>
          <w:szCs w:val="24"/>
          <w:lang w:eastAsia="ru-RU"/>
        </w:rPr>
        <w:t xml:space="preserve">             </w:t>
      </w:r>
    </w:p>
    <w:p w:rsidR="00797727" w:rsidRPr="00260DD8" w:rsidRDefault="00797727" w:rsidP="00CF362A">
      <w:pPr>
        <w:spacing w:after="0" w:line="240" w:lineRule="auto"/>
        <w:rPr>
          <w:rFonts w:ascii="Times New Roman" w:hAnsi="Times New Roman"/>
          <w:b/>
          <w:sz w:val="24"/>
          <w:szCs w:val="24"/>
        </w:rPr>
      </w:pPr>
      <w:r w:rsidRPr="00260DD8">
        <w:rPr>
          <w:rFonts w:ascii="Times New Roman" w:hAnsi="Times New Roman"/>
          <w:b/>
          <w:sz w:val="24"/>
          <w:szCs w:val="24"/>
        </w:rPr>
        <w:t xml:space="preserve">6.1. Кредитный риск </w:t>
      </w:r>
    </w:p>
    <w:p w:rsidR="00797727" w:rsidRPr="00260DD8" w:rsidRDefault="00797727" w:rsidP="00CF362A">
      <w:pPr>
        <w:spacing w:after="0" w:line="240" w:lineRule="auto"/>
        <w:rPr>
          <w:rFonts w:ascii="Times New Roman" w:hAnsi="Times New Roman"/>
          <w:b/>
          <w:sz w:val="24"/>
          <w:szCs w:val="24"/>
        </w:rPr>
      </w:pPr>
    </w:p>
    <w:p w:rsidR="00797727" w:rsidRPr="00260DD8" w:rsidRDefault="00797727" w:rsidP="00CF362A">
      <w:pPr>
        <w:autoSpaceDE w:val="0"/>
        <w:autoSpaceDN w:val="0"/>
        <w:adjustRightInd w:val="0"/>
        <w:spacing w:after="0" w:line="240" w:lineRule="auto"/>
        <w:jc w:val="both"/>
        <w:rPr>
          <w:rFonts w:ascii="Times New Roman" w:hAnsi="Times New Roman"/>
          <w:bCs/>
          <w:sz w:val="24"/>
          <w:szCs w:val="24"/>
        </w:rPr>
      </w:pPr>
      <w:r w:rsidRPr="00260DD8">
        <w:rPr>
          <w:rFonts w:ascii="Times New Roman" w:hAnsi="Times New Roman"/>
          <w:sz w:val="24"/>
          <w:szCs w:val="24"/>
        </w:rPr>
        <w:t xml:space="preserve">           В качестве основного риска Банк идентифицирует и принимает кредитный риск, а именно р</w:t>
      </w:r>
      <w:r w:rsidRPr="00260DD8">
        <w:rPr>
          <w:rFonts w:ascii="Times New Roman" w:hAnsi="Times New Roman"/>
          <w:bCs/>
          <w:sz w:val="24"/>
          <w:szCs w:val="24"/>
        </w:rPr>
        <w:t>иск возникновения убытков (потерь) вследствие неисполнения, несвоевременного или неполного исполнения контрагентом финансовых обязательств перед Банком в соответствие с условиями договора.</w:t>
      </w:r>
    </w:p>
    <w:p w:rsidR="00797727" w:rsidRPr="00260DD8" w:rsidRDefault="00797727" w:rsidP="00CF362A">
      <w:pPr>
        <w:spacing w:line="240" w:lineRule="auto"/>
        <w:contextualSpacing/>
        <w:jc w:val="both"/>
        <w:rPr>
          <w:rFonts w:ascii="Times New Roman" w:hAnsi="Times New Roman"/>
          <w:sz w:val="24"/>
          <w:szCs w:val="24"/>
        </w:rPr>
      </w:pPr>
      <w:r w:rsidRPr="00260DD8">
        <w:rPr>
          <w:rFonts w:ascii="Times New Roman" w:eastAsia="Times New Roman" w:hAnsi="Times New Roman"/>
          <w:sz w:val="24"/>
          <w:szCs w:val="24"/>
          <w:lang w:eastAsia="ru-RU"/>
        </w:rPr>
        <w:t xml:space="preserve">           </w:t>
      </w:r>
      <w:r w:rsidRPr="00260DD8">
        <w:rPr>
          <w:rFonts w:ascii="Times New Roman" w:hAnsi="Times New Roman"/>
          <w:sz w:val="24"/>
          <w:szCs w:val="24"/>
          <w:lang w:eastAsia="ru-RU"/>
        </w:rPr>
        <w:t>Банк определяет подходы к кредитованию заемщиков путем утверждения кредитной политики, в которой определены о</w:t>
      </w:r>
      <w:r w:rsidRPr="00260DD8">
        <w:rPr>
          <w:rFonts w:ascii="Times New Roman" w:hAnsi="Times New Roman"/>
          <w:sz w:val="24"/>
          <w:szCs w:val="24"/>
        </w:rPr>
        <w:t>сновные приоритеты кредитной политики,</w:t>
      </w:r>
      <w:r w:rsidRPr="00260DD8">
        <w:rPr>
          <w:rFonts w:ascii="Times New Roman" w:hAnsi="Times New Roman"/>
          <w:sz w:val="24"/>
          <w:szCs w:val="24"/>
          <w:lang w:eastAsia="ru-RU"/>
        </w:rPr>
        <w:t xml:space="preserve"> о</w:t>
      </w:r>
      <w:r w:rsidRPr="00260DD8">
        <w:rPr>
          <w:rFonts w:ascii="Times New Roman" w:hAnsi="Times New Roman"/>
          <w:sz w:val="24"/>
          <w:szCs w:val="24"/>
        </w:rPr>
        <w:t>сновные кредитные продукты, предоставляемые Банком  и организация кредитного процесса.</w:t>
      </w:r>
    </w:p>
    <w:p w:rsidR="00797727" w:rsidRPr="00260DD8" w:rsidRDefault="00797727" w:rsidP="00CF362A">
      <w:pPr>
        <w:autoSpaceDE w:val="0"/>
        <w:autoSpaceDN w:val="0"/>
        <w:adjustRightInd w:val="0"/>
        <w:spacing w:after="0" w:line="240" w:lineRule="auto"/>
        <w:contextualSpacing/>
        <w:jc w:val="both"/>
        <w:rPr>
          <w:rFonts w:ascii="Times New Roman" w:hAnsi="Times New Roman"/>
          <w:sz w:val="24"/>
          <w:szCs w:val="24"/>
        </w:rPr>
      </w:pPr>
      <w:r w:rsidRPr="00260DD8">
        <w:rPr>
          <w:rFonts w:ascii="Times New Roman" w:hAnsi="Times New Roman"/>
          <w:sz w:val="24"/>
          <w:szCs w:val="24"/>
        </w:rPr>
        <w:lastRenderedPageBreak/>
        <w:t xml:space="preserve">           Управление кредитным риском осуществляется на всех стадиях работы при осуществлении Банком операций, в котором присутствует источник кредитного риска – соблюдение процедур внутренних документов от анализа заявки потенциального заемщика до исполнения обязательств заемщика по договорам. </w:t>
      </w:r>
    </w:p>
    <w:p w:rsidR="00797727" w:rsidRPr="00260DD8" w:rsidRDefault="00797727" w:rsidP="00CF362A">
      <w:pPr>
        <w:shd w:val="clear" w:color="auto" w:fill="FFFFFF"/>
        <w:spacing w:after="0" w:line="240" w:lineRule="auto"/>
        <w:ind w:firstLine="567"/>
        <w:contextualSpacing/>
        <w:jc w:val="both"/>
        <w:textAlignment w:val="baseline"/>
        <w:rPr>
          <w:rFonts w:ascii="Times New Roman" w:eastAsia="Times New Roman" w:hAnsi="Times New Roman"/>
          <w:bCs/>
          <w:sz w:val="24"/>
          <w:szCs w:val="24"/>
          <w:lang w:eastAsia="ru-RU"/>
        </w:rPr>
      </w:pPr>
      <w:r w:rsidRPr="00260DD8">
        <w:rPr>
          <w:rFonts w:ascii="Times New Roman" w:eastAsia="Times New Roman" w:hAnsi="Times New Roman"/>
          <w:bCs/>
          <w:sz w:val="24"/>
          <w:szCs w:val="24"/>
          <w:lang w:eastAsia="ru-RU"/>
        </w:rPr>
        <w:t xml:space="preserve">Оценка ожидаемых кредитных убытков производится на основании анализа финансового положения заемщика и качества обслуживания долга по ссуде, при этом оценка финансового положения заемщиков – физических лиц по ссудам,  с совокупной величиной задолженности заемщика пред банком менее 1,5% от капитала банка и отнесенных Банком в портфель однородных ссуд может не производиться. </w:t>
      </w:r>
    </w:p>
    <w:p w:rsidR="00797727" w:rsidRPr="00260DD8" w:rsidRDefault="00797727" w:rsidP="00CF362A">
      <w:pPr>
        <w:shd w:val="clear" w:color="auto" w:fill="FFFFFF"/>
        <w:spacing w:after="0" w:line="240" w:lineRule="auto"/>
        <w:ind w:firstLine="567"/>
        <w:jc w:val="both"/>
        <w:textAlignment w:val="baseline"/>
        <w:rPr>
          <w:rFonts w:ascii="Times New Roman" w:eastAsia="Times New Roman" w:hAnsi="Times New Roman"/>
          <w:sz w:val="24"/>
          <w:szCs w:val="24"/>
          <w:lang w:eastAsia="ru-RU"/>
        </w:rPr>
      </w:pPr>
      <w:r w:rsidRPr="00260DD8">
        <w:rPr>
          <w:rFonts w:ascii="Times New Roman" w:eastAsia="Times New Roman" w:hAnsi="Times New Roman"/>
          <w:bCs/>
          <w:sz w:val="24"/>
          <w:szCs w:val="24"/>
          <w:lang w:eastAsia="ru-RU"/>
        </w:rPr>
        <w:t xml:space="preserve">Оценка рисков по ссуде и категория качества финансового актива оценивается в соответствии </w:t>
      </w:r>
      <w:r w:rsidRPr="00260DD8">
        <w:rPr>
          <w:rFonts w:ascii="Times New Roman" w:eastAsia="Times New Roman" w:hAnsi="Times New Roman"/>
          <w:sz w:val="24"/>
          <w:szCs w:val="24"/>
          <w:lang w:eastAsia="ru-RU"/>
        </w:rPr>
        <w:t>с внутрибанковским Положением «О формировании резервов на возможные потери по ссудам, ссудной и приравненной к ней задолженности в АО Банк «ТКПБ»  (разработанного в соответствии с Положением Банка России №590-П).</w:t>
      </w:r>
    </w:p>
    <w:p w:rsidR="00797727" w:rsidRPr="00260DD8" w:rsidRDefault="00797727" w:rsidP="00CF362A">
      <w:pPr>
        <w:autoSpaceDE w:val="0"/>
        <w:autoSpaceDN w:val="0"/>
        <w:adjustRightInd w:val="0"/>
        <w:spacing w:after="0" w:line="240" w:lineRule="auto"/>
        <w:contextualSpacing/>
        <w:jc w:val="both"/>
        <w:rPr>
          <w:rFonts w:ascii="Times New Roman" w:hAnsi="Times New Roman"/>
          <w:sz w:val="24"/>
          <w:szCs w:val="24"/>
        </w:rPr>
      </w:pPr>
      <w:r w:rsidRPr="00260DD8">
        <w:rPr>
          <w:rFonts w:ascii="Times New Roman" w:hAnsi="Times New Roman"/>
          <w:sz w:val="24"/>
          <w:szCs w:val="24"/>
        </w:rPr>
        <w:t xml:space="preserve">          В соответствии с Положением по управлению кредитным риском в АО Банк «ТКПБ» оценка кредитного риска Банка производится в соответствии с Указаниями Банка России от 03.04.2017 года № 4336-У «Об оценке экономического положения банков» и соответственно с балльной и весовой оценкой показателей группы показателей оценки активов. По состоянию на 01.07.2019г.  кредитный риск признан умеренным.</w:t>
      </w:r>
    </w:p>
    <w:p w:rsidR="00797727" w:rsidRPr="00260DD8" w:rsidRDefault="00797727" w:rsidP="00CF362A">
      <w:pPr>
        <w:autoSpaceDE w:val="0"/>
        <w:autoSpaceDN w:val="0"/>
        <w:adjustRightInd w:val="0"/>
        <w:spacing w:after="0" w:line="240" w:lineRule="auto"/>
        <w:jc w:val="both"/>
        <w:rPr>
          <w:rFonts w:ascii="Times New Roman" w:hAnsi="Times New Roman"/>
          <w:sz w:val="24"/>
          <w:szCs w:val="24"/>
        </w:rPr>
      </w:pPr>
      <w:r w:rsidRPr="00260DD8">
        <w:rPr>
          <w:rFonts w:ascii="Times New Roman" w:hAnsi="Times New Roman"/>
          <w:sz w:val="24"/>
          <w:szCs w:val="24"/>
        </w:rPr>
        <w:t xml:space="preserve">         Совокупный необходимый капитал в отношении кредитного риска определялся в соответствии с методикой, установленной </w:t>
      </w:r>
      <w:r w:rsidRPr="00260DD8">
        <w:rPr>
          <w:rFonts w:ascii="Times New Roman" w:eastAsia="Times New Roman" w:hAnsi="Times New Roman"/>
          <w:sz w:val="24"/>
          <w:szCs w:val="24"/>
          <w:lang w:eastAsia="ru-RU"/>
        </w:rPr>
        <w:t>Положением о процедурах управления отдельными видами рисков и оценки достаточности капитала</w:t>
      </w:r>
      <w:r w:rsidRPr="00260DD8">
        <w:rPr>
          <w:rFonts w:ascii="Times New Roman" w:hAnsi="Times New Roman"/>
          <w:sz w:val="24"/>
          <w:szCs w:val="24"/>
        </w:rPr>
        <w:t xml:space="preserve"> АО Банк «ТКПБ». По состоянию на 01.07.2019г. требования к капиталу в отношении кредитного риска составили 196 812 тыс. руб.</w:t>
      </w:r>
    </w:p>
    <w:p w:rsidR="00797727" w:rsidRPr="00260DD8" w:rsidRDefault="00797727" w:rsidP="00CF362A">
      <w:pPr>
        <w:spacing w:after="0" w:line="240" w:lineRule="auto"/>
        <w:ind w:right="-7" w:firstLine="440"/>
        <w:jc w:val="right"/>
        <w:rPr>
          <w:rFonts w:ascii="Times New Roman" w:eastAsia="Times New Roman" w:hAnsi="Times New Roman"/>
          <w:sz w:val="24"/>
          <w:szCs w:val="24"/>
          <w:lang w:eastAsia="ru-RU"/>
        </w:rPr>
      </w:pPr>
    </w:p>
    <w:p w:rsidR="00797727" w:rsidRPr="00260DD8" w:rsidRDefault="00797727" w:rsidP="00CF362A">
      <w:pPr>
        <w:autoSpaceDE w:val="0"/>
        <w:autoSpaceDN w:val="0"/>
        <w:adjustRightInd w:val="0"/>
        <w:spacing w:after="0" w:line="240" w:lineRule="auto"/>
        <w:ind w:right="-7" w:firstLine="440"/>
        <w:jc w:val="both"/>
        <w:rPr>
          <w:rFonts w:ascii="Times New Roman" w:eastAsia="Times New Roman" w:hAnsi="Times New Roman"/>
          <w:bCs/>
          <w:sz w:val="24"/>
          <w:szCs w:val="24"/>
          <w:lang w:eastAsia="ru-RU"/>
        </w:rPr>
      </w:pPr>
      <w:r w:rsidRPr="00260DD8">
        <w:rPr>
          <w:rFonts w:ascii="Times New Roman" w:eastAsia="Times New Roman" w:hAnsi="Times New Roman"/>
          <w:sz w:val="24"/>
          <w:szCs w:val="24"/>
          <w:lang w:eastAsia="ru-RU"/>
        </w:rPr>
        <w:t>Ниже представлена информация о результатах классификации активов по</w:t>
      </w:r>
      <w:r w:rsidRPr="00260DD8">
        <w:rPr>
          <w:rFonts w:ascii="Times New Roman" w:eastAsia="Times New Roman" w:hAnsi="Times New Roman"/>
          <w:bCs/>
          <w:sz w:val="24"/>
          <w:szCs w:val="24"/>
          <w:lang w:eastAsia="ru-RU"/>
        </w:rPr>
        <w:t xml:space="preserve"> группам риска в соответствии с пунктом 2.3 Инструкции Банка России от 28 июня  2017 года № 180-И «Об обязательных нормативах банков» по состоянию на 01 июля 2019 года .</w:t>
      </w:r>
    </w:p>
    <w:p w:rsidR="00797727" w:rsidRPr="00260DD8" w:rsidRDefault="00797727" w:rsidP="00CF362A">
      <w:pPr>
        <w:autoSpaceDE w:val="0"/>
        <w:autoSpaceDN w:val="0"/>
        <w:adjustRightInd w:val="0"/>
        <w:spacing w:after="0" w:line="240" w:lineRule="auto"/>
        <w:ind w:right="-7" w:firstLine="440"/>
        <w:jc w:val="both"/>
        <w:rPr>
          <w:rFonts w:ascii="Times New Roman" w:eastAsia="Times New Roman" w:hAnsi="Times New Roman"/>
          <w:bCs/>
          <w:sz w:val="24"/>
          <w:szCs w:val="24"/>
          <w:lang w:eastAsia="ru-RU"/>
        </w:rPr>
      </w:pPr>
    </w:p>
    <w:p w:rsidR="00797727" w:rsidRPr="00260DD8" w:rsidRDefault="00797727" w:rsidP="00CF362A">
      <w:pPr>
        <w:autoSpaceDE w:val="0"/>
        <w:autoSpaceDN w:val="0"/>
        <w:adjustRightInd w:val="0"/>
        <w:spacing w:after="0" w:line="240" w:lineRule="auto"/>
        <w:ind w:right="-7" w:firstLine="440"/>
        <w:jc w:val="right"/>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Таблица </w:t>
      </w:r>
      <w:r w:rsidR="00A9554C" w:rsidRPr="00260DD8">
        <w:rPr>
          <w:rFonts w:ascii="Times New Roman" w:eastAsia="Times New Roman" w:hAnsi="Times New Roman"/>
          <w:sz w:val="24"/>
          <w:szCs w:val="24"/>
          <w:lang w:eastAsia="ru-RU"/>
        </w:rPr>
        <w:t>25</w:t>
      </w:r>
    </w:p>
    <w:p w:rsidR="00797727" w:rsidRPr="00260DD8" w:rsidRDefault="00797727" w:rsidP="00CF362A">
      <w:pPr>
        <w:autoSpaceDE w:val="0"/>
        <w:autoSpaceDN w:val="0"/>
        <w:adjustRightInd w:val="0"/>
        <w:spacing w:after="0" w:line="240" w:lineRule="auto"/>
        <w:ind w:right="-7" w:firstLine="440"/>
        <w:jc w:val="center"/>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 xml:space="preserve">                                                                                                                                                           тыс. руб.</w:t>
      </w:r>
    </w:p>
    <w:tbl>
      <w:tblPr>
        <w:tblW w:w="10059" w:type="dxa"/>
        <w:tblInd w:w="-112" w:type="dxa"/>
        <w:tblLook w:val="00A0" w:firstRow="1" w:lastRow="0" w:firstColumn="1" w:lastColumn="0" w:noHBand="0" w:noVBand="0"/>
      </w:tblPr>
      <w:tblGrid>
        <w:gridCol w:w="787"/>
        <w:gridCol w:w="5345"/>
        <w:gridCol w:w="1907"/>
        <w:gridCol w:w="2020"/>
      </w:tblGrid>
      <w:tr w:rsidR="00797727" w:rsidRPr="00260DD8" w:rsidTr="00D6103E">
        <w:trPr>
          <w:trHeight w:val="1530"/>
          <w:tblHeader/>
        </w:trPr>
        <w:tc>
          <w:tcPr>
            <w:tcW w:w="787" w:type="dxa"/>
            <w:tcBorders>
              <w:top w:val="single" w:sz="4" w:space="0" w:color="auto"/>
              <w:left w:val="single" w:sz="4" w:space="0" w:color="auto"/>
              <w:bottom w:val="single" w:sz="4" w:space="0" w:color="auto"/>
              <w:right w:val="single" w:sz="4" w:space="0" w:color="auto"/>
            </w:tcBorders>
            <w:vAlign w:val="center"/>
            <w:hideMark/>
          </w:tcPr>
          <w:p w:rsidR="00797727" w:rsidRPr="00260DD8" w:rsidRDefault="00797727" w:rsidP="00CF362A">
            <w:pPr>
              <w:spacing w:after="0" w:line="240" w:lineRule="auto"/>
              <w:ind w:firstLine="2"/>
              <w:jc w:val="center"/>
              <w:rPr>
                <w:rFonts w:ascii="Times New Roman" w:hAnsi="Times New Roman"/>
                <w:b/>
                <w:sz w:val="24"/>
                <w:szCs w:val="24"/>
                <w:lang w:eastAsia="ru-RU"/>
              </w:rPr>
            </w:pPr>
            <w:r w:rsidRPr="00260DD8">
              <w:rPr>
                <w:rFonts w:ascii="Times New Roman" w:hAnsi="Times New Roman"/>
                <w:b/>
                <w:sz w:val="24"/>
                <w:szCs w:val="24"/>
                <w:lang w:eastAsia="ru-RU"/>
              </w:rPr>
              <w:t>№ п/п</w:t>
            </w:r>
          </w:p>
        </w:tc>
        <w:tc>
          <w:tcPr>
            <w:tcW w:w="5345" w:type="dxa"/>
            <w:tcBorders>
              <w:top w:val="single" w:sz="4" w:space="0" w:color="auto"/>
              <w:left w:val="nil"/>
              <w:bottom w:val="single" w:sz="4" w:space="0" w:color="auto"/>
              <w:right w:val="single" w:sz="4" w:space="0" w:color="auto"/>
            </w:tcBorders>
            <w:vAlign w:val="center"/>
            <w:hideMark/>
          </w:tcPr>
          <w:p w:rsidR="00797727" w:rsidRPr="00260DD8" w:rsidRDefault="00797727" w:rsidP="00CF362A">
            <w:pPr>
              <w:spacing w:after="0" w:line="240" w:lineRule="auto"/>
              <w:ind w:firstLine="709"/>
              <w:jc w:val="center"/>
              <w:rPr>
                <w:rFonts w:ascii="Times New Roman" w:hAnsi="Times New Roman"/>
                <w:b/>
                <w:sz w:val="24"/>
                <w:szCs w:val="24"/>
                <w:lang w:eastAsia="ru-RU"/>
              </w:rPr>
            </w:pPr>
            <w:r w:rsidRPr="00260DD8">
              <w:rPr>
                <w:rFonts w:ascii="Times New Roman" w:hAnsi="Times New Roman"/>
                <w:b/>
                <w:sz w:val="24"/>
                <w:szCs w:val="24"/>
                <w:lang w:eastAsia="ru-RU"/>
              </w:rPr>
              <w:t>Наименование показателя</w:t>
            </w:r>
          </w:p>
        </w:tc>
        <w:tc>
          <w:tcPr>
            <w:tcW w:w="1907" w:type="dxa"/>
            <w:tcBorders>
              <w:top w:val="single" w:sz="4" w:space="0" w:color="auto"/>
              <w:left w:val="nil"/>
              <w:bottom w:val="single" w:sz="4" w:space="0" w:color="auto"/>
              <w:right w:val="single" w:sz="4" w:space="0" w:color="auto"/>
            </w:tcBorders>
            <w:vAlign w:val="center"/>
            <w:hideMark/>
          </w:tcPr>
          <w:p w:rsidR="00797727" w:rsidRPr="00260DD8" w:rsidRDefault="00797727" w:rsidP="00CF362A">
            <w:pPr>
              <w:spacing w:after="0" w:line="240" w:lineRule="auto"/>
              <w:ind w:firstLine="158"/>
              <w:jc w:val="center"/>
              <w:rPr>
                <w:rFonts w:ascii="Times New Roman" w:hAnsi="Times New Roman"/>
                <w:b/>
                <w:sz w:val="24"/>
                <w:szCs w:val="24"/>
                <w:lang w:eastAsia="ru-RU"/>
              </w:rPr>
            </w:pPr>
            <w:r w:rsidRPr="00260DD8">
              <w:rPr>
                <w:rFonts w:ascii="Times New Roman" w:hAnsi="Times New Roman"/>
                <w:b/>
                <w:sz w:val="24"/>
                <w:szCs w:val="24"/>
                <w:lang w:eastAsia="ru-RU"/>
              </w:rPr>
              <w:t>Стоимость активов (инструментов)</w:t>
            </w:r>
          </w:p>
          <w:p w:rsidR="00797727" w:rsidRPr="00260DD8" w:rsidRDefault="00797727" w:rsidP="00CF362A">
            <w:pPr>
              <w:spacing w:after="0" w:line="240" w:lineRule="auto"/>
              <w:ind w:firstLine="158"/>
              <w:jc w:val="center"/>
              <w:rPr>
                <w:rFonts w:ascii="Times New Roman" w:hAnsi="Times New Roman"/>
                <w:b/>
                <w:sz w:val="24"/>
                <w:szCs w:val="24"/>
                <w:lang w:eastAsia="ru-RU"/>
              </w:rPr>
            </w:pPr>
            <w:r w:rsidRPr="00260DD8">
              <w:rPr>
                <w:rFonts w:ascii="Times New Roman" w:hAnsi="Times New Roman"/>
                <w:b/>
                <w:sz w:val="24"/>
                <w:szCs w:val="24"/>
                <w:lang w:eastAsia="ru-RU"/>
              </w:rPr>
              <w:t>01.07.2019</w:t>
            </w:r>
          </w:p>
        </w:tc>
        <w:tc>
          <w:tcPr>
            <w:tcW w:w="2020" w:type="dxa"/>
            <w:tcBorders>
              <w:top w:val="single" w:sz="4" w:space="0" w:color="auto"/>
              <w:left w:val="nil"/>
              <w:bottom w:val="single" w:sz="4" w:space="0" w:color="auto"/>
              <w:right w:val="single" w:sz="4" w:space="0" w:color="auto"/>
            </w:tcBorders>
            <w:vAlign w:val="center"/>
            <w:hideMark/>
          </w:tcPr>
          <w:p w:rsidR="00797727" w:rsidRPr="00260DD8" w:rsidRDefault="00797727" w:rsidP="00CF362A">
            <w:pPr>
              <w:spacing w:after="0" w:line="240" w:lineRule="auto"/>
              <w:ind w:left="-111" w:hanging="19"/>
              <w:jc w:val="center"/>
              <w:rPr>
                <w:rFonts w:ascii="Times New Roman" w:hAnsi="Times New Roman"/>
                <w:b/>
                <w:sz w:val="24"/>
                <w:szCs w:val="24"/>
                <w:lang w:eastAsia="ru-RU"/>
              </w:rPr>
            </w:pPr>
            <w:r w:rsidRPr="00260DD8">
              <w:rPr>
                <w:rFonts w:ascii="Times New Roman" w:hAnsi="Times New Roman"/>
                <w:b/>
                <w:sz w:val="24"/>
                <w:szCs w:val="24"/>
                <w:lang w:eastAsia="ru-RU"/>
              </w:rPr>
              <w:t>Активы (инструменты) за вычетом сформированных резервов на возможные потери</w:t>
            </w:r>
          </w:p>
          <w:p w:rsidR="00797727" w:rsidRPr="00260DD8" w:rsidRDefault="00797727" w:rsidP="00CF362A">
            <w:pPr>
              <w:spacing w:after="0" w:line="240" w:lineRule="auto"/>
              <w:rPr>
                <w:rFonts w:ascii="Times New Roman" w:hAnsi="Times New Roman"/>
                <w:b/>
                <w:sz w:val="24"/>
                <w:szCs w:val="24"/>
                <w:lang w:eastAsia="ru-RU"/>
              </w:rPr>
            </w:pPr>
            <w:r w:rsidRPr="00260DD8">
              <w:rPr>
                <w:rFonts w:ascii="Times New Roman" w:hAnsi="Times New Roman"/>
                <w:b/>
                <w:sz w:val="24"/>
                <w:szCs w:val="24"/>
                <w:lang w:eastAsia="ru-RU"/>
              </w:rPr>
              <w:t xml:space="preserve">      01.07.2019</w:t>
            </w:r>
          </w:p>
        </w:tc>
      </w:tr>
      <w:tr w:rsidR="00797727" w:rsidRPr="00260DD8" w:rsidTr="00D6103E">
        <w:trPr>
          <w:trHeight w:val="255"/>
          <w:tblHeader/>
        </w:trPr>
        <w:tc>
          <w:tcPr>
            <w:tcW w:w="787" w:type="dxa"/>
            <w:tcBorders>
              <w:top w:val="nil"/>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ind w:firstLine="2"/>
              <w:jc w:val="center"/>
              <w:rPr>
                <w:rFonts w:ascii="Times New Roman" w:hAnsi="Times New Roman"/>
                <w:lang w:eastAsia="ru-RU"/>
              </w:rPr>
            </w:pPr>
            <w:r w:rsidRPr="00260DD8">
              <w:rPr>
                <w:rFonts w:ascii="Times New Roman" w:hAnsi="Times New Roman"/>
                <w:lang w:eastAsia="ru-RU"/>
              </w:rPr>
              <w:t>1</w:t>
            </w:r>
          </w:p>
        </w:tc>
        <w:tc>
          <w:tcPr>
            <w:tcW w:w="5345" w:type="dxa"/>
            <w:tcBorders>
              <w:top w:val="nil"/>
              <w:left w:val="nil"/>
              <w:bottom w:val="single" w:sz="4" w:space="0" w:color="auto"/>
              <w:right w:val="single" w:sz="4" w:space="0" w:color="auto"/>
            </w:tcBorders>
            <w:noWrap/>
            <w:vAlign w:val="center"/>
            <w:hideMark/>
          </w:tcPr>
          <w:p w:rsidR="00797727" w:rsidRPr="00260DD8" w:rsidRDefault="00797727" w:rsidP="00CF362A">
            <w:pPr>
              <w:spacing w:after="0" w:line="240" w:lineRule="auto"/>
              <w:ind w:firstLine="709"/>
              <w:jc w:val="center"/>
              <w:rPr>
                <w:rFonts w:ascii="Times New Roman" w:hAnsi="Times New Roman"/>
                <w:lang w:eastAsia="ru-RU"/>
              </w:rPr>
            </w:pPr>
            <w:r w:rsidRPr="00260DD8">
              <w:rPr>
                <w:rFonts w:ascii="Times New Roman" w:hAnsi="Times New Roman"/>
                <w:lang w:eastAsia="ru-RU"/>
              </w:rPr>
              <w:t>2</w:t>
            </w:r>
          </w:p>
        </w:tc>
        <w:tc>
          <w:tcPr>
            <w:tcW w:w="1907" w:type="dxa"/>
            <w:tcBorders>
              <w:top w:val="nil"/>
              <w:left w:val="nil"/>
              <w:bottom w:val="single" w:sz="4" w:space="0" w:color="auto"/>
              <w:right w:val="single" w:sz="4" w:space="0" w:color="auto"/>
            </w:tcBorders>
            <w:noWrap/>
            <w:vAlign w:val="center"/>
            <w:hideMark/>
          </w:tcPr>
          <w:p w:rsidR="00797727" w:rsidRPr="00260DD8" w:rsidRDefault="00797727" w:rsidP="00CF362A">
            <w:pPr>
              <w:spacing w:after="0" w:line="240" w:lineRule="auto"/>
              <w:ind w:firstLine="76"/>
              <w:jc w:val="center"/>
              <w:rPr>
                <w:rFonts w:ascii="Times New Roman" w:hAnsi="Times New Roman"/>
                <w:lang w:eastAsia="ru-RU"/>
              </w:rPr>
            </w:pPr>
            <w:r w:rsidRPr="00260DD8">
              <w:rPr>
                <w:rFonts w:ascii="Times New Roman" w:hAnsi="Times New Roman"/>
                <w:lang w:eastAsia="ru-RU"/>
              </w:rPr>
              <w:t>3</w:t>
            </w:r>
          </w:p>
        </w:tc>
        <w:tc>
          <w:tcPr>
            <w:tcW w:w="2020" w:type="dxa"/>
            <w:tcBorders>
              <w:top w:val="nil"/>
              <w:left w:val="nil"/>
              <w:bottom w:val="single" w:sz="4" w:space="0" w:color="auto"/>
              <w:right w:val="single" w:sz="4" w:space="0" w:color="auto"/>
            </w:tcBorders>
            <w:noWrap/>
            <w:vAlign w:val="center"/>
            <w:hideMark/>
          </w:tcPr>
          <w:p w:rsidR="00797727" w:rsidRPr="00260DD8" w:rsidRDefault="00797727" w:rsidP="00CF362A">
            <w:pPr>
              <w:spacing w:after="0" w:line="240" w:lineRule="auto"/>
              <w:ind w:firstLine="76"/>
              <w:jc w:val="center"/>
              <w:rPr>
                <w:rFonts w:ascii="Times New Roman" w:hAnsi="Times New Roman"/>
                <w:lang w:eastAsia="ru-RU"/>
              </w:rPr>
            </w:pPr>
            <w:r w:rsidRPr="00260DD8">
              <w:rPr>
                <w:rFonts w:ascii="Times New Roman" w:hAnsi="Times New Roman"/>
                <w:lang w:eastAsia="ru-RU"/>
              </w:rPr>
              <w:t>4</w:t>
            </w:r>
          </w:p>
        </w:tc>
      </w:tr>
      <w:tr w:rsidR="00797727" w:rsidRPr="00260DD8" w:rsidTr="00D6103E">
        <w:trPr>
          <w:trHeight w:val="255"/>
        </w:trPr>
        <w:tc>
          <w:tcPr>
            <w:tcW w:w="787" w:type="dxa"/>
            <w:tcBorders>
              <w:top w:val="nil"/>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ind w:firstLine="2"/>
              <w:jc w:val="center"/>
              <w:rPr>
                <w:rFonts w:ascii="Times New Roman" w:hAnsi="Times New Roman"/>
                <w:lang w:eastAsia="ru-RU"/>
              </w:rPr>
            </w:pPr>
            <w:r w:rsidRPr="00260DD8">
              <w:rPr>
                <w:rFonts w:ascii="Times New Roman" w:hAnsi="Times New Roman"/>
                <w:lang w:eastAsia="ru-RU"/>
              </w:rPr>
              <w:t>1</w:t>
            </w:r>
          </w:p>
        </w:tc>
        <w:tc>
          <w:tcPr>
            <w:tcW w:w="5345" w:type="dxa"/>
            <w:tcBorders>
              <w:top w:val="nil"/>
              <w:left w:val="nil"/>
              <w:bottom w:val="single" w:sz="4" w:space="0" w:color="auto"/>
              <w:right w:val="single" w:sz="4" w:space="0" w:color="auto"/>
            </w:tcBorders>
            <w:vAlign w:val="center"/>
            <w:hideMark/>
          </w:tcPr>
          <w:p w:rsidR="00797727" w:rsidRPr="00260DD8" w:rsidRDefault="00797727" w:rsidP="00CF362A">
            <w:pPr>
              <w:spacing w:after="0" w:line="240" w:lineRule="auto"/>
              <w:ind w:firstLine="23"/>
              <w:rPr>
                <w:rFonts w:ascii="Times New Roman" w:hAnsi="Times New Roman"/>
                <w:lang w:eastAsia="ru-RU"/>
              </w:rPr>
            </w:pPr>
            <w:r w:rsidRPr="00260DD8">
              <w:rPr>
                <w:rFonts w:ascii="Times New Roman" w:hAnsi="Times New Roman"/>
                <w:lang w:eastAsia="ru-RU"/>
              </w:rPr>
              <w:t>Кредитный риск по активам, отраженным на балансовых счетах</w:t>
            </w:r>
          </w:p>
        </w:tc>
        <w:tc>
          <w:tcPr>
            <w:tcW w:w="1907" w:type="dxa"/>
            <w:tcBorders>
              <w:top w:val="nil"/>
              <w:left w:val="nil"/>
              <w:bottom w:val="single" w:sz="4" w:space="0" w:color="auto"/>
              <w:right w:val="single" w:sz="4" w:space="0" w:color="auto"/>
            </w:tcBorders>
            <w:noWrap/>
            <w:hideMark/>
          </w:tcPr>
          <w:p w:rsidR="00797727" w:rsidRPr="00260DD8" w:rsidRDefault="00797727" w:rsidP="00CF362A">
            <w:pPr>
              <w:spacing w:line="240" w:lineRule="auto"/>
              <w:ind w:firstLine="709"/>
              <w:rPr>
                <w:rFonts w:ascii="Times New Roman" w:hAnsi="Times New Roman"/>
                <w:sz w:val="20"/>
                <w:szCs w:val="20"/>
              </w:rPr>
            </w:pPr>
            <w:r w:rsidRPr="00260DD8">
              <w:rPr>
                <w:rFonts w:ascii="Times New Roman" w:hAnsi="Times New Roman"/>
                <w:sz w:val="20"/>
                <w:szCs w:val="20"/>
              </w:rPr>
              <w:t>2489377</w:t>
            </w:r>
          </w:p>
        </w:tc>
        <w:tc>
          <w:tcPr>
            <w:tcW w:w="2020" w:type="dxa"/>
            <w:tcBorders>
              <w:top w:val="nil"/>
              <w:left w:val="nil"/>
              <w:bottom w:val="single" w:sz="4" w:space="0" w:color="auto"/>
              <w:right w:val="single" w:sz="4" w:space="0" w:color="auto"/>
            </w:tcBorders>
            <w:noWrap/>
            <w:hideMark/>
          </w:tcPr>
          <w:p w:rsidR="00797727" w:rsidRPr="00260DD8" w:rsidRDefault="00797727" w:rsidP="00CF362A">
            <w:pPr>
              <w:spacing w:line="240" w:lineRule="auto"/>
              <w:ind w:firstLine="709"/>
              <w:rPr>
                <w:rFonts w:ascii="Times New Roman" w:hAnsi="Times New Roman"/>
                <w:sz w:val="20"/>
                <w:szCs w:val="20"/>
              </w:rPr>
            </w:pPr>
            <w:r w:rsidRPr="00260DD8">
              <w:rPr>
                <w:rFonts w:ascii="Times New Roman" w:hAnsi="Times New Roman"/>
                <w:sz w:val="20"/>
                <w:szCs w:val="20"/>
              </w:rPr>
              <w:t>2343267</w:t>
            </w:r>
          </w:p>
        </w:tc>
      </w:tr>
      <w:tr w:rsidR="00797727" w:rsidRPr="00260DD8" w:rsidTr="00D6103E">
        <w:trPr>
          <w:trHeight w:val="510"/>
        </w:trPr>
        <w:tc>
          <w:tcPr>
            <w:tcW w:w="787" w:type="dxa"/>
            <w:tcBorders>
              <w:top w:val="nil"/>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ind w:firstLine="2"/>
              <w:jc w:val="center"/>
              <w:rPr>
                <w:rFonts w:ascii="Times New Roman" w:hAnsi="Times New Roman"/>
                <w:lang w:eastAsia="ru-RU"/>
              </w:rPr>
            </w:pPr>
            <w:r w:rsidRPr="00260DD8">
              <w:rPr>
                <w:rFonts w:ascii="Times New Roman" w:hAnsi="Times New Roman"/>
                <w:lang w:eastAsia="ru-RU"/>
              </w:rPr>
              <w:t>1.1</w:t>
            </w:r>
          </w:p>
        </w:tc>
        <w:tc>
          <w:tcPr>
            <w:tcW w:w="5345" w:type="dxa"/>
            <w:tcBorders>
              <w:top w:val="nil"/>
              <w:left w:val="nil"/>
              <w:bottom w:val="single" w:sz="4" w:space="0" w:color="auto"/>
              <w:right w:val="single" w:sz="4" w:space="0" w:color="auto"/>
            </w:tcBorders>
            <w:vAlign w:val="center"/>
            <w:hideMark/>
          </w:tcPr>
          <w:p w:rsidR="00797727" w:rsidRPr="00260DD8" w:rsidRDefault="00797727" w:rsidP="00CF362A">
            <w:pPr>
              <w:spacing w:after="0" w:line="240" w:lineRule="auto"/>
              <w:ind w:firstLine="23"/>
              <w:rPr>
                <w:rFonts w:ascii="Times New Roman" w:hAnsi="Times New Roman"/>
                <w:lang w:eastAsia="ru-RU"/>
              </w:rPr>
            </w:pPr>
            <w:r w:rsidRPr="00260DD8">
              <w:rPr>
                <w:rFonts w:ascii="Times New Roman" w:hAnsi="Times New Roman"/>
                <w:lang w:eastAsia="ru-RU"/>
              </w:rPr>
              <w:t>Активы с коэффициентом риска 0%, всего,</w:t>
            </w:r>
          </w:p>
          <w:p w:rsidR="00797727" w:rsidRPr="00260DD8" w:rsidRDefault="00797727" w:rsidP="00CF362A">
            <w:pPr>
              <w:spacing w:after="0" w:line="240" w:lineRule="auto"/>
              <w:ind w:firstLine="23"/>
              <w:rPr>
                <w:rFonts w:ascii="Times New Roman" w:hAnsi="Times New Roman"/>
                <w:lang w:eastAsia="ru-RU"/>
              </w:rPr>
            </w:pPr>
            <w:r w:rsidRPr="00260DD8">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hideMark/>
          </w:tcPr>
          <w:p w:rsidR="00797727" w:rsidRPr="00260DD8" w:rsidRDefault="00797727" w:rsidP="00CF362A">
            <w:pPr>
              <w:spacing w:line="240" w:lineRule="auto"/>
              <w:ind w:firstLine="709"/>
              <w:rPr>
                <w:rFonts w:ascii="Times New Roman" w:hAnsi="Times New Roman"/>
                <w:sz w:val="20"/>
                <w:szCs w:val="20"/>
              </w:rPr>
            </w:pPr>
            <w:r w:rsidRPr="00260DD8">
              <w:rPr>
                <w:rFonts w:ascii="Times New Roman" w:hAnsi="Times New Roman"/>
                <w:sz w:val="20"/>
                <w:szCs w:val="20"/>
              </w:rPr>
              <w:t>796005</w:t>
            </w:r>
          </w:p>
        </w:tc>
        <w:tc>
          <w:tcPr>
            <w:tcW w:w="2020" w:type="dxa"/>
            <w:tcBorders>
              <w:top w:val="nil"/>
              <w:left w:val="nil"/>
              <w:bottom w:val="single" w:sz="4" w:space="0" w:color="auto"/>
              <w:right w:val="single" w:sz="4" w:space="0" w:color="auto"/>
            </w:tcBorders>
            <w:noWrap/>
            <w:hideMark/>
          </w:tcPr>
          <w:p w:rsidR="00797727" w:rsidRPr="00260DD8" w:rsidRDefault="00797727" w:rsidP="00CF362A">
            <w:pPr>
              <w:spacing w:line="240" w:lineRule="auto"/>
              <w:ind w:firstLine="709"/>
              <w:rPr>
                <w:rFonts w:ascii="Times New Roman" w:hAnsi="Times New Roman"/>
                <w:sz w:val="20"/>
                <w:szCs w:val="20"/>
              </w:rPr>
            </w:pPr>
            <w:r w:rsidRPr="00260DD8">
              <w:rPr>
                <w:rFonts w:ascii="Times New Roman" w:hAnsi="Times New Roman"/>
                <w:sz w:val="20"/>
                <w:szCs w:val="20"/>
              </w:rPr>
              <w:t>796005</w:t>
            </w:r>
          </w:p>
        </w:tc>
      </w:tr>
      <w:tr w:rsidR="00797727" w:rsidRPr="00260DD8" w:rsidTr="00D6103E">
        <w:trPr>
          <w:trHeight w:val="510"/>
        </w:trPr>
        <w:tc>
          <w:tcPr>
            <w:tcW w:w="787" w:type="dxa"/>
            <w:tcBorders>
              <w:top w:val="nil"/>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ind w:firstLine="2"/>
              <w:rPr>
                <w:rFonts w:ascii="Times New Roman" w:hAnsi="Times New Roman"/>
                <w:lang w:eastAsia="ru-RU"/>
              </w:rPr>
            </w:pPr>
            <w:r w:rsidRPr="00260DD8">
              <w:rPr>
                <w:rFonts w:ascii="Times New Roman" w:hAnsi="Times New Roman"/>
                <w:lang w:eastAsia="ru-RU"/>
              </w:rPr>
              <w:t xml:space="preserve">           1.1.1</w:t>
            </w:r>
          </w:p>
        </w:tc>
        <w:tc>
          <w:tcPr>
            <w:tcW w:w="5345" w:type="dxa"/>
            <w:tcBorders>
              <w:top w:val="nil"/>
              <w:left w:val="nil"/>
              <w:bottom w:val="single" w:sz="4" w:space="0" w:color="auto"/>
              <w:right w:val="single" w:sz="4" w:space="0" w:color="auto"/>
            </w:tcBorders>
            <w:vAlign w:val="center"/>
            <w:hideMark/>
          </w:tcPr>
          <w:p w:rsidR="00797727" w:rsidRPr="00260DD8" w:rsidRDefault="00797727" w:rsidP="00CF362A">
            <w:pPr>
              <w:spacing w:after="0" w:line="240" w:lineRule="auto"/>
              <w:ind w:firstLine="23"/>
              <w:rPr>
                <w:rFonts w:ascii="Times New Roman" w:hAnsi="Times New Roman"/>
                <w:lang w:eastAsia="ru-RU"/>
              </w:rPr>
            </w:pPr>
            <w:r w:rsidRPr="00260DD8">
              <w:rPr>
                <w:rFonts w:ascii="Times New Roman" w:hAnsi="Times New Roman"/>
                <w:lang w:eastAsia="ru-RU"/>
              </w:rPr>
              <w:t>денежные средства и обязательные резервы, депонированные в Банке России</w:t>
            </w:r>
          </w:p>
        </w:tc>
        <w:tc>
          <w:tcPr>
            <w:tcW w:w="1907" w:type="dxa"/>
            <w:tcBorders>
              <w:top w:val="nil"/>
              <w:left w:val="nil"/>
              <w:bottom w:val="single" w:sz="4" w:space="0" w:color="auto"/>
              <w:right w:val="single" w:sz="4" w:space="0" w:color="auto"/>
            </w:tcBorders>
            <w:noWrap/>
            <w:hideMark/>
          </w:tcPr>
          <w:p w:rsidR="00797727" w:rsidRPr="00260DD8" w:rsidRDefault="00797727" w:rsidP="00CF362A">
            <w:pPr>
              <w:spacing w:line="240" w:lineRule="auto"/>
              <w:ind w:firstLine="709"/>
              <w:rPr>
                <w:rFonts w:ascii="Times New Roman" w:hAnsi="Times New Roman"/>
                <w:sz w:val="20"/>
                <w:szCs w:val="20"/>
              </w:rPr>
            </w:pPr>
            <w:r w:rsidRPr="00260DD8">
              <w:rPr>
                <w:rFonts w:ascii="Times New Roman" w:hAnsi="Times New Roman"/>
                <w:sz w:val="20"/>
                <w:szCs w:val="20"/>
              </w:rPr>
              <w:t>796005</w:t>
            </w:r>
          </w:p>
        </w:tc>
        <w:tc>
          <w:tcPr>
            <w:tcW w:w="2020" w:type="dxa"/>
            <w:tcBorders>
              <w:top w:val="nil"/>
              <w:left w:val="nil"/>
              <w:bottom w:val="single" w:sz="4" w:space="0" w:color="auto"/>
              <w:right w:val="single" w:sz="4" w:space="0" w:color="auto"/>
            </w:tcBorders>
            <w:noWrap/>
            <w:hideMark/>
          </w:tcPr>
          <w:p w:rsidR="00797727" w:rsidRPr="00260DD8" w:rsidRDefault="00797727" w:rsidP="00CF362A">
            <w:pPr>
              <w:spacing w:line="240" w:lineRule="auto"/>
              <w:ind w:firstLine="709"/>
              <w:rPr>
                <w:rFonts w:ascii="Times New Roman" w:hAnsi="Times New Roman"/>
                <w:sz w:val="20"/>
                <w:szCs w:val="20"/>
              </w:rPr>
            </w:pPr>
            <w:r w:rsidRPr="00260DD8">
              <w:rPr>
                <w:rFonts w:ascii="Times New Roman" w:hAnsi="Times New Roman"/>
                <w:sz w:val="20"/>
                <w:szCs w:val="20"/>
              </w:rPr>
              <w:t>796005</w:t>
            </w:r>
          </w:p>
        </w:tc>
      </w:tr>
      <w:tr w:rsidR="00797727" w:rsidRPr="00260DD8" w:rsidTr="00D6103E">
        <w:trPr>
          <w:trHeight w:val="1275"/>
        </w:trPr>
        <w:tc>
          <w:tcPr>
            <w:tcW w:w="787" w:type="dxa"/>
            <w:tcBorders>
              <w:top w:val="nil"/>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ind w:firstLine="2"/>
              <w:rPr>
                <w:rFonts w:ascii="Times New Roman" w:hAnsi="Times New Roman"/>
                <w:lang w:eastAsia="ru-RU"/>
              </w:rPr>
            </w:pPr>
            <w:r w:rsidRPr="00260DD8">
              <w:rPr>
                <w:rFonts w:ascii="Times New Roman" w:hAnsi="Times New Roman"/>
                <w:lang w:eastAsia="ru-RU"/>
              </w:rPr>
              <w:t xml:space="preserve">          1.1.2</w:t>
            </w:r>
          </w:p>
        </w:tc>
        <w:tc>
          <w:tcPr>
            <w:tcW w:w="5345" w:type="dxa"/>
            <w:tcBorders>
              <w:top w:val="nil"/>
              <w:left w:val="nil"/>
              <w:bottom w:val="single" w:sz="4" w:space="0" w:color="auto"/>
              <w:right w:val="single" w:sz="4" w:space="0" w:color="auto"/>
            </w:tcBorders>
            <w:vAlign w:val="center"/>
            <w:hideMark/>
          </w:tcPr>
          <w:p w:rsidR="00797727" w:rsidRPr="00260DD8" w:rsidRDefault="00797727" w:rsidP="00CF362A">
            <w:pPr>
              <w:spacing w:after="0" w:line="240" w:lineRule="auto"/>
              <w:ind w:firstLine="23"/>
              <w:rPr>
                <w:rFonts w:ascii="Times New Roman" w:hAnsi="Times New Roman"/>
                <w:lang w:eastAsia="ru-RU"/>
              </w:rPr>
            </w:pPr>
            <w:r w:rsidRPr="00260DD8">
              <w:rPr>
                <w:rFonts w:ascii="Times New Roman" w:hAnsi="Times New Roman"/>
                <w:lang w:eastAsia="ru-RU"/>
              </w:rPr>
              <w:t>кредитные требования и другие требования,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w:t>
            </w:r>
          </w:p>
        </w:tc>
        <w:tc>
          <w:tcPr>
            <w:tcW w:w="1907" w:type="dxa"/>
            <w:tcBorders>
              <w:top w:val="nil"/>
              <w:left w:val="nil"/>
              <w:bottom w:val="single" w:sz="4" w:space="0" w:color="auto"/>
              <w:right w:val="single" w:sz="4" w:space="0" w:color="auto"/>
            </w:tcBorders>
            <w:noWrap/>
            <w:vAlign w:val="center"/>
            <w:hideMark/>
          </w:tcPr>
          <w:p w:rsidR="00797727" w:rsidRPr="00260DD8" w:rsidRDefault="00797727" w:rsidP="00CF362A">
            <w:pPr>
              <w:spacing w:after="0" w:line="240" w:lineRule="auto"/>
              <w:ind w:firstLine="709"/>
              <w:rPr>
                <w:rFonts w:ascii="Times New Roman" w:hAnsi="Times New Roman"/>
                <w:sz w:val="20"/>
                <w:szCs w:val="20"/>
                <w:lang w:eastAsia="ru-RU"/>
              </w:rPr>
            </w:pPr>
            <w:r w:rsidRPr="00260DD8">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hideMark/>
          </w:tcPr>
          <w:p w:rsidR="00797727" w:rsidRPr="00260DD8" w:rsidRDefault="00797727" w:rsidP="00CF362A">
            <w:pPr>
              <w:spacing w:after="0" w:line="240" w:lineRule="auto"/>
              <w:ind w:firstLine="709"/>
              <w:rPr>
                <w:rFonts w:ascii="Times New Roman" w:hAnsi="Times New Roman"/>
                <w:sz w:val="20"/>
                <w:szCs w:val="20"/>
                <w:lang w:eastAsia="ru-RU"/>
              </w:rPr>
            </w:pPr>
            <w:r w:rsidRPr="00260DD8">
              <w:rPr>
                <w:rFonts w:ascii="Times New Roman" w:hAnsi="Times New Roman"/>
                <w:sz w:val="20"/>
                <w:szCs w:val="20"/>
                <w:lang w:eastAsia="ru-RU"/>
              </w:rPr>
              <w:t>0</w:t>
            </w:r>
          </w:p>
        </w:tc>
      </w:tr>
      <w:tr w:rsidR="00797727" w:rsidRPr="00260DD8" w:rsidTr="00D6103E">
        <w:trPr>
          <w:trHeight w:val="510"/>
        </w:trPr>
        <w:tc>
          <w:tcPr>
            <w:tcW w:w="787" w:type="dxa"/>
            <w:tcBorders>
              <w:top w:val="nil"/>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ind w:firstLine="2"/>
              <w:jc w:val="center"/>
              <w:rPr>
                <w:rFonts w:ascii="Times New Roman" w:hAnsi="Times New Roman"/>
                <w:lang w:eastAsia="ru-RU"/>
              </w:rPr>
            </w:pPr>
            <w:r w:rsidRPr="00260DD8">
              <w:rPr>
                <w:rFonts w:ascii="Times New Roman" w:hAnsi="Times New Roman"/>
                <w:lang w:eastAsia="ru-RU"/>
              </w:rPr>
              <w:t>1.2</w:t>
            </w:r>
          </w:p>
        </w:tc>
        <w:tc>
          <w:tcPr>
            <w:tcW w:w="5345" w:type="dxa"/>
            <w:tcBorders>
              <w:top w:val="nil"/>
              <w:left w:val="nil"/>
              <w:bottom w:val="single" w:sz="4" w:space="0" w:color="auto"/>
              <w:right w:val="single" w:sz="4" w:space="0" w:color="auto"/>
            </w:tcBorders>
            <w:vAlign w:val="center"/>
            <w:hideMark/>
          </w:tcPr>
          <w:p w:rsidR="00797727" w:rsidRPr="00260DD8" w:rsidRDefault="00797727" w:rsidP="00CF362A">
            <w:pPr>
              <w:spacing w:after="0" w:line="240" w:lineRule="auto"/>
              <w:ind w:firstLine="23"/>
              <w:rPr>
                <w:rFonts w:ascii="Times New Roman" w:hAnsi="Times New Roman"/>
                <w:lang w:eastAsia="ru-RU"/>
              </w:rPr>
            </w:pPr>
            <w:r w:rsidRPr="00260DD8">
              <w:rPr>
                <w:rFonts w:ascii="Times New Roman" w:hAnsi="Times New Roman"/>
                <w:lang w:eastAsia="ru-RU"/>
              </w:rPr>
              <w:t>Активы с коэффициентом риска 20%, всего,</w:t>
            </w:r>
          </w:p>
          <w:p w:rsidR="00797727" w:rsidRPr="00260DD8" w:rsidRDefault="00797727" w:rsidP="00CF362A">
            <w:pPr>
              <w:spacing w:after="0" w:line="240" w:lineRule="auto"/>
              <w:ind w:firstLine="23"/>
              <w:rPr>
                <w:rFonts w:ascii="Times New Roman" w:hAnsi="Times New Roman"/>
                <w:lang w:eastAsia="ru-RU"/>
              </w:rPr>
            </w:pPr>
            <w:r w:rsidRPr="00260DD8">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hideMark/>
          </w:tcPr>
          <w:p w:rsidR="00797727" w:rsidRPr="00260DD8" w:rsidRDefault="00797727" w:rsidP="00CF362A">
            <w:pPr>
              <w:spacing w:line="240" w:lineRule="auto"/>
              <w:ind w:firstLine="709"/>
              <w:rPr>
                <w:rFonts w:ascii="Times New Roman" w:hAnsi="Times New Roman"/>
                <w:sz w:val="20"/>
                <w:szCs w:val="20"/>
              </w:rPr>
            </w:pPr>
            <w:r w:rsidRPr="00260DD8">
              <w:rPr>
                <w:rFonts w:ascii="Times New Roman" w:hAnsi="Times New Roman"/>
                <w:sz w:val="20"/>
                <w:szCs w:val="20"/>
              </w:rPr>
              <w:t>15177</w:t>
            </w:r>
          </w:p>
        </w:tc>
        <w:tc>
          <w:tcPr>
            <w:tcW w:w="2020" w:type="dxa"/>
            <w:tcBorders>
              <w:top w:val="nil"/>
              <w:left w:val="nil"/>
              <w:bottom w:val="single" w:sz="4" w:space="0" w:color="auto"/>
              <w:right w:val="single" w:sz="4" w:space="0" w:color="auto"/>
            </w:tcBorders>
            <w:noWrap/>
            <w:hideMark/>
          </w:tcPr>
          <w:p w:rsidR="00797727" w:rsidRPr="00260DD8" w:rsidRDefault="00797727" w:rsidP="00CF362A">
            <w:pPr>
              <w:spacing w:line="240" w:lineRule="auto"/>
              <w:ind w:firstLine="709"/>
              <w:rPr>
                <w:rFonts w:ascii="Times New Roman" w:hAnsi="Times New Roman"/>
                <w:sz w:val="20"/>
                <w:szCs w:val="20"/>
              </w:rPr>
            </w:pPr>
            <w:r w:rsidRPr="00260DD8">
              <w:rPr>
                <w:rFonts w:ascii="Times New Roman" w:hAnsi="Times New Roman"/>
                <w:sz w:val="20"/>
                <w:szCs w:val="20"/>
              </w:rPr>
              <w:t>15177</w:t>
            </w:r>
          </w:p>
        </w:tc>
      </w:tr>
      <w:tr w:rsidR="00797727" w:rsidRPr="00260DD8" w:rsidTr="00D6103E">
        <w:trPr>
          <w:trHeight w:val="1020"/>
        </w:trPr>
        <w:tc>
          <w:tcPr>
            <w:tcW w:w="787" w:type="dxa"/>
            <w:tcBorders>
              <w:top w:val="nil"/>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ind w:firstLine="2"/>
              <w:jc w:val="center"/>
              <w:rPr>
                <w:rFonts w:ascii="Times New Roman" w:hAnsi="Times New Roman"/>
                <w:lang w:eastAsia="ru-RU"/>
              </w:rPr>
            </w:pPr>
            <w:r w:rsidRPr="00260DD8">
              <w:rPr>
                <w:rFonts w:ascii="Times New Roman" w:hAnsi="Times New Roman"/>
                <w:lang w:eastAsia="ru-RU"/>
              </w:rPr>
              <w:lastRenderedPageBreak/>
              <w:t>1.2.1</w:t>
            </w:r>
          </w:p>
        </w:tc>
        <w:tc>
          <w:tcPr>
            <w:tcW w:w="5345" w:type="dxa"/>
            <w:tcBorders>
              <w:top w:val="nil"/>
              <w:left w:val="nil"/>
              <w:bottom w:val="single" w:sz="4" w:space="0" w:color="auto"/>
              <w:right w:val="single" w:sz="4" w:space="0" w:color="auto"/>
            </w:tcBorders>
            <w:vAlign w:val="center"/>
            <w:hideMark/>
          </w:tcPr>
          <w:p w:rsidR="00797727" w:rsidRPr="00260DD8" w:rsidRDefault="00797727" w:rsidP="00CF362A">
            <w:pPr>
              <w:spacing w:after="0" w:line="240" w:lineRule="auto"/>
              <w:ind w:firstLine="23"/>
              <w:rPr>
                <w:rFonts w:ascii="Times New Roman" w:hAnsi="Times New Roman"/>
                <w:lang w:eastAsia="ru-RU"/>
              </w:rPr>
            </w:pPr>
            <w:r w:rsidRPr="00260DD8">
              <w:rPr>
                <w:rFonts w:ascii="Times New Roman" w:hAnsi="Times New Roman"/>
                <w:lang w:eastAsia="ru-RU"/>
              </w:rPr>
              <w:t>кредитные требования и другие требования к субъектам РФ, муниципальным образованиям, к иным организациям, обеспеченные гарантиями и залогом ценных бумаг субъектов РФ и муниципальных образований</w:t>
            </w:r>
          </w:p>
        </w:tc>
        <w:tc>
          <w:tcPr>
            <w:tcW w:w="1907" w:type="dxa"/>
            <w:tcBorders>
              <w:top w:val="nil"/>
              <w:left w:val="nil"/>
              <w:bottom w:val="single" w:sz="4" w:space="0" w:color="auto"/>
              <w:right w:val="single" w:sz="4" w:space="0" w:color="auto"/>
            </w:tcBorders>
            <w:noWrap/>
            <w:vAlign w:val="center"/>
            <w:hideMark/>
          </w:tcPr>
          <w:p w:rsidR="00797727" w:rsidRPr="00260DD8" w:rsidRDefault="00797727" w:rsidP="00CF362A">
            <w:pPr>
              <w:spacing w:after="0" w:line="240" w:lineRule="auto"/>
              <w:ind w:firstLine="709"/>
              <w:rPr>
                <w:rFonts w:ascii="Times New Roman" w:hAnsi="Times New Roman"/>
                <w:sz w:val="20"/>
                <w:szCs w:val="20"/>
                <w:lang w:eastAsia="ru-RU"/>
              </w:rPr>
            </w:pPr>
            <w:r w:rsidRPr="00260DD8">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hideMark/>
          </w:tcPr>
          <w:p w:rsidR="00797727" w:rsidRPr="00260DD8" w:rsidRDefault="00797727" w:rsidP="00CF362A">
            <w:pPr>
              <w:spacing w:after="0" w:line="240" w:lineRule="auto"/>
              <w:ind w:firstLine="709"/>
              <w:rPr>
                <w:rFonts w:ascii="Times New Roman" w:hAnsi="Times New Roman"/>
                <w:sz w:val="20"/>
                <w:szCs w:val="20"/>
                <w:lang w:eastAsia="ru-RU"/>
              </w:rPr>
            </w:pPr>
            <w:r w:rsidRPr="00260DD8">
              <w:rPr>
                <w:rFonts w:ascii="Times New Roman" w:hAnsi="Times New Roman"/>
                <w:sz w:val="20"/>
                <w:szCs w:val="20"/>
                <w:lang w:eastAsia="ru-RU"/>
              </w:rPr>
              <w:t>0</w:t>
            </w:r>
          </w:p>
        </w:tc>
      </w:tr>
      <w:tr w:rsidR="00797727" w:rsidRPr="00260DD8" w:rsidTr="00D6103E">
        <w:trPr>
          <w:trHeight w:val="1020"/>
        </w:trPr>
        <w:tc>
          <w:tcPr>
            <w:tcW w:w="787" w:type="dxa"/>
            <w:tcBorders>
              <w:top w:val="nil"/>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ind w:firstLine="2"/>
              <w:jc w:val="center"/>
              <w:rPr>
                <w:rFonts w:ascii="Times New Roman" w:hAnsi="Times New Roman"/>
                <w:lang w:eastAsia="ru-RU"/>
              </w:rPr>
            </w:pPr>
            <w:r w:rsidRPr="00260DD8">
              <w:rPr>
                <w:rFonts w:ascii="Times New Roman" w:hAnsi="Times New Roman"/>
                <w:lang w:eastAsia="ru-RU"/>
              </w:rPr>
              <w:t>1.2.2</w:t>
            </w:r>
          </w:p>
        </w:tc>
        <w:tc>
          <w:tcPr>
            <w:tcW w:w="5345" w:type="dxa"/>
            <w:tcBorders>
              <w:top w:val="nil"/>
              <w:left w:val="nil"/>
              <w:bottom w:val="single" w:sz="4" w:space="0" w:color="auto"/>
              <w:right w:val="single" w:sz="4" w:space="0" w:color="auto"/>
            </w:tcBorders>
            <w:vAlign w:val="center"/>
            <w:hideMark/>
          </w:tcPr>
          <w:p w:rsidR="00797727" w:rsidRPr="00260DD8" w:rsidRDefault="00797727" w:rsidP="00CF362A">
            <w:pPr>
              <w:spacing w:after="0" w:line="240" w:lineRule="auto"/>
              <w:ind w:firstLine="23"/>
              <w:rPr>
                <w:rFonts w:ascii="Times New Roman" w:hAnsi="Times New Roman"/>
                <w:lang w:eastAsia="ru-RU"/>
              </w:rPr>
            </w:pPr>
            <w:r w:rsidRPr="00260DD8">
              <w:rPr>
                <w:rFonts w:ascii="Times New Roman" w:hAnsi="Times New Roman"/>
                <w:lang w:eastAsia="ru-RU"/>
              </w:rPr>
              <w:t xml:space="preserve">кредитные требования и другие требования к кредитным организациям - резидентам стран со </w:t>
            </w:r>
            <w:proofErr w:type="spellStart"/>
            <w:r w:rsidRPr="00260DD8">
              <w:rPr>
                <w:rFonts w:ascii="Times New Roman" w:hAnsi="Times New Roman"/>
                <w:lang w:eastAsia="ru-RU"/>
              </w:rPr>
              <w:t>страновой</w:t>
            </w:r>
            <w:proofErr w:type="spellEnd"/>
            <w:r w:rsidRPr="00260DD8">
              <w:rPr>
                <w:rFonts w:ascii="Times New Roman" w:hAnsi="Times New Roman"/>
                <w:lang w:eastAsia="ru-RU"/>
              </w:rPr>
              <w:t xml:space="preserve"> оценкой «0», «1», имеющим рейтинг долгосрочной кредитоспособности 3, в том числе обеспеченные их гарантиями</w:t>
            </w:r>
          </w:p>
        </w:tc>
        <w:tc>
          <w:tcPr>
            <w:tcW w:w="1907" w:type="dxa"/>
            <w:tcBorders>
              <w:top w:val="nil"/>
              <w:left w:val="nil"/>
              <w:bottom w:val="single" w:sz="4" w:space="0" w:color="auto"/>
              <w:right w:val="single" w:sz="4" w:space="0" w:color="auto"/>
            </w:tcBorders>
            <w:noWrap/>
            <w:vAlign w:val="center"/>
            <w:hideMark/>
          </w:tcPr>
          <w:p w:rsidR="00797727" w:rsidRPr="00260DD8" w:rsidRDefault="00797727" w:rsidP="00CF362A">
            <w:pPr>
              <w:spacing w:after="0" w:line="240" w:lineRule="auto"/>
              <w:ind w:firstLine="709"/>
              <w:rPr>
                <w:rFonts w:ascii="Times New Roman" w:hAnsi="Times New Roman"/>
                <w:sz w:val="20"/>
                <w:szCs w:val="20"/>
                <w:lang w:eastAsia="ru-RU"/>
              </w:rPr>
            </w:pPr>
            <w:r w:rsidRPr="00260DD8">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hideMark/>
          </w:tcPr>
          <w:p w:rsidR="00797727" w:rsidRPr="00260DD8" w:rsidRDefault="00797727" w:rsidP="00CF362A">
            <w:pPr>
              <w:spacing w:after="0" w:line="240" w:lineRule="auto"/>
              <w:ind w:firstLine="709"/>
              <w:rPr>
                <w:rFonts w:ascii="Times New Roman" w:hAnsi="Times New Roman"/>
                <w:sz w:val="20"/>
                <w:szCs w:val="20"/>
                <w:lang w:eastAsia="ru-RU"/>
              </w:rPr>
            </w:pPr>
            <w:r w:rsidRPr="00260DD8">
              <w:rPr>
                <w:rFonts w:ascii="Times New Roman" w:hAnsi="Times New Roman"/>
                <w:sz w:val="20"/>
                <w:szCs w:val="20"/>
                <w:lang w:eastAsia="ru-RU"/>
              </w:rPr>
              <w:t>0</w:t>
            </w:r>
          </w:p>
        </w:tc>
      </w:tr>
      <w:tr w:rsidR="00797727" w:rsidRPr="00260DD8" w:rsidTr="00D6103E">
        <w:trPr>
          <w:trHeight w:val="510"/>
        </w:trPr>
        <w:tc>
          <w:tcPr>
            <w:tcW w:w="787" w:type="dxa"/>
            <w:tcBorders>
              <w:top w:val="nil"/>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ind w:firstLine="2"/>
              <w:jc w:val="center"/>
              <w:rPr>
                <w:rFonts w:ascii="Times New Roman" w:hAnsi="Times New Roman"/>
                <w:lang w:eastAsia="ru-RU"/>
              </w:rPr>
            </w:pPr>
            <w:r w:rsidRPr="00260DD8">
              <w:rPr>
                <w:rFonts w:ascii="Times New Roman" w:hAnsi="Times New Roman"/>
                <w:lang w:eastAsia="ru-RU"/>
              </w:rPr>
              <w:t>1.3</w:t>
            </w:r>
          </w:p>
        </w:tc>
        <w:tc>
          <w:tcPr>
            <w:tcW w:w="5345" w:type="dxa"/>
            <w:tcBorders>
              <w:top w:val="nil"/>
              <w:left w:val="nil"/>
              <w:bottom w:val="single" w:sz="4" w:space="0" w:color="auto"/>
              <w:right w:val="single" w:sz="4" w:space="0" w:color="auto"/>
            </w:tcBorders>
            <w:vAlign w:val="center"/>
            <w:hideMark/>
          </w:tcPr>
          <w:p w:rsidR="00797727" w:rsidRPr="00260DD8" w:rsidRDefault="00797727" w:rsidP="00CF362A">
            <w:pPr>
              <w:spacing w:after="0" w:line="240" w:lineRule="auto"/>
              <w:ind w:firstLine="23"/>
              <w:rPr>
                <w:rFonts w:ascii="Times New Roman" w:hAnsi="Times New Roman"/>
                <w:lang w:eastAsia="ru-RU"/>
              </w:rPr>
            </w:pPr>
            <w:r w:rsidRPr="00260DD8">
              <w:rPr>
                <w:rFonts w:ascii="Times New Roman" w:hAnsi="Times New Roman"/>
                <w:lang w:eastAsia="ru-RU"/>
              </w:rPr>
              <w:t>Активы с коэффициентом риска 50%, всего,</w:t>
            </w:r>
          </w:p>
          <w:p w:rsidR="00797727" w:rsidRPr="00260DD8" w:rsidRDefault="00797727" w:rsidP="00CF362A">
            <w:pPr>
              <w:spacing w:after="0" w:line="240" w:lineRule="auto"/>
              <w:ind w:firstLine="23"/>
              <w:rPr>
                <w:rFonts w:ascii="Times New Roman" w:hAnsi="Times New Roman"/>
                <w:lang w:eastAsia="ru-RU"/>
              </w:rPr>
            </w:pPr>
            <w:r w:rsidRPr="00260DD8">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vAlign w:val="center"/>
            <w:hideMark/>
          </w:tcPr>
          <w:p w:rsidR="00797727" w:rsidRPr="00260DD8" w:rsidRDefault="00797727" w:rsidP="00CF362A">
            <w:pPr>
              <w:spacing w:after="0" w:line="240" w:lineRule="auto"/>
              <w:ind w:firstLine="709"/>
              <w:rPr>
                <w:rFonts w:ascii="Times New Roman" w:hAnsi="Times New Roman"/>
                <w:sz w:val="20"/>
                <w:szCs w:val="20"/>
                <w:lang w:eastAsia="ru-RU"/>
              </w:rPr>
            </w:pPr>
            <w:r w:rsidRPr="00260DD8">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hideMark/>
          </w:tcPr>
          <w:p w:rsidR="00797727" w:rsidRPr="00260DD8" w:rsidRDefault="00797727" w:rsidP="00CF362A">
            <w:pPr>
              <w:spacing w:after="0" w:line="240" w:lineRule="auto"/>
              <w:ind w:firstLine="709"/>
              <w:rPr>
                <w:rFonts w:ascii="Times New Roman" w:hAnsi="Times New Roman"/>
                <w:sz w:val="20"/>
                <w:szCs w:val="20"/>
                <w:lang w:eastAsia="ru-RU"/>
              </w:rPr>
            </w:pPr>
            <w:r w:rsidRPr="00260DD8">
              <w:rPr>
                <w:rFonts w:ascii="Times New Roman" w:hAnsi="Times New Roman"/>
                <w:sz w:val="20"/>
                <w:szCs w:val="20"/>
                <w:lang w:eastAsia="ru-RU"/>
              </w:rPr>
              <w:t>0</w:t>
            </w:r>
          </w:p>
        </w:tc>
      </w:tr>
      <w:tr w:rsidR="00797727" w:rsidRPr="00260DD8" w:rsidTr="00D6103E">
        <w:trPr>
          <w:trHeight w:val="1535"/>
        </w:trPr>
        <w:tc>
          <w:tcPr>
            <w:tcW w:w="787" w:type="dxa"/>
            <w:tcBorders>
              <w:top w:val="nil"/>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ind w:firstLine="2"/>
              <w:jc w:val="center"/>
              <w:rPr>
                <w:rFonts w:ascii="Times New Roman" w:hAnsi="Times New Roman"/>
                <w:lang w:eastAsia="ru-RU"/>
              </w:rPr>
            </w:pPr>
            <w:r w:rsidRPr="00260DD8">
              <w:rPr>
                <w:rFonts w:ascii="Times New Roman" w:hAnsi="Times New Roman"/>
                <w:lang w:eastAsia="ru-RU"/>
              </w:rPr>
              <w:t>1.3.1</w:t>
            </w:r>
          </w:p>
        </w:tc>
        <w:tc>
          <w:tcPr>
            <w:tcW w:w="5345" w:type="dxa"/>
            <w:tcBorders>
              <w:top w:val="nil"/>
              <w:left w:val="nil"/>
              <w:bottom w:val="single" w:sz="4" w:space="0" w:color="auto"/>
              <w:right w:val="single" w:sz="4" w:space="0" w:color="auto"/>
            </w:tcBorders>
            <w:vAlign w:val="center"/>
            <w:hideMark/>
          </w:tcPr>
          <w:p w:rsidR="00797727" w:rsidRPr="00260DD8" w:rsidRDefault="00797727" w:rsidP="00CF362A">
            <w:pPr>
              <w:spacing w:after="0" w:line="240" w:lineRule="auto"/>
              <w:ind w:firstLine="23"/>
              <w:rPr>
                <w:rFonts w:ascii="Times New Roman" w:hAnsi="Times New Roman"/>
                <w:lang w:eastAsia="ru-RU"/>
              </w:rPr>
            </w:pPr>
            <w:r w:rsidRPr="00260DD8">
              <w:rPr>
                <w:rFonts w:ascii="Times New Roman" w:hAnsi="Times New Roman"/>
                <w:lang w:eastAsia="ru-RU"/>
              </w:rPr>
              <w:t>кредитные требования и другие требования в иностранной валюте,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 номинированных в иностранной валюте</w:t>
            </w:r>
          </w:p>
        </w:tc>
        <w:tc>
          <w:tcPr>
            <w:tcW w:w="1907" w:type="dxa"/>
            <w:tcBorders>
              <w:top w:val="nil"/>
              <w:left w:val="nil"/>
              <w:bottom w:val="single" w:sz="4" w:space="0" w:color="auto"/>
              <w:right w:val="single" w:sz="4" w:space="0" w:color="auto"/>
            </w:tcBorders>
            <w:noWrap/>
            <w:vAlign w:val="center"/>
            <w:hideMark/>
          </w:tcPr>
          <w:p w:rsidR="00797727" w:rsidRPr="00260DD8" w:rsidRDefault="00797727" w:rsidP="00CF362A">
            <w:pPr>
              <w:spacing w:after="0" w:line="240" w:lineRule="auto"/>
              <w:ind w:firstLine="709"/>
              <w:rPr>
                <w:rFonts w:ascii="Times New Roman" w:hAnsi="Times New Roman"/>
                <w:sz w:val="20"/>
                <w:szCs w:val="20"/>
                <w:lang w:eastAsia="ru-RU"/>
              </w:rPr>
            </w:pPr>
            <w:r w:rsidRPr="00260DD8">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hideMark/>
          </w:tcPr>
          <w:p w:rsidR="00797727" w:rsidRPr="00260DD8" w:rsidRDefault="00797727" w:rsidP="00CF362A">
            <w:pPr>
              <w:spacing w:after="0" w:line="240" w:lineRule="auto"/>
              <w:ind w:firstLine="709"/>
              <w:rPr>
                <w:rFonts w:ascii="Times New Roman" w:hAnsi="Times New Roman"/>
                <w:sz w:val="20"/>
                <w:szCs w:val="20"/>
                <w:lang w:eastAsia="ru-RU"/>
              </w:rPr>
            </w:pPr>
            <w:r w:rsidRPr="00260DD8">
              <w:rPr>
                <w:rFonts w:ascii="Times New Roman" w:hAnsi="Times New Roman"/>
                <w:sz w:val="20"/>
                <w:szCs w:val="20"/>
                <w:lang w:eastAsia="ru-RU"/>
              </w:rPr>
              <w:t>0</w:t>
            </w:r>
          </w:p>
        </w:tc>
      </w:tr>
      <w:tr w:rsidR="00797727" w:rsidRPr="00260DD8" w:rsidTr="00D6103E">
        <w:trPr>
          <w:trHeight w:val="184"/>
        </w:trPr>
        <w:tc>
          <w:tcPr>
            <w:tcW w:w="787" w:type="dxa"/>
            <w:tcBorders>
              <w:top w:val="nil"/>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ind w:firstLine="2"/>
              <w:jc w:val="center"/>
              <w:rPr>
                <w:rFonts w:ascii="Times New Roman" w:hAnsi="Times New Roman"/>
                <w:lang w:eastAsia="ru-RU"/>
              </w:rPr>
            </w:pPr>
            <w:r w:rsidRPr="00260DD8">
              <w:rPr>
                <w:rFonts w:ascii="Times New Roman" w:hAnsi="Times New Roman"/>
                <w:lang w:eastAsia="ru-RU"/>
              </w:rPr>
              <w:t>1.4</w:t>
            </w:r>
          </w:p>
        </w:tc>
        <w:tc>
          <w:tcPr>
            <w:tcW w:w="5345" w:type="dxa"/>
            <w:tcBorders>
              <w:top w:val="nil"/>
              <w:left w:val="nil"/>
              <w:bottom w:val="single" w:sz="4" w:space="0" w:color="auto"/>
              <w:right w:val="single" w:sz="4" w:space="0" w:color="auto"/>
            </w:tcBorders>
            <w:vAlign w:val="center"/>
            <w:hideMark/>
          </w:tcPr>
          <w:p w:rsidR="00797727" w:rsidRPr="00260DD8" w:rsidRDefault="00797727" w:rsidP="00CF362A">
            <w:pPr>
              <w:spacing w:after="0" w:line="240" w:lineRule="auto"/>
              <w:ind w:firstLine="23"/>
              <w:rPr>
                <w:rFonts w:ascii="Times New Roman" w:hAnsi="Times New Roman"/>
                <w:lang w:eastAsia="ru-RU"/>
              </w:rPr>
            </w:pPr>
            <w:r w:rsidRPr="00260DD8">
              <w:rPr>
                <w:rFonts w:ascii="Times New Roman" w:hAnsi="Times New Roman"/>
                <w:lang w:eastAsia="ru-RU"/>
              </w:rPr>
              <w:t>Активы с коэффициентом риска 100%</w:t>
            </w:r>
          </w:p>
        </w:tc>
        <w:tc>
          <w:tcPr>
            <w:tcW w:w="1907" w:type="dxa"/>
            <w:tcBorders>
              <w:top w:val="nil"/>
              <w:left w:val="nil"/>
              <w:bottom w:val="single" w:sz="4" w:space="0" w:color="auto"/>
              <w:right w:val="single" w:sz="4" w:space="0" w:color="auto"/>
            </w:tcBorders>
            <w:noWrap/>
            <w:hideMark/>
          </w:tcPr>
          <w:p w:rsidR="00797727" w:rsidRPr="00260DD8" w:rsidRDefault="00797727" w:rsidP="00CF362A">
            <w:pPr>
              <w:spacing w:line="240" w:lineRule="auto"/>
              <w:ind w:firstLine="709"/>
              <w:rPr>
                <w:rFonts w:ascii="Times New Roman" w:hAnsi="Times New Roman"/>
                <w:sz w:val="20"/>
                <w:szCs w:val="20"/>
              </w:rPr>
            </w:pPr>
            <w:r w:rsidRPr="00260DD8">
              <w:rPr>
                <w:rFonts w:ascii="Times New Roman" w:hAnsi="Times New Roman"/>
                <w:sz w:val="20"/>
                <w:szCs w:val="20"/>
              </w:rPr>
              <w:t>1678195</w:t>
            </w:r>
          </w:p>
        </w:tc>
        <w:tc>
          <w:tcPr>
            <w:tcW w:w="2020" w:type="dxa"/>
            <w:tcBorders>
              <w:top w:val="nil"/>
              <w:left w:val="nil"/>
              <w:bottom w:val="single" w:sz="4" w:space="0" w:color="auto"/>
              <w:right w:val="single" w:sz="4" w:space="0" w:color="auto"/>
            </w:tcBorders>
            <w:noWrap/>
            <w:hideMark/>
          </w:tcPr>
          <w:p w:rsidR="00797727" w:rsidRPr="00260DD8" w:rsidRDefault="00797727" w:rsidP="00CF362A">
            <w:pPr>
              <w:spacing w:line="240" w:lineRule="auto"/>
              <w:ind w:firstLine="709"/>
              <w:rPr>
                <w:rFonts w:ascii="Times New Roman" w:hAnsi="Times New Roman"/>
                <w:sz w:val="20"/>
                <w:szCs w:val="20"/>
              </w:rPr>
            </w:pPr>
            <w:r w:rsidRPr="00260DD8">
              <w:rPr>
                <w:rFonts w:ascii="Times New Roman" w:hAnsi="Times New Roman"/>
                <w:sz w:val="20"/>
                <w:szCs w:val="20"/>
              </w:rPr>
              <w:t>1532085</w:t>
            </w:r>
          </w:p>
        </w:tc>
      </w:tr>
      <w:tr w:rsidR="00797727" w:rsidRPr="00260DD8" w:rsidTr="00D6103E">
        <w:trPr>
          <w:trHeight w:val="510"/>
        </w:trPr>
        <w:tc>
          <w:tcPr>
            <w:tcW w:w="787" w:type="dxa"/>
            <w:tcBorders>
              <w:top w:val="nil"/>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ind w:firstLine="2"/>
              <w:jc w:val="center"/>
              <w:rPr>
                <w:rFonts w:ascii="Times New Roman" w:hAnsi="Times New Roman"/>
                <w:lang w:eastAsia="ru-RU"/>
              </w:rPr>
            </w:pPr>
            <w:r w:rsidRPr="00260DD8">
              <w:rPr>
                <w:rFonts w:ascii="Times New Roman" w:hAnsi="Times New Roman"/>
                <w:lang w:eastAsia="ru-RU"/>
              </w:rPr>
              <w:t>2</w:t>
            </w:r>
          </w:p>
        </w:tc>
        <w:tc>
          <w:tcPr>
            <w:tcW w:w="5345" w:type="dxa"/>
            <w:tcBorders>
              <w:top w:val="nil"/>
              <w:left w:val="nil"/>
              <w:bottom w:val="single" w:sz="4" w:space="0" w:color="auto"/>
              <w:right w:val="single" w:sz="4" w:space="0" w:color="auto"/>
            </w:tcBorders>
            <w:vAlign w:val="center"/>
            <w:hideMark/>
          </w:tcPr>
          <w:p w:rsidR="00797727" w:rsidRPr="00260DD8" w:rsidRDefault="00797727" w:rsidP="00CF362A">
            <w:pPr>
              <w:spacing w:after="0" w:line="240" w:lineRule="auto"/>
              <w:ind w:firstLine="23"/>
              <w:rPr>
                <w:rFonts w:ascii="Times New Roman" w:hAnsi="Times New Roman"/>
                <w:lang w:eastAsia="ru-RU"/>
              </w:rPr>
            </w:pPr>
            <w:r w:rsidRPr="00260DD8">
              <w:rPr>
                <w:rFonts w:ascii="Times New Roman" w:hAnsi="Times New Roman"/>
                <w:lang w:eastAsia="ru-RU"/>
              </w:rPr>
              <w:t>Активы с повышенными коэффициентами риска всего, в том числе:</w:t>
            </w:r>
          </w:p>
        </w:tc>
        <w:tc>
          <w:tcPr>
            <w:tcW w:w="1907" w:type="dxa"/>
            <w:tcBorders>
              <w:top w:val="nil"/>
              <w:left w:val="nil"/>
              <w:bottom w:val="single" w:sz="4" w:space="0" w:color="auto"/>
              <w:right w:val="single" w:sz="4" w:space="0" w:color="auto"/>
            </w:tcBorders>
            <w:noWrap/>
            <w:hideMark/>
          </w:tcPr>
          <w:p w:rsidR="00797727" w:rsidRPr="00260DD8" w:rsidRDefault="00797727" w:rsidP="00CF362A">
            <w:pPr>
              <w:spacing w:line="240" w:lineRule="auto"/>
              <w:ind w:firstLine="709"/>
              <w:rPr>
                <w:rFonts w:ascii="Times New Roman" w:hAnsi="Times New Roman"/>
                <w:sz w:val="20"/>
                <w:szCs w:val="20"/>
              </w:rPr>
            </w:pPr>
            <w:r w:rsidRPr="00260DD8">
              <w:rPr>
                <w:rFonts w:ascii="Times New Roman" w:hAnsi="Times New Roman"/>
                <w:sz w:val="20"/>
                <w:szCs w:val="20"/>
              </w:rPr>
              <w:t>157750</w:t>
            </w:r>
          </w:p>
        </w:tc>
        <w:tc>
          <w:tcPr>
            <w:tcW w:w="2020" w:type="dxa"/>
            <w:tcBorders>
              <w:top w:val="nil"/>
              <w:left w:val="nil"/>
              <w:bottom w:val="single" w:sz="4" w:space="0" w:color="auto"/>
              <w:right w:val="single" w:sz="4" w:space="0" w:color="auto"/>
            </w:tcBorders>
            <w:noWrap/>
            <w:hideMark/>
          </w:tcPr>
          <w:p w:rsidR="00797727" w:rsidRPr="00260DD8" w:rsidRDefault="00797727" w:rsidP="00CF362A">
            <w:pPr>
              <w:spacing w:line="240" w:lineRule="auto"/>
              <w:ind w:firstLine="709"/>
              <w:rPr>
                <w:rFonts w:ascii="Times New Roman" w:hAnsi="Times New Roman"/>
                <w:sz w:val="20"/>
                <w:szCs w:val="20"/>
              </w:rPr>
            </w:pPr>
            <w:r w:rsidRPr="00260DD8">
              <w:rPr>
                <w:rFonts w:ascii="Times New Roman" w:hAnsi="Times New Roman"/>
                <w:sz w:val="20"/>
                <w:szCs w:val="20"/>
              </w:rPr>
              <w:t>137666</w:t>
            </w:r>
          </w:p>
        </w:tc>
      </w:tr>
      <w:tr w:rsidR="00797727" w:rsidRPr="00260DD8" w:rsidTr="00D6103E">
        <w:trPr>
          <w:trHeight w:val="255"/>
        </w:trPr>
        <w:tc>
          <w:tcPr>
            <w:tcW w:w="787" w:type="dxa"/>
            <w:tcBorders>
              <w:top w:val="nil"/>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ind w:firstLine="2"/>
              <w:jc w:val="center"/>
              <w:rPr>
                <w:rFonts w:ascii="Times New Roman" w:hAnsi="Times New Roman"/>
                <w:lang w:eastAsia="ru-RU"/>
              </w:rPr>
            </w:pPr>
            <w:r w:rsidRPr="00260DD8">
              <w:rPr>
                <w:rFonts w:ascii="Times New Roman" w:hAnsi="Times New Roman"/>
                <w:lang w:eastAsia="ru-RU"/>
              </w:rPr>
              <w:t>2.1</w:t>
            </w:r>
          </w:p>
        </w:tc>
        <w:tc>
          <w:tcPr>
            <w:tcW w:w="5345" w:type="dxa"/>
            <w:tcBorders>
              <w:top w:val="nil"/>
              <w:left w:val="nil"/>
              <w:bottom w:val="single" w:sz="4" w:space="0" w:color="auto"/>
              <w:right w:val="single" w:sz="4" w:space="0" w:color="auto"/>
            </w:tcBorders>
            <w:vAlign w:val="center"/>
            <w:hideMark/>
          </w:tcPr>
          <w:p w:rsidR="00797727" w:rsidRPr="00260DD8" w:rsidRDefault="00797727" w:rsidP="00CF362A">
            <w:pPr>
              <w:spacing w:after="0" w:line="240" w:lineRule="auto"/>
              <w:ind w:firstLine="23"/>
              <w:rPr>
                <w:rFonts w:ascii="Times New Roman" w:hAnsi="Times New Roman"/>
                <w:lang w:eastAsia="ru-RU"/>
              </w:rPr>
            </w:pPr>
            <w:r w:rsidRPr="00260DD8">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hideMark/>
          </w:tcPr>
          <w:p w:rsidR="00797727" w:rsidRPr="00260DD8" w:rsidRDefault="00797727" w:rsidP="00CF362A">
            <w:pPr>
              <w:spacing w:line="240" w:lineRule="auto"/>
              <w:ind w:firstLine="709"/>
              <w:rPr>
                <w:rFonts w:ascii="Times New Roman" w:hAnsi="Times New Roman"/>
                <w:sz w:val="20"/>
                <w:szCs w:val="20"/>
              </w:rPr>
            </w:pPr>
            <w:r w:rsidRPr="00260DD8">
              <w:rPr>
                <w:rFonts w:ascii="Times New Roman" w:hAnsi="Times New Roman"/>
                <w:sz w:val="20"/>
                <w:szCs w:val="20"/>
              </w:rPr>
              <w:t>0</w:t>
            </w:r>
          </w:p>
        </w:tc>
        <w:tc>
          <w:tcPr>
            <w:tcW w:w="2020" w:type="dxa"/>
            <w:tcBorders>
              <w:top w:val="nil"/>
              <w:left w:val="nil"/>
              <w:bottom w:val="single" w:sz="4" w:space="0" w:color="auto"/>
              <w:right w:val="single" w:sz="4" w:space="0" w:color="auto"/>
            </w:tcBorders>
            <w:noWrap/>
            <w:hideMark/>
          </w:tcPr>
          <w:p w:rsidR="00797727" w:rsidRPr="00260DD8" w:rsidRDefault="00797727" w:rsidP="00CF362A">
            <w:pPr>
              <w:spacing w:line="240" w:lineRule="auto"/>
              <w:ind w:firstLine="709"/>
              <w:rPr>
                <w:rFonts w:ascii="Times New Roman" w:hAnsi="Times New Roman"/>
                <w:sz w:val="20"/>
                <w:szCs w:val="20"/>
              </w:rPr>
            </w:pPr>
            <w:r w:rsidRPr="00260DD8">
              <w:rPr>
                <w:rFonts w:ascii="Times New Roman" w:hAnsi="Times New Roman"/>
                <w:sz w:val="20"/>
                <w:szCs w:val="20"/>
              </w:rPr>
              <w:t>0</w:t>
            </w:r>
          </w:p>
        </w:tc>
      </w:tr>
      <w:tr w:rsidR="00797727" w:rsidRPr="00260DD8" w:rsidTr="00D6103E">
        <w:trPr>
          <w:trHeight w:val="156"/>
        </w:trPr>
        <w:tc>
          <w:tcPr>
            <w:tcW w:w="787" w:type="dxa"/>
            <w:tcBorders>
              <w:top w:val="nil"/>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ind w:firstLine="2"/>
              <w:jc w:val="center"/>
              <w:rPr>
                <w:rFonts w:ascii="Times New Roman" w:hAnsi="Times New Roman"/>
                <w:lang w:eastAsia="ru-RU"/>
              </w:rPr>
            </w:pPr>
            <w:r w:rsidRPr="00260DD8">
              <w:rPr>
                <w:rFonts w:ascii="Times New Roman" w:hAnsi="Times New Roman"/>
                <w:lang w:eastAsia="ru-RU"/>
              </w:rPr>
              <w:t>2.2</w:t>
            </w:r>
          </w:p>
        </w:tc>
        <w:tc>
          <w:tcPr>
            <w:tcW w:w="5345" w:type="dxa"/>
            <w:tcBorders>
              <w:top w:val="nil"/>
              <w:left w:val="nil"/>
              <w:bottom w:val="single" w:sz="4" w:space="0" w:color="auto"/>
              <w:right w:val="single" w:sz="4" w:space="0" w:color="auto"/>
            </w:tcBorders>
            <w:vAlign w:val="center"/>
            <w:hideMark/>
          </w:tcPr>
          <w:p w:rsidR="00797727" w:rsidRPr="00260DD8" w:rsidRDefault="00797727" w:rsidP="00CF362A">
            <w:pPr>
              <w:spacing w:after="0" w:line="240" w:lineRule="auto"/>
              <w:ind w:firstLine="23"/>
              <w:rPr>
                <w:rFonts w:ascii="Times New Roman" w:hAnsi="Times New Roman"/>
                <w:lang w:eastAsia="ru-RU"/>
              </w:rPr>
            </w:pPr>
            <w:r w:rsidRPr="00260DD8">
              <w:rPr>
                <w:rFonts w:ascii="Times New Roman" w:hAnsi="Times New Roman"/>
                <w:lang w:eastAsia="ru-RU"/>
              </w:rPr>
              <w:t>с коэффициентом риска 130%</w:t>
            </w:r>
          </w:p>
        </w:tc>
        <w:tc>
          <w:tcPr>
            <w:tcW w:w="1907" w:type="dxa"/>
            <w:tcBorders>
              <w:top w:val="nil"/>
              <w:left w:val="nil"/>
              <w:bottom w:val="single" w:sz="4" w:space="0" w:color="auto"/>
              <w:right w:val="single" w:sz="4" w:space="0" w:color="auto"/>
            </w:tcBorders>
            <w:noWrap/>
            <w:hideMark/>
          </w:tcPr>
          <w:p w:rsidR="00797727" w:rsidRPr="00260DD8" w:rsidRDefault="00797727" w:rsidP="00CF362A">
            <w:pPr>
              <w:spacing w:line="240" w:lineRule="auto"/>
              <w:ind w:firstLine="709"/>
              <w:rPr>
                <w:rFonts w:ascii="Times New Roman" w:hAnsi="Times New Roman"/>
                <w:sz w:val="20"/>
                <w:szCs w:val="20"/>
              </w:rPr>
            </w:pPr>
            <w:r w:rsidRPr="00260DD8">
              <w:rPr>
                <w:rFonts w:ascii="Times New Roman" w:hAnsi="Times New Roman"/>
                <w:sz w:val="20"/>
                <w:szCs w:val="20"/>
              </w:rPr>
              <w:t>0</w:t>
            </w:r>
          </w:p>
        </w:tc>
        <w:tc>
          <w:tcPr>
            <w:tcW w:w="2020" w:type="dxa"/>
            <w:tcBorders>
              <w:top w:val="nil"/>
              <w:left w:val="nil"/>
              <w:bottom w:val="single" w:sz="4" w:space="0" w:color="auto"/>
              <w:right w:val="single" w:sz="4" w:space="0" w:color="auto"/>
            </w:tcBorders>
            <w:noWrap/>
            <w:hideMark/>
          </w:tcPr>
          <w:p w:rsidR="00797727" w:rsidRPr="00260DD8" w:rsidRDefault="00797727" w:rsidP="00CF362A">
            <w:pPr>
              <w:spacing w:line="240" w:lineRule="auto"/>
              <w:ind w:firstLine="709"/>
              <w:rPr>
                <w:rFonts w:ascii="Times New Roman" w:hAnsi="Times New Roman"/>
                <w:sz w:val="20"/>
                <w:szCs w:val="20"/>
              </w:rPr>
            </w:pPr>
            <w:r w:rsidRPr="00260DD8">
              <w:rPr>
                <w:rFonts w:ascii="Times New Roman" w:hAnsi="Times New Roman"/>
                <w:sz w:val="20"/>
                <w:szCs w:val="20"/>
              </w:rPr>
              <w:t>0</w:t>
            </w:r>
          </w:p>
        </w:tc>
      </w:tr>
      <w:tr w:rsidR="00797727" w:rsidRPr="00260DD8" w:rsidTr="00D6103E">
        <w:trPr>
          <w:trHeight w:val="156"/>
        </w:trPr>
        <w:tc>
          <w:tcPr>
            <w:tcW w:w="787" w:type="dxa"/>
            <w:tcBorders>
              <w:top w:val="nil"/>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ind w:firstLine="2"/>
              <w:jc w:val="center"/>
              <w:rPr>
                <w:rFonts w:ascii="Times New Roman" w:hAnsi="Times New Roman"/>
                <w:lang w:eastAsia="ru-RU"/>
              </w:rPr>
            </w:pPr>
            <w:r w:rsidRPr="00260DD8">
              <w:rPr>
                <w:rFonts w:ascii="Times New Roman" w:hAnsi="Times New Roman"/>
                <w:lang w:eastAsia="ru-RU"/>
              </w:rPr>
              <w:t>2.3</w:t>
            </w:r>
          </w:p>
        </w:tc>
        <w:tc>
          <w:tcPr>
            <w:tcW w:w="5345" w:type="dxa"/>
            <w:tcBorders>
              <w:top w:val="nil"/>
              <w:left w:val="nil"/>
              <w:bottom w:val="single" w:sz="4" w:space="0" w:color="auto"/>
              <w:right w:val="single" w:sz="4" w:space="0" w:color="auto"/>
            </w:tcBorders>
            <w:vAlign w:val="center"/>
            <w:hideMark/>
          </w:tcPr>
          <w:p w:rsidR="00797727" w:rsidRPr="00260DD8" w:rsidRDefault="00797727" w:rsidP="00CF362A">
            <w:pPr>
              <w:spacing w:after="0" w:line="240" w:lineRule="auto"/>
              <w:ind w:firstLine="23"/>
              <w:rPr>
                <w:rFonts w:ascii="Times New Roman" w:hAnsi="Times New Roman"/>
                <w:lang w:eastAsia="ru-RU"/>
              </w:rPr>
            </w:pPr>
            <w:r w:rsidRPr="00260DD8">
              <w:rPr>
                <w:rFonts w:ascii="Times New Roman" w:hAnsi="Times New Roman"/>
                <w:lang w:eastAsia="ru-RU"/>
              </w:rPr>
              <w:t>с коэффициентом риска 150%</w:t>
            </w:r>
          </w:p>
        </w:tc>
        <w:tc>
          <w:tcPr>
            <w:tcW w:w="1907" w:type="dxa"/>
            <w:tcBorders>
              <w:top w:val="nil"/>
              <w:left w:val="nil"/>
              <w:bottom w:val="single" w:sz="4" w:space="0" w:color="auto"/>
              <w:right w:val="single" w:sz="4" w:space="0" w:color="auto"/>
            </w:tcBorders>
            <w:noWrap/>
            <w:hideMark/>
          </w:tcPr>
          <w:p w:rsidR="00797727" w:rsidRPr="00260DD8" w:rsidRDefault="00797727" w:rsidP="00CF362A">
            <w:pPr>
              <w:spacing w:line="240" w:lineRule="auto"/>
              <w:ind w:firstLine="709"/>
              <w:rPr>
                <w:rFonts w:ascii="Times New Roman" w:hAnsi="Times New Roman"/>
                <w:sz w:val="20"/>
                <w:szCs w:val="20"/>
              </w:rPr>
            </w:pPr>
            <w:r w:rsidRPr="00260DD8">
              <w:rPr>
                <w:rFonts w:ascii="Times New Roman" w:hAnsi="Times New Roman"/>
                <w:sz w:val="20"/>
                <w:szCs w:val="20"/>
              </w:rPr>
              <w:t>153586</w:t>
            </w:r>
          </w:p>
        </w:tc>
        <w:tc>
          <w:tcPr>
            <w:tcW w:w="2020" w:type="dxa"/>
            <w:tcBorders>
              <w:top w:val="nil"/>
              <w:left w:val="nil"/>
              <w:bottom w:val="single" w:sz="4" w:space="0" w:color="auto"/>
              <w:right w:val="single" w:sz="4" w:space="0" w:color="auto"/>
            </w:tcBorders>
            <w:noWrap/>
            <w:hideMark/>
          </w:tcPr>
          <w:p w:rsidR="00797727" w:rsidRPr="00260DD8" w:rsidRDefault="00797727" w:rsidP="00CF362A">
            <w:pPr>
              <w:spacing w:line="240" w:lineRule="auto"/>
              <w:ind w:firstLine="709"/>
              <w:rPr>
                <w:rFonts w:ascii="Times New Roman" w:hAnsi="Times New Roman"/>
                <w:sz w:val="20"/>
                <w:szCs w:val="20"/>
              </w:rPr>
            </w:pPr>
            <w:r w:rsidRPr="00260DD8">
              <w:rPr>
                <w:rFonts w:ascii="Times New Roman" w:hAnsi="Times New Roman"/>
                <w:sz w:val="20"/>
                <w:szCs w:val="20"/>
              </w:rPr>
              <w:t>133502</w:t>
            </w:r>
          </w:p>
        </w:tc>
      </w:tr>
      <w:tr w:rsidR="00797727" w:rsidRPr="00260DD8" w:rsidTr="00D6103E">
        <w:trPr>
          <w:trHeight w:val="297"/>
        </w:trPr>
        <w:tc>
          <w:tcPr>
            <w:tcW w:w="787" w:type="dxa"/>
            <w:tcBorders>
              <w:top w:val="nil"/>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ind w:firstLine="2"/>
              <w:jc w:val="center"/>
              <w:rPr>
                <w:rFonts w:ascii="Times New Roman" w:hAnsi="Times New Roman"/>
                <w:lang w:eastAsia="ru-RU"/>
              </w:rPr>
            </w:pPr>
            <w:r w:rsidRPr="00260DD8">
              <w:rPr>
                <w:rFonts w:ascii="Times New Roman" w:hAnsi="Times New Roman"/>
                <w:lang w:eastAsia="ru-RU"/>
              </w:rPr>
              <w:t>2.4</w:t>
            </w:r>
          </w:p>
        </w:tc>
        <w:tc>
          <w:tcPr>
            <w:tcW w:w="5345" w:type="dxa"/>
            <w:tcBorders>
              <w:top w:val="nil"/>
              <w:left w:val="nil"/>
              <w:bottom w:val="single" w:sz="4" w:space="0" w:color="auto"/>
              <w:right w:val="single" w:sz="4" w:space="0" w:color="auto"/>
            </w:tcBorders>
            <w:vAlign w:val="center"/>
            <w:hideMark/>
          </w:tcPr>
          <w:p w:rsidR="00797727" w:rsidRPr="00260DD8" w:rsidRDefault="00797727" w:rsidP="00CF362A">
            <w:pPr>
              <w:spacing w:after="0" w:line="240" w:lineRule="auto"/>
              <w:ind w:firstLine="23"/>
              <w:rPr>
                <w:rFonts w:ascii="Times New Roman" w:hAnsi="Times New Roman"/>
                <w:lang w:eastAsia="ru-RU"/>
              </w:rPr>
            </w:pPr>
            <w:r w:rsidRPr="00260DD8">
              <w:rPr>
                <w:rFonts w:ascii="Times New Roman" w:hAnsi="Times New Roman"/>
                <w:lang w:eastAsia="ru-RU"/>
              </w:rPr>
              <w:t>с коэффициентом риска 250%</w:t>
            </w:r>
          </w:p>
        </w:tc>
        <w:tc>
          <w:tcPr>
            <w:tcW w:w="1907" w:type="dxa"/>
            <w:tcBorders>
              <w:top w:val="nil"/>
              <w:left w:val="nil"/>
              <w:bottom w:val="single" w:sz="4" w:space="0" w:color="auto"/>
              <w:right w:val="single" w:sz="4" w:space="0" w:color="auto"/>
            </w:tcBorders>
            <w:noWrap/>
            <w:hideMark/>
          </w:tcPr>
          <w:p w:rsidR="00797727" w:rsidRPr="00260DD8" w:rsidRDefault="00797727" w:rsidP="00CF362A">
            <w:pPr>
              <w:spacing w:line="240" w:lineRule="auto"/>
              <w:ind w:firstLine="709"/>
              <w:rPr>
                <w:rFonts w:ascii="Times New Roman" w:hAnsi="Times New Roman"/>
                <w:sz w:val="20"/>
                <w:szCs w:val="20"/>
              </w:rPr>
            </w:pPr>
            <w:r w:rsidRPr="00260DD8">
              <w:rPr>
                <w:rFonts w:ascii="Times New Roman" w:hAnsi="Times New Roman"/>
                <w:sz w:val="20"/>
                <w:szCs w:val="20"/>
              </w:rPr>
              <w:t>4164</w:t>
            </w:r>
          </w:p>
        </w:tc>
        <w:tc>
          <w:tcPr>
            <w:tcW w:w="2020" w:type="dxa"/>
            <w:tcBorders>
              <w:top w:val="nil"/>
              <w:left w:val="nil"/>
              <w:bottom w:val="single" w:sz="4" w:space="0" w:color="auto"/>
              <w:right w:val="single" w:sz="4" w:space="0" w:color="auto"/>
            </w:tcBorders>
            <w:noWrap/>
            <w:hideMark/>
          </w:tcPr>
          <w:p w:rsidR="00797727" w:rsidRPr="00260DD8" w:rsidRDefault="00797727" w:rsidP="00CF362A">
            <w:pPr>
              <w:spacing w:line="240" w:lineRule="auto"/>
              <w:ind w:firstLine="709"/>
              <w:rPr>
                <w:rFonts w:ascii="Times New Roman" w:hAnsi="Times New Roman"/>
                <w:sz w:val="20"/>
                <w:szCs w:val="20"/>
              </w:rPr>
            </w:pPr>
            <w:r w:rsidRPr="00260DD8">
              <w:rPr>
                <w:rFonts w:ascii="Times New Roman" w:hAnsi="Times New Roman"/>
                <w:sz w:val="20"/>
                <w:szCs w:val="20"/>
              </w:rPr>
              <w:t>4164</w:t>
            </w:r>
          </w:p>
        </w:tc>
      </w:tr>
      <w:tr w:rsidR="00797727" w:rsidRPr="00260DD8" w:rsidTr="00D6103E">
        <w:trPr>
          <w:trHeight w:val="510"/>
        </w:trPr>
        <w:tc>
          <w:tcPr>
            <w:tcW w:w="787" w:type="dxa"/>
            <w:tcBorders>
              <w:top w:val="nil"/>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ind w:firstLine="2"/>
              <w:jc w:val="center"/>
              <w:rPr>
                <w:rFonts w:ascii="Times New Roman" w:hAnsi="Times New Roman"/>
                <w:lang w:eastAsia="ru-RU"/>
              </w:rPr>
            </w:pPr>
            <w:r w:rsidRPr="00260DD8">
              <w:rPr>
                <w:rFonts w:ascii="Times New Roman" w:hAnsi="Times New Roman"/>
                <w:lang w:eastAsia="ru-RU"/>
              </w:rPr>
              <w:t>3</w:t>
            </w:r>
          </w:p>
        </w:tc>
        <w:tc>
          <w:tcPr>
            <w:tcW w:w="5345" w:type="dxa"/>
            <w:tcBorders>
              <w:top w:val="nil"/>
              <w:left w:val="nil"/>
              <w:bottom w:val="single" w:sz="4" w:space="0" w:color="auto"/>
              <w:right w:val="single" w:sz="4" w:space="0" w:color="auto"/>
            </w:tcBorders>
            <w:vAlign w:val="center"/>
            <w:hideMark/>
          </w:tcPr>
          <w:p w:rsidR="00797727" w:rsidRPr="00260DD8" w:rsidRDefault="00797727" w:rsidP="00CF362A">
            <w:pPr>
              <w:spacing w:after="0" w:line="240" w:lineRule="auto"/>
              <w:ind w:firstLine="23"/>
              <w:rPr>
                <w:rFonts w:ascii="Times New Roman" w:hAnsi="Times New Roman"/>
                <w:lang w:eastAsia="ru-RU"/>
              </w:rPr>
            </w:pPr>
            <w:r w:rsidRPr="00260DD8">
              <w:rPr>
                <w:rFonts w:ascii="Times New Roman" w:hAnsi="Times New Roman"/>
                <w:lang w:eastAsia="ru-RU"/>
              </w:rPr>
              <w:t xml:space="preserve">Активы с пониженными коэффициентами риска </w:t>
            </w:r>
          </w:p>
        </w:tc>
        <w:tc>
          <w:tcPr>
            <w:tcW w:w="1907" w:type="dxa"/>
            <w:tcBorders>
              <w:top w:val="nil"/>
              <w:left w:val="nil"/>
              <w:bottom w:val="single" w:sz="4" w:space="0" w:color="auto"/>
              <w:right w:val="single" w:sz="4" w:space="0" w:color="auto"/>
            </w:tcBorders>
            <w:noWrap/>
            <w:hideMark/>
          </w:tcPr>
          <w:p w:rsidR="00797727" w:rsidRPr="00260DD8" w:rsidRDefault="00797727" w:rsidP="00CF362A">
            <w:pPr>
              <w:spacing w:line="240" w:lineRule="auto"/>
              <w:ind w:firstLine="709"/>
              <w:rPr>
                <w:rFonts w:ascii="Times New Roman" w:hAnsi="Times New Roman"/>
                <w:sz w:val="20"/>
                <w:szCs w:val="20"/>
              </w:rPr>
            </w:pPr>
            <w:r w:rsidRPr="00260DD8">
              <w:rPr>
                <w:rFonts w:ascii="Times New Roman" w:hAnsi="Times New Roman"/>
                <w:sz w:val="20"/>
                <w:szCs w:val="20"/>
              </w:rPr>
              <w:t>0</w:t>
            </w:r>
          </w:p>
        </w:tc>
        <w:tc>
          <w:tcPr>
            <w:tcW w:w="2020" w:type="dxa"/>
            <w:tcBorders>
              <w:top w:val="nil"/>
              <w:left w:val="nil"/>
              <w:bottom w:val="single" w:sz="4" w:space="0" w:color="auto"/>
              <w:right w:val="single" w:sz="4" w:space="0" w:color="auto"/>
            </w:tcBorders>
            <w:noWrap/>
            <w:hideMark/>
          </w:tcPr>
          <w:p w:rsidR="00797727" w:rsidRPr="00260DD8" w:rsidRDefault="00797727" w:rsidP="00CF362A">
            <w:pPr>
              <w:spacing w:line="240" w:lineRule="auto"/>
              <w:ind w:firstLine="709"/>
              <w:rPr>
                <w:rFonts w:ascii="Times New Roman" w:hAnsi="Times New Roman"/>
                <w:sz w:val="20"/>
                <w:szCs w:val="20"/>
              </w:rPr>
            </w:pPr>
            <w:r w:rsidRPr="00260DD8">
              <w:rPr>
                <w:rFonts w:ascii="Times New Roman" w:hAnsi="Times New Roman"/>
                <w:sz w:val="20"/>
                <w:szCs w:val="20"/>
              </w:rPr>
              <w:t>0</w:t>
            </w:r>
          </w:p>
        </w:tc>
      </w:tr>
      <w:tr w:rsidR="00797727" w:rsidRPr="00260DD8" w:rsidTr="00D6103E">
        <w:trPr>
          <w:trHeight w:val="510"/>
        </w:trPr>
        <w:tc>
          <w:tcPr>
            <w:tcW w:w="787" w:type="dxa"/>
            <w:tcBorders>
              <w:top w:val="nil"/>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ind w:firstLine="2"/>
              <w:jc w:val="center"/>
              <w:rPr>
                <w:rFonts w:ascii="Times New Roman" w:hAnsi="Times New Roman"/>
                <w:lang w:eastAsia="ru-RU"/>
              </w:rPr>
            </w:pPr>
            <w:r w:rsidRPr="00260DD8">
              <w:rPr>
                <w:rFonts w:ascii="Times New Roman" w:hAnsi="Times New Roman"/>
                <w:lang w:eastAsia="ru-RU"/>
              </w:rPr>
              <w:t>4</w:t>
            </w:r>
          </w:p>
        </w:tc>
        <w:tc>
          <w:tcPr>
            <w:tcW w:w="5345" w:type="dxa"/>
            <w:tcBorders>
              <w:top w:val="nil"/>
              <w:left w:val="nil"/>
              <w:bottom w:val="single" w:sz="4" w:space="0" w:color="auto"/>
              <w:right w:val="single" w:sz="4" w:space="0" w:color="auto"/>
            </w:tcBorders>
            <w:vAlign w:val="center"/>
            <w:hideMark/>
          </w:tcPr>
          <w:p w:rsidR="00797727" w:rsidRPr="00260DD8" w:rsidRDefault="00797727" w:rsidP="00CF362A">
            <w:pPr>
              <w:spacing w:after="0" w:line="240" w:lineRule="auto"/>
              <w:ind w:firstLine="23"/>
              <w:rPr>
                <w:rFonts w:ascii="Times New Roman" w:hAnsi="Times New Roman"/>
                <w:lang w:eastAsia="ru-RU"/>
              </w:rPr>
            </w:pPr>
            <w:r w:rsidRPr="00260DD8">
              <w:rPr>
                <w:rFonts w:ascii="Times New Roman" w:hAnsi="Times New Roman"/>
                <w:lang w:eastAsia="ru-RU"/>
              </w:rPr>
              <w:t>Кредиты на потребительские цели всего,</w:t>
            </w:r>
          </w:p>
          <w:p w:rsidR="00797727" w:rsidRPr="00260DD8" w:rsidRDefault="00797727" w:rsidP="00CF362A">
            <w:pPr>
              <w:spacing w:after="0" w:line="240" w:lineRule="auto"/>
              <w:ind w:firstLine="23"/>
              <w:rPr>
                <w:rFonts w:ascii="Times New Roman" w:hAnsi="Times New Roman"/>
                <w:lang w:eastAsia="ru-RU"/>
              </w:rPr>
            </w:pPr>
            <w:r w:rsidRPr="00260DD8">
              <w:rPr>
                <w:rFonts w:ascii="Times New Roman" w:hAnsi="Times New Roman"/>
                <w:lang w:eastAsia="ru-RU"/>
              </w:rPr>
              <w:t>в том числе:</w:t>
            </w:r>
          </w:p>
        </w:tc>
        <w:tc>
          <w:tcPr>
            <w:tcW w:w="1907" w:type="dxa"/>
            <w:tcBorders>
              <w:top w:val="nil"/>
              <w:left w:val="nil"/>
              <w:bottom w:val="single" w:sz="4" w:space="0" w:color="auto"/>
              <w:right w:val="single" w:sz="4" w:space="0" w:color="auto"/>
            </w:tcBorders>
            <w:noWrap/>
            <w:hideMark/>
          </w:tcPr>
          <w:p w:rsidR="00797727" w:rsidRPr="00260DD8" w:rsidRDefault="00797727" w:rsidP="00CF362A">
            <w:pPr>
              <w:spacing w:line="240" w:lineRule="auto"/>
              <w:ind w:firstLine="709"/>
              <w:rPr>
                <w:rFonts w:ascii="Times New Roman" w:hAnsi="Times New Roman"/>
                <w:sz w:val="20"/>
                <w:szCs w:val="20"/>
              </w:rPr>
            </w:pPr>
            <w:r w:rsidRPr="00260DD8">
              <w:rPr>
                <w:rFonts w:ascii="Times New Roman" w:hAnsi="Times New Roman"/>
                <w:sz w:val="20"/>
                <w:szCs w:val="20"/>
              </w:rPr>
              <w:t>27112</w:t>
            </w:r>
          </w:p>
        </w:tc>
        <w:tc>
          <w:tcPr>
            <w:tcW w:w="2020" w:type="dxa"/>
            <w:tcBorders>
              <w:top w:val="nil"/>
              <w:left w:val="nil"/>
              <w:bottom w:val="single" w:sz="4" w:space="0" w:color="auto"/>
              <w:right w:val="single" w:sz="4" w:space="0" w:color="auto"/>
            </w:tcBorders>
            <w:noWrap/>
            <w:hideMark/>
          </w:tcPr>
          <w:p w:rsidR="00797727" w:rsidRPr="00260DD8" w:rsidRDefault="00797727" w:rsidP="00CF362A">
            <w:pPr>
              <w:spacing w:line="240" w:lineRule="auto"/>
              <w:ind w:firstLine="709"/>
              <w:rPr>
                <w:rFonts w:ascii="Times New Roman" w:hAnsi="Times New Roman"/>
                <w:sz w:val="20"/>
                <w:szCs w:val="20"/>
              </w:rPr>
            </w:pPr>
            <w:r w:rsidRPr="00260DD8">
              <w:rPr>
                <w:rFonts w:ascii="Times New Roman" w:hAnsi="Times New Roman"/>
                <w:sz w:val="20"/>
                <w:szCs w:val="20"/>
              </w:rPr>
              <w:t>26422</w:t>
            </w:r>
          </w:p>
        </w:tc>
      </w:tr>
      <w:tr w:rsidR="00797727" w:rsidRPr="00260DD8" w:rsidTr="00D6103E">
        <w:trPr>
          <w:trHeight w:val="255"/>
        </w:trPr>
        <w:tc>
          <w:tcPr>
            <w:tcW w:w="787" w:type="dxa"/>
            <w:tcBorders>
              <w:top w:val="nil"/>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ind w:firstLine="2"/>
              <w:jc w:val="center"/>
              <w:rPr>
                <w:rFonts w:ascii="Times New Roman" w:hAnsi="Times New Roman"/>
                <w:lang w:eastAsia="ru-RU"/>
              </w:rPr>
            </w:pPr>
            <w:r w:rsidRPr="00260DD8">
              <w:rPr>
                <w:rFonts w:ascii="Times New Roman" w:hAnsi="Times New Roman"/>
                <w:lang w:eastAsia="ru-RU"/>
              </w:rPr>
              <w:t>4.1</w:t>
            </w:r>
          </w:p>
        </w:tc>
        <w:tc>
          <w:tcPr>
            <w:tcW w:w="5345" w:type="dxa"/>
            <w:tcBorders>
              <w:top w:val="nil"/>
              <w:left w:val="nil"/>
              <w:bottom w:val="single" w:sz="4" w:space="0" w:color="auto"/>
              <w:right w:val="single" w:sz="4" w:space="0" w:color="auto"/>
            </w:tcBorders>
            <w:vAlign w:val="center"/>
            <w:hideMark/>
          </w:tcPr>
          <w:p w:rsidR="00797727" w:rsidRPr="00260DD8" w:rsidRDefault="00797727" w:rsidP="00CF362A">
            <w:pPr>
              <w:spacing w:after="0" w:line="240" w:lineRule="auto"/>
              <w:ind w:firstLine="23"/>
              <w:rPr>
                <w:rFonts w:ascii="Times New Roman" w:hAnsi="Times New Roman"/>
                <w:lang w:eastAsia="ru-RU"/>
              </w:rPr>
            </w:pPr>
            <w:r w:rsidRPr="00260DD8">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hideMark/>
          </w:tcPr>
          <w:p w:rsidR="00797727" w:rsidRPr="00260DD8" w:rsidRDefault="00797727" w:rsidP="00CF362A">
            <w:pPr>
              <w:spacing w:line="240" w:lineRule="auto"/>
              <w:ind w:firstLine="709"/>
              <w:rPr>
                <w:rFonts w:ascii="Times New Roman" w:hAnsi="Times New Roman"/>
                <w:sz w:val="20"/>
                <w:szCs w:val="20"/>
              </w:rPr>
            </w:pPr>
            <w:r w:rsidRPr="00260DD8">
              <w:rPr>
                <w:rFonts w:ascii="Times New Roman" w:hAnsi="Times New Roman"/>
                <w:sz w:val="20"/>
                <w:szCs w:val="20"/>
              </w:rPr>
              <w:t>0</w:t>
            </w:r>
          </w:p>
        </w:tc>
        <w:tc>
          <w:tcPr>
            <w:tcW w:w="2020" w:type="dxa"/>
            <w:tcBorders>
              <w:top w:val="nil"/>
              <w:left w:val="nil"/>
              <w:bottom w:val="single" w:sz="4" w:space="0" w:color="auto"/>
              <w:right w:val="single" w:sz="4" w:space="0" w:color="auto"/>
            </w:tcBorders>
            <w:noWrap/>
            <w:hideMark/>
          </w:tcPr>
          <w:p w:rsidR="00797727" w:rsidRPr="00260DD8" w:rsidRDefault="00797727" w:rsidP="00CF362A">
            <w:pPr>
              <w:spacing w:line="240" w:lineRule="auto"/>
              <w:ind w:firstLine="709"/>
              <w:rPr>
                <w:rFonts w:ascii="Times New Roman" w:hAnsi="Times New Roman"/>
                <w:sz w:val="20"/>
                <w:szCs w:val="20"/>
              </w:rPr>
            </w:pPr>
            <w:r w:rsidRPr="00260DD8">
              <w:rPr>
                <w:rFonts w:ascii="Times New Roman" w:hAnsi="Times New Roman"/>
                <w:sz w:val="20"/>
                <w:szCs w:val="20"/>
              </w:rPr>
              <w:t>0</w:t>
            </w:r>
          </w:p>
        </w:tc>
      </w:tr>
      <w:tr w:rsidR="00797727" w:rsidRPr="00260DD8" w:rsidTr="00D6103E">
        <w:trPr>
          <w:trHeight w:val="378"/>
        </w:trPr>
        <w:tc>
          <w:tcPr>
            <w:tcW w:w="787" w:type="dxa"/>
            <w:tcBorders>
              <w:top w:val="nil"/>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ind w:firstLine="2"/>
              <w:jc w:val="center"/>
              <w:rPr>
                <w:rFonts w:ascii="Times New Roman" w:hAnsi="Times New Roman"/>
                <w:lang w:eastAsia="ru-RU"/>
              </w:rPr>
            </w:pPr>
            <w:r w:rsidRPr="00260DD8">
              <w:rPr>
                <w:rFonts w:ascii="Times New Roman" w:hAnsi="Times New Roman"/>
                <w:lang w:eastAsia="ru-RU"/>
              </w:rPr>
              <w:t>4.2</w:t>
            </w:r>
          </w:p>
        </w:tc>
        <w:tc>
          <w:tcPr>
            <w:tcW w:w="5345" w:type="dxa"/>
            <w:tcBorders>
              <w:top w:val="nil"/>
              <w:left w:val="nil"/>
              <w:bottom w:val="single" w:sz="4" w:space="0" w:color="auto"/>
              <w:right w:val="single" w:sz="4" w:space="0" w:color="auto"/>
            </w:tcBorders>
            <w:vAlign w:val="center"/>
            <w:hideMark/>
          </w:tcPr>
          <w:p w:rsidR="00797727" w:rsidRPr="00260DD8" w:rsidRDefault="00797727" w:rsidP="00CF362A">
            <w:pPr>
              <w:spacing w:after="0" w:line="240" w:lineRule="auto"/>
              <w:ind w:firstLine="23"/>
              <w:rPr>
                <w:rFonts w:ascii="Times New Roman" w:hAnsi="Times New Roman"/>
                <w:lang w:eastAsia="ru-RU"/>
              </w:rPr>
            </w:pPr>
            <w:r w:rsidRPr="00260DD8">
              <w:rPr>
                <w:rFonts w:ascii="Times New Roman" w:hAnsi="Times New Roman"/>
                <w:lang w:eastAsia="ru-RU"/>
              </w:rPr>
              <w:t>с коэффициентом риска 120%</w:t>
            </w:r>
          </w:p>
        </w:tc>
        <w:tc>
          <w:tcPr>
            <w:tcW w:w="1907" w:type="dxa"/>
            <w:tcBorders>
              <w:top w:val="nil"/>
              <w:left w:val="nil"/>
              <w:bottom w:val="single" w:sz="4" w:space="0" w:color="auto"/>
              <w:right w:val="single" w:sz="4" w:space="0" w:color="auto"/>
            </w:tcBorders>
            <w:noWrap/>
            <w:vAlign w:val="center"/>
            <w:hideMark/>
          </w:tcPr>
          <w:p w:rsidR="00797727" w:rsidRPr="00260DD8" w:rsidRDefault="00797727" w:rsidP="00CF362A">
            <w:pPr>
              <w:spacing w:after="0" w:line="240" w:lineRule="auto"/>
              <w:ind w:firstLine="709"/>
              <w:rPr>
                <w:rFonts w:ascii="Times New Roman" w:hAnsi="Times New Roman"/>
                <w:sz w:val="20"/>
                <w:szCs w:val="20"/>
                <w:lang w:eastAsia="ru-RU"/>
              </w:rPr>
            </w:pPr>
            <w:r w:rsidRPr="00260DD8">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hideMark/>
          </w:tcPr>
          <w:p w:rsidR="00797727" w:rsidRPr="00260DD8" w:rsidRDefault="00797727" w:rsidP="00CF362A">
            <w:pPr>
              <w:spacing w:after="0" w:line="240" w:lineRule="auto"/>
              <w:ind w:firstLine="709"/>
              <w:rPr>
                <w:rFonts w:ascii="Times New Roman" w:hAnsi="Times New Roman"/>
                <w:sz w:val="20"/>
                <w:szCs w:val="20"/>
                <w:lang w:eastAsia="ru-RU"/>
              </w:rPr>
            </w:pPr>
            <w:r w:rsidRPr="00260DD8">
              <w:rPr>
                <w:rFonts w:ascii="Times New Roman" w:hAnsi="Times New Roman"/>
                <w:sz w:val="20"/>
                <w:szCs w:val="20"/>
                <w:lang w:eastAsia="ru-RU"/>
              </w:rPr>
              <w:t>0</w:t>
            </w:r>
          </w:p>
        </w:tc>
      </w:tr>
      <w:tr w:rsidR="00797727" w:rsidRPr="00260DD8" w:rsidTr="00D6103E">
        <w:trPr>
          <w:trHeight w:val="378"/>
        </w:trPr>
        <w:tc>
          <w:tcPr>
            <w:tcW w:w="787" w:type="dxa"/>
            <w:tcBorders>
              <w:top w:val="nil"/>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ind w:firstLine="2"/>
              <w:jc w:val="center"/>
              <w:rPr>
                <w:rFonts w:ascii="Times New Roman" w:hAnsi="Times New Roman"/>
                <w:lang w:eastAsia="ru-RU"/>
              </w:rPr>
            </w:pPr>
            <w:r w:rsidRPr="00260DD8">
              <w:rPr>
                <w:rFonts w:ascii="Times New Roman" w:hAnsi="Times New Roman"/>
                <w:lang w:eastAsia="ru-RU"/>
              </w:rPr>
              <w:t>4.3</w:t>
            </w:r>
          </w:p>
        </w:tc>
        <w:tc>
          <w:tcPr>
            <w:tcW w:w="5345" w:type="dxa"/>
            <w:tcBorders>
              <w:top w:val="nil"/>
              <w:left w:val="nil"/>
              <w:bottom w:val="single" w:sz="4" w:space="0" w:color="auto"/>
              <w:right w:val="single" w:sz="4" w:space="0" w:color="auto"/>
            </w:tcBorders>
            <w:vAlign w:val="center"/>
            <w:hideMark/>
          </w:tcPr>
          <w:p w:rsidR="00797727" w:rsidRPr="00260DD8" w:rsidRDefault="00797727" w:rsidP="00CF362A">
            <w:pPr>
              <w:spacing w:after="0" w:line="240" w:lineRule="auto"/>
              <w:ind w:firstLine="23"/>
              <w:rPr>
                <w:rFonts w:ascii="Times New Roman" w:hAnsi="Times New Roman"/>
                <w:lang w:eastAsia="ru-RU"/>
              </w:rPr>
            </w:pPr>
            <w:r w:rsidRPr="00260DD8">
              <w:rPr>
                <w:rFonts w:ascii="Times New Roman" w:hAnsi="Times New Roman"/>
                <w:lang w:eastAsia="ru-RU"/>
              </w:rPr>
              <w:t>с коэффициентом риска 150%</w:t>
            </w:r>
          </w:p>
        </w:tc>
        <w:tc>
          <w:tcPr>
            <w:tcW w:w="1907" w:type="dxa"/>
            <w:tcBorders>
              <w:top w:val="nil"/>
              <w:left w:val="nil"/>
              <w:bottom w:val="single" w:sz="4" w:space="0" w:color="auto"/>
              <w:right w:val="single" w:sz="4" w:space="0" w:color="auto"/>
            </w:tcBorders>
            <w:noWrap/>
            <w:vAlign w:val="center"/>
            <w:hideMark/>
          </w:tcPr>
          <w:p w:rsidR="00797727" w:rsidRPr="00260DD8" w:rsidRDefault="00797727" w:rsidP="00CF362A">
            <w:pPr>
              <w:spacing w:after="0" w:line="240" w:lineRule="auto"/>
              <w:ind w:firstLine="709"/>
              <w:rPr>
                <w:rFonts w:ascii="Times New Roman" w:hAnsi="Times New Roman"/>
                <w:sz w:val="20"/>
                <w:szCs w:val="20"/>
                <w:lang w:eastAsia="ru-RU"/>
              </w:rPr>
            </w:pPr>
            <w:r w:rsidRPr="00260DD8">
              <w:rPr>
                <w:rFonts w:ascii="Times New Roman" w:hAnsi="Times New Roman"/>
                <w:sz w:val="20"/>
                <w:szCs w:val="20"/>
                <w:lang w:eastAsia="ru-RU"/>
              </w:rPr>
              <w:t>12054</w:t>
            </w:r>
          </w:p>
        </w:tc>
        <w:tc>
          <w:tcPr>
            <w:tcW w:w="2020" w:type="dxa"/>
            <w:tcBorders>
              <w:top w:val="nil"/>
              <w:left w:val="nil"/>
              <w:bottom w:val="single" w:sz="4" w:space="0" w:color="auto"/>
              <w:right w:val="single" w:sz="4" w:space="0" w:color="auto"/>
            </w:tcBorders>
            <w:noWrap/>
            <w:vAlign w:val="center"/>
            <w:hideMark/>
          </w:tcPr>
          <w:p w:rsidR="00797727" w:rsidRPr="00260DD8" w:rsidRDefault="00797727" w:rsidP="00CF362A">
            <w:pPr>
              <w:spacing w:after="0" w:line="240" w:lineRule="auto"/>
              <w:ind w:firstLine="709"/>
              <w:rPr>
                <w:rFonts w:ascii="Times New Roman" w:hAnsi="Times New Roman"/>
                <w:sz w:val="20"/>
                <w:szCs w:val="20"/>
                <w:lang w:eastAsia="ru-RU"/>
              </w:rPr>
            </w:pPr>
            <w:r w:rsidRPr="00260DD8">
              <w:rPr>
                <w:rFonts w:ascii="Times New Roman" w:hAnsi="Times New Roman"/>
                <w:sz w:val="20"/>
                <w:szCs w:val="20"/>
                <w:lang w:eastAsia="ru-RU"/>
              </w:rPr>
              <w:t>11679</w:t>
            </w:r>
          </w:p>
        </w:tc>
      </w:tr>
      <w:tr w:rsidR="00797727" w:rsidRPr="00260DD8" w:rsidTr="00D6103E">
        <w:trPr>
          <w:trHeight w:val="378"/>
        </w:trPr>
        <w:tc>
          <w:tcPr>
            <w:tcW w:w="787" w:type="dxa"/>
            <w:tcBorders>
              <w:top w:val="nil"/>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ind w:firstLine="2"/>
              <w:jc w:val="center"/>
              <w:rPr>
                <w:rFonts w:ascii="Times New Roman" w:hAnsi="Times New Roman"/>
                <w:lang w:eastAsia="ru-RU"/>
              </w:rPr>
            </w:pPr>
            <w:r w:rsidRPr="00260DD8">
              <w:rPr>
                <w:rFonts w:ascii="Times New Roman" w:hAnsi="Times New Roman"/>
                <w:lang w:eastAsia="ru-RU"/>
              </w:rPr>
              <w:t>4.4</w:t>
            </w:r>
          </w:p>
        </w:tc>
        <w:tc>
          <w:tcPr>
            <w:tcW w:w="5345" w:type="dxa"/>
            <w:tcBorders>
              <w:top w:val="nil"/>
              <w:left w:val="nil"/>
              <w:bottom w:val="single" w:sz="4" w:space="0" w:color="auto"/>
              <w:right w:val="single" w:sz="4" w:space="0" w:color="auto"/>
            </w:tcBorders>
            <w:vAlign w:val="center"/>
            <w:hideMark/>
          </w:tcPr>
          <w:p w:rsidR="00797727" w:rsidRPr="00260DD8" w:rsidRDefault="00797727" w:rsidP="00CF362A">
            <w:pPr>
              <w:spacing w:after="0" w:line="240" w:lineRule="auto"/>
              <w:ind w:firstLine="23"/>
              <w:rPr>
                <w:rFonts w:ascii="Times New Roman" w:hAnsi="Times New Roman"/>
                <w:lang w:eastAsia="ru-RU"/>
              </w:rPr>
            </w:pPr>
            <w:r w:rsidRPr="00260DD8">
              <w:rPr>
                <w:rFonts w:ascii="Times New Roman" w:hAnsi="Times New Roman"/>
                <w:lang w:eastAsia="ru-RU"/>
              </w:rPr>
              <w:t>с коэффициентом риска 170%</w:t>
            </w:r>
          </w:p>
        </w:tc>
        <w:tc>
          <w:tcPr>
            <w:tcW w:w="1907" w:type="dxa"/>
            <w:tcBorders>
              <w:top w:val="nil"/>
              <w:left w:val="nil"/>
              <w:bottom w:val="single" w:sz="4" w:space="0" w:color="auto"/>
              <w:right w:val="single" w:sz="4" w:space="0" w:color="auto"/>
            </w:tcBorders>
            <w:noWrap/>
            <w:vAlign w:val="center"/>
            <w:hideMark/>
          </w:tcPr>
          <w:p w:rsidR="00797727" w:rsidRPr="00260DD8" w:rsidRDefault="00797727" w:rsidP="00CF362A">
            <w:pPr>
              <w:spacing w:after="0" w:line="240" w:lineRule="auto"/>
              <w:ind w:firstLine="709"/>
              <w:rPr>
                <w:rFonts w:ascii="Times New Roman" w:hAnsi="Times New Roman"/>
                <w:sz w:val="20"/>
                <w:szCs w:val="20"/>
                <w:lang w:eastAsia="ru-RU"/>
              </w:rPr>
            </w:pPr>
            <w:r w:rsidRPr="00260DD8">
              <w:rPr>
                <w:rFonts w:ascii="Times New Roman" w:hAnsi="Times New Roman"/>
                <w:sz w:val="20"/>
                <w:szCs w:val="20"/>
                <w:lang w:eastAsia="ru-RU"/>
              </w:rPr>
              <w:t>7479</w:t>
            </w:r>
          </w:p>
        </w:tc>
        <w:tc>
          <w:tcPr>
            <w:tcW w:w="2020" w:type="dxa"/>
            <w:tcBorders>
              <w:top w:val="nil"/>
              <w:left w:val="nil"/>
              <w:bottom w:val="single" w:sz="4" w:space="0" w:color="auto"/>
              <w:right w:val="single" w:sz="4" w:space="0" w:color="auto"/>
            </w:tcBorders>
            <w:noWrap/>
            <w:vAlign w:val="center"/>
            <w:hideMark/>
          </w:tcPr>
          <w:p w:rsidR="00797727" w:rsidRPr="00260DD8" w:rsidRDefault="00797727" w:rsidP="00CF362A">
            <w:pPr>
              <w:spacing w:after="0" w:line="240" w:lineRule="auto"/>
              <w:ind w:firstLine="709"/>
              <w:rPr>
                <w:rFonts w:ascii="Times New Roman" w:hAnsi="Times New Roman"/>
                <w:sz w:val="20"/>
                <w:szCs w:val="20"/>
                <w:lang w:eastAsia="ru-RU"/>
              </w:rPr>
            </w:pPr>
            <w:r w:rsidRPr="00260DD8">
              <w:rPr>
                <w:rFonts w:ascii="Times New Roman" w:hAnsi="Times New Roman"/>
                <w:sz w:val="20"/>
                <w:szCs w:val="20"/>
                <w:lang w:eastAsia="ru-RU"/>
              </w:rPr>
              <w:t>7254</w:t>
            </w:r>
          </w:p>
        </w:tc>
      </w:tr>
      <w:tr w:rsidR="00797727" w:rsidRPr="00260DD8" w:rsidTr="00D6103E">
        <w:trPr>
          <w:trHeight w:val="378"/>
        </w:trPr>
        <w:tc>
          <w:tcPr>
            <w:tcW w:w="787" w:type="dxa"/>
            <w:tcBorders>
              <w:top w:val="nil"/>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ind w:firstLine="2"/>
              <w:jc w:val="center"/>
              <w:rPr>
                <w:rFonts w:ascii="Times New Roman" w:hAnsi="Times New Roman"/>
                <w:lang w:eastAsia="ru-RU"/>
              </w:rPr>
            </w:pPr>
            <w:r w:rsidRPr="00260DD8">
              <w:rPr>
                <w:rFonts w:ascii="Times New Roman" w:hAnsi="Times New Roman"/>
                <w:lang w:eastAsia="ru-RU"/>
              </w:rPr>
              <w:t>4.5</w:t>
            </w:r>
          </w:p>
        </w:tc>
        <w:tc>
          <w:tcPr>
            <w:tcW w:w="5345" w:type="dxa"/>
            <w:tcBorders>
              <w:top w:val="nil"/>
              <w:left w:val="nil"/>
              <w:bottom w:val="single" w:sz="4" w:space="0" w:color="auto"/>
              <w:right w:val="single" w:sz="4" w:space="0" w:color="auto"/>
            </w:tcBorders>
            <w:vAlign w:val="center"/>
            <w:hideMark/>
          </w:tcPr>
          <w:p w:rsidR="00797727" w:rsidRPr="00260DD8" w:rsidRDefault="00797727" w:rsidP="00CF362A">
            <w:pPr>
              <w:spacing w:after="0" w:line="240" w:lineRule="auto"/>
              <w:ind w:firstLine="23"/>
              <w:rPr>
                <w:rFonts w:ascii="Times New Roman" w:hAnsi="Times New Roman"/>
                <w:lang w:eastAsia="ru-RU"/>
              </w:rPr>
            </w:pPr>
            <w:r w:rsidRPr="00260DD8">
              <w:rPr>
                <w:rFonts w:ascii="Times New Roman" w:hAnsi="Times New Roman"/>
                <w:lang w:eastAsia="ru-RU"/>
              </w:rPr>
              <w:t>с коэффициентом риска 200%</w:t>
            </w:r>
          </w:p>
        </w:tc>
        <w:tc>
          <w:tcPr>
            <w:tcW w:w="1907" w:type="dxa"/>
            <w:tcBorders>
              <w:top w:val="nil"/>
              <w:left w:val="nil"/>
              <w:bottom w:val="single" w:sz="4" w:space="0" w:color="auto"/>
              <w:right w:val="single" w:sz="4" w:space="0" w:color="auto"/>
            </w:tcBorders>
            <w:noWrap/>
            <w:vAlign w:val="center"/>
            <w:hideMark/>
          </w:tcPr>
          <w:p w:rsidR="00797727" w:rsidRPr="00260DD8" w:rsidRDefault="00797727" w:rsidP="00CF362A">
            <w:pPr>
              <w:spacing w:after="0" w:line="240" w:lineRule="auto"/>
              <w:ind w:firstLine="709"/>
              <w:rPr>
                <w:rFonts w:ascii="Times New Roman" w:hAnsi="Times New Roman"/>
                <w:sz w:val="20"/>
                <w:szCs w:val="20"/>
                <w:lang w:eastAsia="ru-RU"/>
              </w:rPr>
            </w:pPr>
            <w:r w:rsidRPr="00260DD8">
              <w:rPr>
                <w:rFonts w:ascii="Times New Roman" w:hAnsi="Times New Roman"/>
                <w:sz w:val="20"/>
                <w:szCs w:val="20"/>
                <w:lang w:eastAsia="ru-RU"/>
              </w:rPr>
              <w:t>440</w:t>
            </w:r>
          </w:p>
        </w:tc>
        <w:tc>
          <w:tcPr>
            <w:tcW w:w="2020" w:type="dxa"/>
            <w:tcBorders>
              <w:top w:val="nil"/>
              <w:left w:val="nil"/>
              <w:bottom w:val="single" w:sz="4" w:space="0" w:color="auto"/>
              <w:right w:val="single" w:sz="4" w:space="0" w:color="auto"/>
            </w:tcBorders>
            <w:noWrap/>
            <w:vAlign w:val="center"/>
            <w:hideMark/>
          </w:tcPr>
          <w:p w:rsidR="00797727" w:rsidRPr="00260DD8" w:rsidRDefault="00797727" w:rsidP="00CF362A">
            <w:pPr>
              <w:spacing w:after="0" w:line="240" w:lineRule="auto"/>
              <w:ind w:firstLine="709"/>
              <w:rPr>
                <w:rFonts w:ascii="Times New Roman" w:hAnsi="Times New Roman"/>
                <w:sz w:val="20"/>
                <w:szCs w:val="20"/>
                <w:lang w:eastAsia="ru-RU"/>
              </w:rPr>
            </w:pPr>
            <w:r w:rsidRPr="00260DD8">
              <w:rPr>
                <w:rFonts w:ascii="Times New Roman" w:hAnsi="Times New Roman"/>
                <w:sz w:val="20"/>
                <w:szCs w:val="20"/>
                <w:lang w:eastAsia="ru-RU"/>
              </w:rPr>
              <w:t>427</w:t>
            </w:r>
          </w:p>
        </w:tc>
      </w:tr>
      <w:tr w:rsidR="00797727" w:rsidRPr="00260DD8" w:rsidTr="00D6103E">
        <w:trPr>
          <w:trHeight w:val="395"/>
        </w:trPr>
        <w:tc>
          <w:tcPr>
            <w:tcW w:w="787" w:type="dxa"/>
            <w:tcBorders>
              <w:top w:val="nil"/>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ind w:firstLine="2"/>
              <w:jc w:val="center"/>
              <w:rPr>
                <w:rFonts w:ascii="Times New Roman" w:hAnsi="Times New Roman"/>
                <w:lang w:eastAsia="ru-RU"/>
              </w:rPr>
            </w:pPr>
            <w:r w:rsidRPr="00260DD8">
              <w:rPr>
                <w:rFonts w:ascii="Times New Roman" w:hAnsi="Times New Roman"/>
                <w:lang w:eastAsia="ru-RU"/>
              </w:rPr>
              <w:t>4.6</w:t>
            </w:r>
          </w:p>
        </w:tc>
        <w:tc>
          <w:tcPr>
            <w:tcW w:w="5345" w:type="dxa"/>
            <w:tcBorders>
              <w:top w:val="nil"/>
              <w:left w:val="nil"/>
              <w:bottom w:val="single" w:sz="4" w:space="0" w:color="auto"/>
              <w:right w:val="single" w:sz="4" w:space="0" w:color="auto"/>
            </w:tcBorders>
            <w:vAlign w:val="center"/>
            <w:hideMark/>
          </w:tcPr>
          <w:p w:rsidR="00797727" w:rsidRPr="00260DD8" w:rsidRDefault="00797727" w:rsidP="00CF362A">
            <w:pPr>
              <w:spacing w:after="0" w:line="240" w:lineRule="auto"/>
              <w:ind w:firstLine="23"/>
              <w:rPr>
                <w:rFonts w:ascii="Times New Roman" w:hAnsi="Times New Roman"/>
                <w:lang w:eastAsia="ru-RU"/>
              </w:rPr>
            </w:pPr>
            <w:r w:rsidRPr="00260DD8">
              <w:rPr>
                <w:rFonts w:ascii="Times New Roman" w:hAnsi="Times New Roman"/>
                <w:lang w:eastAsia="ru-RU"/>
              </w:rPr>
              <w:t>с коэффициентом риска 300%</w:t>
            </w:r>
          </w:p>
        </w:tc>
        <w:tc>
          <w:tcPr>
            <w:tcW w:w="1907" w:type="dxa"/>
            <w:tcBorders>
              <w:top w:val="nil"/>
              <w:left w:val="nil"/>
              <w:bottom w:val="single" w:sz="4" w:space="0" w:color="auto"/>
              <w:right w:val="single" w:sz="4" w:space="0" w:color="auto"/>
            </w:tcBorders>
            <w:noWrap/>
            <w:vAlign w:val="center"/>
            <w:hideMark/>
          </w:tcPr>
          <w:p w:rsidR="00797727" w:rsidRPr="00260DD8" w:rsidRDefault="00797727" w:rsidP="00CF362A">
            <w:pPr>
              <w:spacing w:after="0" w:line="240" w:lineRule="auto"/>
              <w:ind w:firstLine="709"/>
              <w:rPr>
                <w:rFonts w:ascii="Times New Roman" w:hAnsi="Times New Roman"/>
                <w:sz w:val="20"/>
                <w:szCs w:val="20"/>
                <w:lang w:eastAsia="ru-RU"/>
              </w:rPr>
            </w:pPr>
            <w:r w:rsidRPr="00260DD8">
              <w:rPr>
                <w:rFonts w:ascii="Times New Roman" w:hAnsi="Times New Roman"/>
                <w:sz w:val="20"/>
                <w:szCs w:val="20"/>
                <w:lang w:eastAsia="ru-RU"/>
              </w:rPr>
              <w:t>7139</w:t>
            </w:r>
          </w:p>
        </w:tc>
        <w:tc>
          <w:tcPr>
            <w:tcW w:w="2020" w:type="dxa"/>
            <w:tcBorders>
              <w:top w:val="nil"/>
              <w:left w:val="nil"/>
              <w:bottom w:val="single" w:sz="4" w:space="0" w:color="auto"/>
              <w:right w:val="single" w:sz="4" w:space="0" w:color="auto"/>
            </w:tcBorders>
            <w:noWrap/>
            <w:vAlign w:val="center"/>
            <w:hideMark/>
          </w:tcPr>
          <w:p w:rsidR="00797727" w:rsidRPr="00260DD8" w:rsidRDefault="00797727" w:rsidP="00CF362A">
            <w:pPr>
              <w:spacing w:after="0" w:line="240" w:lineRule="auto"/>
              <w:ind w:firstLine="709"/>
              <w:rPr>
                <w:rFonts w:ascii="Times New Roman" w:hAnsi="Times New Roman"/>
                <w:sz w:val="20"/>
                <w:szCs w:val="20"/>
                <w:lang w:eastAsia="ru-RU"/>
              </w:rPr>
            </w:pPr>
            <w:r w:rsidRPr="00260DD8">
              <w:rPr>
                <w:rFonts w:ascii="Times New Roman" w:hAnsi="Times New Roman"/>
                <w:sz w:val="20"/>
                <w:szCs w:val="20"/>
                <w:lang w:eastAsia="ru-RU"/>
              </w:rPr>
              <w:t>7062</w:t>
            </w:r>
          </w:p>
        </w:tc>
      </w:tr>
    </w:tbl>
    <w:p w:rsidR="00797727" w:rsidRPr="00260DD8" w:rsidRDefault="00797727" w:rsidP="00CF362A">
      <w:pPr>
        <w:autoSpaceDE w:val="0"/>
        <w:autoSpaceDN w:val="0"/>
        <w:adjustRightInd w:val="0"/>
        <w:spacing w:after="0" w:line="240" w:lineRule="auto"/>
        <w:ind w:right="-7"/>
        <w:rPr>
          <w:rFonts w:ascii="Times New Roman" w:eastAsia="Times New Roman" w:hAnsi="Times New Roman"/>
          <w:sz w:val="24"/>
          <w:szCs w:val="24"/>
          <w:highlight w:val="yellow"/>
          <w:lang w:eastAsia="ru-RU"/>
        </w:rPr>
      </w:pPr>
    </w:p>
    <w:p w:rsidR="00797727" w:rsidRPr="00260DD8" w:rsidRDefault="00797727" w:rsidP="00CF362A">
      <w:pPr>
        <w:spacing w:after="0" w:line="240" w:lineRule="auto"/>
        <w:ind w:right="-7" w:firstLine="440"/>
        <w:jc w:val="center"/>
        <w:rPr>
          <w:rFonts w:ascii="Times New Roman" w:eastAsia="Times New Roman" w:hAnsi="Times New Roman"/>
          <w:b/>
          <w:sz w:val="24"/>
          <w:szCs w:val="24"/>
          <w:lang w:eastAsia="ru-RU"/>
        </w:rPr>
      </w:pPr>
      <w:r w:rsidRPr="00260DD8">
        <w:rPr>
          <w:rFonts w:ascii="Times New Roman" w:eastAsia="Times New Roman" w:hAnsi="Times New Roman"/>
          <w:b/>
          <w:sz w:val="24"/>
          <w:szCs w:val="24"/>
          <w:lang w:val="x-none" w:eastAsia="ru-RU"/>
        </w:rPr>
        <w:t>Классификация активов по категориям качества</w:t>
      </w:r>
    </w:p>
    <w:p w:rsidR="00797727" w:rsidRPr="00260DD8" w:rsidRDefault="00797727" w:rsidP="00CF362A">
      <w:pPr>
        <w:spacing w:after="0" w:line="240" w:lineRule="auto"/>
        <w:ind w:right="-7" w:firstLine="440"/>
        <w:jc w:val="center"/>
        <w:rPr>
          <w:rFonts w:ascii="Times New Roman" w:eastAsia="Times New Roman" w:hAnsi="Times New Roman"/>
          <w:b/>
          <w:sz w:val="24"/>
          <w:szCs w:val="24"/>
          <w:lang w:eastAsia="ru-RU"/>
        </w:rPr>
      </w:pPr>
    </w:p>
    <w:p w:rsidR="00797727" w:rsidRPr="00260DD8" w:rsidRDefault="00797727" w:rsidP="00CF362A">
      <w:pPr>
        <w:spacing w:after="0" w:line="240" w:lineRule="auto"/>
        <w:ind w:right="-7" w:firstLine="440"/>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val="x-none" w:eastAsia="ru-RU"/>
        </w:rPr>
        <w:lastRenderedPageBreak/>
        <w:t>Ниже представлена информация о результатах классификации активов по категориям качества в соответствии с Положением Банка России № </w:t>
      </w:r>
      <w:r w:rsidRPr="00260DD8">
        <w:rPr>
          <w:rFonts w:ascii="Times New Roman" w:eastAsia="Times New Roman" w:hAnsi="Times New Roman"/>
          <w:sz w:val="24"/>
          <w:szCs w:val="24"/>
          <w:lang w:eastAsia="ru-RU"/>
        </w:rPr>
        <w:t>590</w:t>
      </w:r>
      <w:r w:rsidRPr="00260DD8">
        <w:rPr>
          <w:rFonts w:ascii="Times New Roman" w:eastAsia="Times New Roman" w:hAnsi="Times New Roman"/>
          <w:sz w:val="24"/>
          <w:szCs w:val="24"/>
          <w:lang w:val="x-none" w:eastAsia="ru-RU"/>
        </w:rPr>
        <w:t xml:space="preserve">-П и Положением Банка России № </w:t>
      </w:r>
      <w:r w:rsidRPr="00260DD8">
        <w:rPr>
          <w:rFonts w:ascii="Times New Roman" w:eastAsia="Times New Roman" w:hAnsi="Times New Roman"/>
          <w:sz w:val="24"/>
          <w:szCs w:val="24"/>
          <w:lang w:eastAsia="ru-RU"/>
        </w:rPr>
        <w:t>611</w:t>
      </w:r>
      <w:r w:rsidRPr="00260DD8">
        <w:rPr>
          <w:rFonts w:ascii="Times New Roman" w:eastAsia="Times New Roman" w:hAnsi="Times New Roman"/>
          <w:sz w:val="24"/>
          <w:szCs w:val="24"/>
          <w:lang w:val="x-none" w:eastAsia="ru-RU"/>
        </w:rPr>
        <w:t>-П по состоянию на 01.0</w:t>
      </w:r>
      <w:r w:rsidRPr="00260DD8">
        <w:rPr>
          <w:rFonts w:ascii="Times New Roman" w:eastAsia="Times New Roman" w:hAnsi="Times New Roman"/>
          <w:sz w:val="24"/>
          <w:szCs w:val="24"/>
          <w:lang w:eastAsia="ru-RU"/>
        </w:rPr>
        <w:t>7</w:t>
      </w:r>
      <w:r w:rsidRPr="00260DD8">
        <w:rPr>
          <w:rFonts w:ascii="Times New Roman" w:eastAsia="Times New Roman" w:hAnsi="Times New Roman"/>
          <w:sz w:val="24"/>
          <w:szCs w:val="24"/>
          <w:lang w:val="x-none" w:eastAsia="ru-RU"/>
        </w:rPr>
        <w:t>.201</w:t>
      </w:r>
      <w:r w:rsidRPr="00260DD8">
        <w:rPr>
          <w:rFonts w:ascii="Times New Roman" w:eastAsia="Times New Roman" w:hAnsi="Times New Roman"/>
          <w:sz w:val="24"/>
          <w:szCs w:val="24"/>
          <w:lang w:eastAsia="ru-RU"/>
        </w:rPr>
        <w:t>9</w:t>
      </w:r>
      <w:r w:rsidRPr="00260DD8">
        <w:rPr>
          <w:rFonts w:ascii="Times New Roman" w:eastAsia="Times New Roman" w:hAnsi="Times New Roman"/>
          <w:sz w:val="24"/>
          <w:szCs w:val="24"/>
          <w:lang w:val="x-none" w:eastAsia="ru-RU"/>
        </w:rPr>
        <w:t>г. и 01.01.201</w:t>
      </w:r>
      <w:r w:rsidRPr="00260DD8">
        <w:rPr>
          <w:rFonts w:ascii="Times New Roman" w:eastAsia="Times New Roman" w:hAnsi="Times New Roman"/>
          <w:sz w:val="24"/>
          <w:szCs w:val="24"/>
          <w:lang w:eastAsia="ru-RU"/>
        </w:rPr>
        <w:t>9</w:t>
      </w:r>
      <w:r w:rsidRPr="00260DD8">
        <w:rPr>
          <w:rFonts w:ascii="Times New Roman" w:eastAsia="Times New Roman" w:hAnsi="Times New Roman"/>
          <w:sz w:val="24"/>
          <w:szCs w:val="24"/>
          <w:lang w:val="x-none" w:eastAsia="ru-RU"/>
        </w:rPr>
        <w:t xml:space="preserve">г.  Данные приведены по форме 0409115 «Информация о качестве активов </w:t>
      </w:r>
      <w:r w:rsidRPr="00260DD8">
        <w:rPr>
          <w:rFonts w:ascii="Times New Roman" w:eastAsia="Times New Roman" w:hAnsi="Times New Roman"/>
          <w:sz w:val="24"/>
          <w:szCs w:val="24"/>
          <w:lang w:eastAsia="ru-RU"/>
        </w:rPr>
        <w:t>кредитной организации».</w:t>
      </w:r>
      <w:r w:rsidRPr="00260DD8">
        <w:rPr>
          <w:rFonts w:ascii="Times New Roman" w:eastAsia="Times New Roman" w:hAnsi="Times New Roman"/>
          <w:sz w:val="24"/>
          <w:szCs w:val="24"/>
          <w:lang w:val="x-none" w:eastAsia="ru-RU"/>
        </w:rPr>
        <w:t xml:space="preserve"> </w:t>
      </w:r>
    </w:p>
    <w:p w:rsidR="00797727" w:rsidRPr="00260DD8" w:rsidRDefault="00797727" w:rsidP="00CF362A">
      <w:pPr>
        <w:spacing w:after="0" w:line="240" w:lineRule="auto"/>
        <w:ind w:right="-7" w:firstLine="440"/>
        <w:jc w:val="right"/>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Таблица</w:t>
      </w:r>
      <w:r w:rsidR="00A9554C" w:rsidRPr="00260DD8">
        <w:rPr>
          <w:rFonts w:ascii="Times New Roman" w:eastAsia="Times New Roman" w:hAnsi="Times New Roman"/>
          <w:sz w:val="24"/>
          <w:szCs w:val="24"/>
          <w:lang w:eastAsia="ru-RU"/>
        </w:rPr>
        <w:t xml:space="preserve"> 26</w:t>
      </w:r>
    </w:p>
    <w:p w:rsidR="00797727" w:rsidRPr="00260DD8" w:rsidRDefault="00797727" w:rsidP="00CF362A">
      <w:pPr>
        <w:spacing w:after="0" w:line="240" w:lineRule="auto"/>
        <w:ind w:right="-7" w:firstLine="440"/>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val="x-none" w:eastAsia="ru-RU"/>
        </w:rPr>
        <w:t>Классификация активов по категориям качества по состоянию на 01.0</w:t>
      </w:r>
      <w:r w:rsidRPr="00260DD8">
        <w:rPr>
          <w:rFonts w:ascii="Times New Roman" w:eastAsia="Times New Roman" w:hAnsi="Times New Roman"/>
          <w:sz w:val="24"/>
          <w:szCs w:val="24"/>
          <w:lang w:eastAsia="ru-RU"/>
        </w:rPr>
        <w:t>7</w:t>
      </w:r>
      <w:r w:rsidRPr="00260DD8">
        <w:rPr>
          <w:rFonts w:ascii="Times New Roman" w:eastAsia="Times New Roman" w:hAnsi="Times New Roman"/>
          <w:sz w:val="24"/>
          <w:szCs w:val="24"/>
          <w:lang w:val="x-none" w:eastAsia="ru-RU"/>
        </w:rPr>
        <w:t>.201</w:t>
      </w:r>
      <w:r w:rsidRPr="00260DD8">
        <w:rPr>
          <w:rFonts w:ascii="Times New Roman" w:eastAsia="Times New Roman" w:hAnsi="Times New Roman"/>
          <w:sz w:val="24"/>
          <w:szCs w:val="24"/>
          <w:lang w:eastAsia="ru-RU"/>
        </w:rPr>
        <w:t>9</w:t>
      </w:r>
      <w:r w:rsidRPr="00260DD8">
        <w:rPr>
          <w:rFonts w:ascii="Times New Roman" w:eastAsia="Times New Roman" w:hAnsi="Times New Roman"/>
          <w:sz w:val="24"/>
          <w:szCs w:val="24"/>
          <w:lang w:val="x-none" w:eastAsia="ru-RU"/>
        </w:rPr>
        <w:t> г.</w:t>
      </w:r>
    </w:p>
    <w:tbl>
      <w:tblPr>
        <w:tblW w:w="1008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9"/>
        <w:gridCol w:w="2701"/>
        <w:gridCol w:w="1210"/>
        <w:gridCol w:w="1130"/>
        <w:gridCol w:w="1260"/>
        <w:gridCol w:w="1080"/>
        <w:gridCol w:w="1080"/>
        <w:gridCol w:w="1080"/>
      </w:tblGrid>
      <w:tr w:rsidR="00797727" w:rsidRPr="00260DD8" w:rsidTr="00D6103E">
        <w:trPr>
          <w:cantSplit/>
          <w:trHeight w:val="281"/>
          <w:tblHeader/>
        </w:trPr>
        <w:tc>
          <w:tcPr>
            <w:tcW w:w="539" w:type="dxa"/>
            <w:vMerge w:val="restar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b/>
                <w:sz w:val="24"/>
                <w:szCs w:val="24"/>
                <w:lang w:eastAsia="ru-RU"/>
              </w:rPr>
            </w:pPr>
            <w:r w:rsidRPr="00260DD8">
              <w:rPr>
                <w:rFonts w:ascii="Times New Roman" w:hAnsi="Times New Roman"/>
                <w:b/>
                <w:sz w:val="24"/>
                <w:szCs w:val="24"/>
                <w:lang w:eastAsia="ru-RU"/>
              </w:rPr>
              <w:t>№ п/п</w:t>
            </w:r>
          </w:p>
        </w:tc>
        <w:tc>
          <w:tcPr>
            <w:tcW w:w="2701" w:type="dxa"/>
            <w:vMerge w:val="restar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b/>
                <w:sz w:val="24"/>
                <w:szCs w:val="24"/>
                <w:lang w:val="x-none" w:eastAsia="ru-RU"/>
              </w:rPr>
            </w:pPr>
            <w:r w:rsidRPr="00260DD8">
              <w:rPr>
                <w:rFonts w:ascii="Times New Roman" w:eastAsia="Times New Roman" w:hAnsi="Times New Roman"/>
                <w:b/>
                <w:sz w:val="24"/>
                <w:szCs w:val="24"/>
                <w:lang w:val="x-none" w:eastAsia="ru-RU"/>
              </w:rPr>
              <w:t>Вид актива</w:t>
            </w:r>
          </w:p>
        </w:tc>
        <w:tc>
          <w:tcPr>
            <w:tcW w:w="1210" w:type="dxa"/>
            <w:vMerge w:val="restar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b/>
                <w:sz w:val="24"/>
                <w:szCs w:val="24"/>
                <w:lang w:val="x-none" w:eastAsia="ru-RU"/>
              </w:rPr>
            </w:pPr>
            <w:r w:rsidRPr="00260DD8">
              <w:rPr>
                <w:rFonts w:ascii="Times New Roman" w:eastAsia="Times New Roman" w:hAnsi="Times New Roman"/>
                <w:b/>
                <w:sz w:val="24"/>
                <w:szCs w:val="24"/>
                <w:lang w:val="x-none" w:eastAsia="ru-RU"/>
              </w:rPr>
              <w:t xml:space="preserve">Сумма </w:t>
            </w:r>
            <w:proofErr w:type="spellStart"/>
            <w:r w:rsidRPr="00260DD8">
              <w:rPr>
                <w:rFonts w:ascii="Times New Roman" w:eastAsia="Times New Roman" w:hAnsi="Times New Roman"/>
                <w:b/>
                <w:sz w:val="24"/>
                <w:szCs w:val="24"/>
                <w:lang w:val="x-none" w:eastAsia="ru-RU"/>
              </w:rPr>
              <w:t>требо-вания</w:t>
            </w:r>
            <w:proofErr w:type="spellEnd"/>
            <w:r w:rsidRPr="00260DD8">
              <w:rPr>
                <w:rFonts w:ascii="Times New Roman" w:eastAsia="Times New Roman" w:hAnsi="Times New Roman"/>
                <w:b/>
                <w:sz w:val="24"/>
                <w:szCs w:val="24"/>
                <w:lang w:val="x-none" w:eastAsia="ru-RU"/>
              </w:rPr>
              <w:t>, тыс. руб.</w:t>
            </w:r>
          </w:p>
        </w:tc>
        <w:tc>
          <w:tcPr>
            <w:tcW w:w="5630" w:type="dxa"/>
            <w:gridSpan w:val="5"/>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tabs>
                <w:tab w:val="left" w:pos="849"/>
                <w:tab w:val="left" w:pos="1854"/>
              </w:tabs>
              <w:spacing w:after="0" w:line="240" w:lineRule="auto"/>
              <w:jc w:val="center"/>
              <w:rPr>
                <w:rFonts w:ascii="Times New Roman" w:eastAsia="Times New Roman" w:hAnsi="Times New Roman"/>
                <w:b/>
                <w:sz w:val="24"/>
                <w:szCs w:val="24"/>
                <w:lang w:val="en-US" w:eastAsia="ru-RU"/>
              </w:rPr>
            </w:pPr>
            <w:proofErr w:type="spellStart"/>
            <w:r w:rsidRPr="00260DD8">
              <w:rPr>
                <w:rFonts w:ascii="Times New Roman" w:eastAsia="Times New Roman" w:hAnsi="Times New Roman"/>
                <w:b/>
                <w:sz w:val="24"/>
                <w:szCs w:val="24"/>
                <w:lang w:val="en-US" w:eastAsia="ru-RU"/>
              </w:rPr>
              <w:t>Категория</w:t>
            </w:r>
            <w:proofErr w:type="spellEnd"/>
            <w:r w:rsidRPr="00260DD8">
              <w:rPr>
                <w:rFonts w:ascii="Times New Roman" w:eastAsia="Times New Roman" w:hAnsi="Times New Roman"/>
                <w:b/>
                <w:sz w:val="24"/>
                <w:szCs w:val="24"/>
                <w:lang w:val="en-US" w:eastAsia="ru-RU"/>
              </w:rPr>
              <w:t xml:space="preserve"> </w:t>
            </w:r>
            <w:proofErr w:type="spellStart"/>
            <w:r w:rsidRPr="00260DD8">
              <w:rPr>
                <w:rFonts w:ascii="Times New Roman" w:eastAsia="Times New Roman" w:hAnsi="Times New Roman"/>
                <w:b/>
                <w:sz w:val="24"/>
                <w:szCs w:val="24"/>
                <w:lang w:val="en-US" w:eastAsia="ru-RU"/>
              </w:rPr>
              <w:t>качества</w:t>
            </w:r>
            <w:proofErr w:type="spellEnd"/>
          </w:p>
        </w:tc>
      </w:tr>
      <w:tr w:rsidR="00797727" w:rsidRPr="00260DD8" w:rsidTr="00D6103E">
        <w:trPr>
          <w:cantSplit/>
          <w:trHeight w:val="281"/>
          <w:tblHeader/>
        </w:trPr>
        <w:tc>
          <w:tcPr>
            <w:tcW w:w="539" w:type="dxa"/>
            <w:vMerge/>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rPr>
                <w:rFonts w:ascii="Times New Roman" w:hAnsi="Times New Roman"/>
                <w:b/>
                <w:sz w:val="24"/>
                <w:szCs w:val="24"/>
                <w:lang w:eastAsia="ru-RU"/>
              </w:rPr>
            </w:pPr>
          </w:p>
        </w:tc>
        <w:tc>
          <w:tcPr>
            <w:tcW w:w="2701" w:type="dxa"/>
            <w:vMerge/>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rPr>
                <w:rFonts w:ascii="Times New Roman" w:eastAsia="Times New Roman" w:hAnsi="Times New Roman"/>
                <w:b/>
                <w:sz w:val="24"/>
                <w:szCs w:val="24"/>
                <w:lang w:val="x-none" w:eastAsia="ru-RU"/>
              </w:rPr>
            </w:pPr>
          </w:p>
        </w:tc>
        <w:tc>
          <w:tcPr>
            <w:tcW w:w="1210" w:type="dxa"/>
            <w:vMerge/>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rPr>
                <w:rFonts w:ascii="Times New Roman" w:eastAsia="Times New Roman" w:hAnsi="Times New Roman"/>
                <w:b/>
                <w:sz w:val="24"/>
                <w:szCs w:val="24"/>
                <w:lang w:val="x-none" w:eastAsia="ru-RU"/>
              </w:rPr>
            </w:pPr>
          </w:p>
        </w:tc>
        <w:tc>
          <w:tcPr>
            <w:tcW w:w="113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b/>
                <w:sz w:val="24"/>
                <w:szCs w:val="24"/>
                <w:lang w:val="en-US" w:eastAsia="ru-RU"/>
              </w:rPr>
            </w:pPr>
            <w:r w:rsidRPr="00260DD8">
              <w:rPr>
                <w:rFonts w:ascii="Times New Roman" w:eastAsia="Times New Roman" w:hAnsi="Times New Roman"/>
                <w:b/>
                <w:sz w:val="24"/>
                <w:szCs w:val="24"/>
                <w:lang w:val="en-US" w:eastAsia="ru-RU"/>
              </w:rPr>
              <w:t>1</w:t>
            </w:r>
          </w:p>
        </w:tc>
        <w:tc>
          <w:tcPr>
            <w:tcW w:w="126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b/>
                <w:sz w:val="24"/>
                <w:szCs w:val="24"/>
                <w:lang w:val="en-US" w:eastAsia="ru-RU"/>
              </w:rPr>
            </w:pPr>
            <w:r w:rsidRPr="00260DD8">
              <w:rPr>
                <w:rFonts w:ascii="Times New Roman" w:eastAsia="Times New Roman" w:hAnsi="Times New Roman"/>
                <w:b/>
                <w:sz w:val="24"/>
                <w:szCs w:val="24"/>
                <w:lang w:val="en-US" w:eastAsia="ru-RU"/>
              </w:rPr>
              <w:t>2</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b/>
                <w:sz w:val="24"/>
                <w:szCs w:val="24"/>
                <w:lang w:val="en-US" w:eastAsia="ru-RU"/>
              </w:rPr>
            </w:pPr>
            <w:r w:rsidRPr="00260DD8">
              <w:rPr>
                <w:rFonts w:ascii="Times New Roman" w:eastAsia="Times New Roman" w:hAnsi="Times New Roman"/>
                <w:b/>
                <w:sz w:val="24"/>
                <w:szCs w:val="24"/>
                <w:lang w:val="en-US" w:eastAsia="ru-RU"/>
              </w:rPr>
              <w:t>3</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b/>
                <w:sz w:val="24"/>
                <w:szCs w:val="24"/>
                <w:lang w:val="en-US" w:eastAsia="ru-RU"/>
              </w:rPr>
            </w:pPr>
            <w:r w:rsidRPr="00260DD8">
              <w:rPr>
                <w:rFonts w:ascii="Times New Roman" w:eastAsia="Times New Roman" w:hAnsi="Times New Roman"/>
                <w:b/>
                <w:sz w:val="24"/>
                <w:szCs w:val="24"/>
                <w:lang w:val="en-US" w:eastAsia="ru-RU"/>
              </w:rPr>
              <w:t>4</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b/>
                <w:sz w:val="24"/>
                <w:szCs w:val="24"/>
                <w:lang w:val="en-US" w:eastAsia="ru-RU"/>
              </w:rPr>
            </w:pPr>
            <w:r w:rsidRPr="00260DD8">
              <w:rPr>
                <w:rFonts w:ascii="Times New Roman" w:eastAsia="Times New Roman" w:hAnsi="Times New Roman"/>
                <w:b/>
                <w:sz w:val="24"/>
                <w:szCs w:val="24"/>
                <w:lang w:val="en-US" w:eastAsia="ru-RU"/>
              </w:rPr>
              <w:t>5</w:t>
            </w:r>
          </w:p>
        </w:tc>
      </w:tr>
      <w:tr w:rsidR="00797727" w:rsidRPr="00260DD8" w:rsidTr="00D6103E">
        <w:trPr>
          <w:trHeight w:val="281"/>
        </w:trPr>
        <w:tc>
          <w:tcPr>
            <w:tcW w:w="539"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sz w:val="24"/>
                <w:szCs w:val="24"/>
                <w:lang w:val="x-none" w:eastAsia="ru-RU"/>
              </w:rPr>
            </w:pPr>
            <w:r w:rsidRPr="00260DD8">
              <w:rPr>
                <w:rFonts w:ascii="Times New Roman" w:eastAsia="Times New Roman" w:hAnsi="Times New Roman"/>
                <w:sz w:val="24"/>
                <w:szCs w:val="24"/>
                <w:lang w:val="x-none" w:eastAsia="ru-RU"/>
              </w:rPr>
              <w:t>1</w:t>
            </w:r>
          </w:p>
        </w:tc>
        <w:tc>
          <w:tcPr>
            <w:tcW w:w="2701"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sz w:val="24"/>
                <w:szCs w:val="24"/>
                <w:lang w:val="x-none" w:eastAsia="ru-RU"/>
              </w:rPr>
            </w:pPr>
            <w:r w:rsidRPr="00260DD8">
              <w:rPr>
                <w:rFonts w:ascii="Times New Roman" w:eastAsia="Times New Roman" w:hAnsi="Times New Roman"/>
                <w:sz w:val="24"/>
                <w:szCs w:val="24"/>
                <w:lang w:val="x-none" w:eastAsia="ru-RU"/>
              </w:rPr>
              <w:t>2</w:t>
            </w:r>
          </w:p>
        </w:tc>
        <w:tc>
          <w:tcPr>
            <w:tcW w:w="121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3</w:t>
            </w:r>
          </w:p>
        </w:tc>
        <w:tc>
          <w:tcPr>
            <w:tcW w:w="113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4</w:t>
            </w:r>
          </w:p>
        </w:tc>
        <w:tc>
          <w:tcPr>
            <w:tcW w:w="126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5</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6</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7</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8</w:t>
            </w:r>
          </w:p>
        </w:tc>
      </w:tr>
      <w:tr w:rsidR="00797727" w:rsidRPr="00260DD8" w:rsidTr="00D6103E">
        <w:trPr>
          <w:trHeight w:val="281"/>
        </w:trPr>
        <w:tc>
          <w:tcPr>
            <w:tcW w:w="539"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sz w:val="24"/>
                <w:szCs w:val="24"/>
                <w:lang w:val="en-US" w:eastAsia="ru-RU"/>
              </w:rPr>
            </w:pPr>
            <w:r w:rsidRPr="00260DD8">
              <w:rPr>
                <w:rFonts w:ascii="Times New Roman" w:eastAsia="Times New Roman" w:hAnsi="Times New Roman"/>
                <w:sz w:val="24"/>
                <w:szCs w:val="24"/>
                <w:lang w:val="en-US" w:eastAsia="ru-RU"/>
              </w:rPr>
              <w:t>1</w:t>
            </w:r>
          </w:p>
        </w:tc>
        <w:tc>
          <w:tcPr>
            <w:tcW w:w="2701"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rPr>
                <w:rFonts w:ascii="Times New Roman" w:eastAsia="Times New Roman" w:hAnsi="Times New Roman"/>
                <w:sz w:val="24"/>
                <w:szCs w:val="24"/>
                <w:lang w:val="x-none" w:eastAsia="ru-RU"/>
              </w:rPr>
            </w:pPr>
            <w:r w:rsidRPr="00260DD8">
              <w:rPr>
                <w:rFonts w:ascii="Times New Roman" w:eastAsia="Times New Roman" w:hAnsi="Times New Roman"/>
                <w:sz w:val="24"/>
                <w:szCs w:val="24"/>
                <w:lang w:val="x-none" w:eastAsia="ru-RU"/>
              </w:rPr>
              <w:t>Активы, оцениваемые в целях создания резервов на возможные потери, итого,</w:t>
            </w:r>
          </w:p>
          <w:p w:rsidR="00797727" w:rsidRPr="00260DD8" w:rsidRDefault="00797727" w:rsidP="00CF362A">
            <w:pPr>
              <w:spacing w:after="0" w:line="240" w:lineRule="auto"/>
              <w:rPr>
                <w:rFonts w:ascii="Times New Roman" w:eastAsia="Times New Roman" w:hAnsi="Times New Roman"/>
                <w:sz w:val="24"/>
                <w:szCs w:val="24"/>
                <w:lang w:val="en-US" w:eastAsia="ru-RU"/>
              </w:rPr>
            </w:pPr>
            <w:r w:rsidRPr="00260DD8">
              <w:rPr>
                <w:rFonts w:ascii="Times New Roman" w:eastAsia="Times New Roman" w:hAnsi="Times New Roman"/>
                <w:sz w:val="24"/>
                <w:szCs w:val="24"/>
                <w:lang w:val="x-none" w:eastAsia="ru-RU"/>
              </w:rPr>
              <w:t>в</w:t>
            </w:r>
            <w:r w:rsidRPr="00260DD8">
              <w:rPr>
                <w:rFonts w:ascii="Times New Roman" w:eastAsia="Times New Roman" w:hAnsi="Times New Roman"/>
                <w:sz w:val="24"/>
                <w:szCs w:val="24"/>
                <w:lang w:val="en-US" w:eastAsia="ru-RU"/>
              </w:rPr>
              <w:t xml:space="preserve"> </w:t>
            </w:r>
            <w:proofErr w:type="spellStart"/>
            <w:r w:rsidRPr="00260DD8">
              <w:rPr>
                <w:rFonts w:ascii="Times New Roman" w:eastAsia="Times New Roman" w:hAnsi="Times New Roman"/>
                <w:sz w:val="24"/>
                <w:szCs w:val="24"/>
                <w:lang w:val="en-US" w:eastAsia="ru-RU"/>
              </w:rPr>
              <w:t>том</w:t>
            </w:r>
            <w:proofErr w:type="spellEnd"/>
            <w:r w:rsidRPr="00260DD8">
              <w:rPr>
                <w:rFonts w:ascii="Times New Roman" w:eastAsia="Times New Roman" w:hAnsi="Times New Roman"/>
                <w:sz w:val="24"/>
                <w:szCs w:val="24"/>
                <w:lang w:val="en-US" w:eastAsia="ru-RU"/>
              </w:rPr>
              <w:t xml:space="preserve"> </w:t>
            </w:r>
            <w:proofErr w:type="spellStart"/>
            <w:r w:rsidRPr="00260DD8">
              <w:rPr>
                <w:rFonts w:ascii="Times New Roman" w:eastAsia="Times New Roman" w:hAnsi="Times New Roman"/>
                <w:sz w:val="24"/>
                <w:szCs w:val="24"/>
                <w:lang w:val="en-US" w:eastAsia="ru-RU"/>
              </w:rPr>
              <w:t>числе</w:t>
            </w:r>
            <w:proofErr w:type="spellEnd"/>
            <w:r w:rsidRPr="00260DD8">
              <w:rPr>
                <w:rFonts w:ascii="Times New Roman" w:eastAsia="Times New Roman" w:hAnsi="Times New Roman"/>
                <w:sz w:val="24"/>
                <w:szCs w:val="24"/>
                <w:lang w:val="en-US" w:eastAsia="ru-RU"/>
              </w:rPr>
              <w:t>:</w:t>
            </w:r>
          </w:p>
        </w:tc>
        <w:tc>
          <w:tcPr>
            <w:tcW w:w="1210" w:type="dxa"/>
            <w:tcBorders>
              <w:top w:val="single" w:sz="4" w:space="0" w:color="000000"/>
              <w:left w:val="single" w:sz="4" w:space="0" w:color="000000"/>
              <w:bottom w:val="single" w:sz="4" w:space="0" w:color="000000"/>
              <w:right w:val="single" w:sz="4" w:space="0" w:color="000000"/>
            </w:tcBorders>
            <w:vAlign w:val="center"/>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1509543</w:t>
            </w:r>
          </w:p>
          <w:p w:rsidR="00797727" w:rsidRPr="00260DD8" w:rsidRDefault="00797727" w:rsidP="00CF362A">
            <w:pPr>
              <w:spacing w:after="0" w:line="240" w:lineRule="auto"/>
              <w:jc w:val="center"/>
              <w:rPr>
                <w:rFonts w:ascii="Times New Roman" w:hAnsi="Times New Roman"/>
                <w:sz w:val="24"/>
                <w:szCs w:val="24"/>
                <w:lang w:eastAsia="ru-RU"/>
              </w:rPr>
            </w:pPr>
          </w:p>
        </w:tc>
        <w:tc>
          <w:tcPr>
            <w:tcW w:w="1130" w:type="dxa"/>
            <w:tcBorders>
              <w:top w:val="single" w:sz="4" w:space="0" w:color="000000"/>
              <w:left w:val="single" w:sz="4" w:space="0" w:color="000000"/>
              <w:bottom w:val="single" w:sz="4" w:space="0" w:color="000000"/>
              <w:right w:val="single" w:sz="4" w:space="0" w:color="000000"/>
            </w:tcBorders>
            <w:vAlign w:val="center"/>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177482</w:t>
            </w:r>
          </w:p>
          <w:p w:rsidR="00797727" w:rsidRPr="00260DD8" w:rsidRDefault="00797727" w:rsidP="00CF362A">
            <w:pPr>
              <w:spacing w:after="0" w:line="240" w:lineRule="auto"/>
              <w:jc w:val="center"/>
              <w:rPr>
                <w:rFonts w:ascii="Times New Roman" w:hAnsi="Times New Roman"/>
                <w:sz w:val="24"/>
                <w:szCs w:val="24"/>
                <w:lang w:eastAsia="ru-RU"/>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1001846</w:t>
            </w:r>
          </w:p>
          <w:p w:rsidR="00797727" w:rsidRPr="00260DD8" w:rsidRDefault="00797727" w:rsidP="00CF362A">
            <w:pPr>
              <w:spacing w:after="0" w:line="240" w:lineRule="auto"/>
              <w:jc w:val="center"/>
              <w:rPr>
                <w:rFonts w:ascii="Times New Roman" w:hAnsi="Times New Roman"/>
                <w:sz w:val="24"/>
                <w:szCs w:val="24"/>
                <w:lang w:eastAsia="ru-RU"/>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152086</w:t>
            </w:r>
          </w:p>
          <w:p w:rsidR="00797727" w:rsidRPr="00260DD8" w:rsidRDefault="00797727" w:rsidP="00CF362A">
            <w:pPr>
              <w:spacing w:after="0" w:line="240" w:lineRule="auto"/>
              <w:jc w:val="center"/>
              <w:rPr>
                <w:rFonts w:ascii="Times New Roman" w:hAnsi="Times New Roman"/>
                <w:sz w:val="24"/>
                <w:szCs w:val="24"/>
                <w:lang w:eastAsia="ru-RU"/>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29941</w:t>
            </w:r>
          </w:p>
          <w:p w:rsidR="00797727" w:rsidRPr="00260DD8" w:rsidRDefault="00797727" w:rsidP="00CF362A">
            <w:pPr>
              <w:spacing w:after="0" w:line="240" w:lineRule="auto"/>
              <w:jc w:val="center"/>
              <w:rPr>
                <w:rFonts w:ascii="Times New Roman" w:hAnsi="Times New Roman"/>
                <w:sz w:val="24"/>
                <w:szCs w:val="24"/>
                <w:lang w:eastAsia="ru-RU"/>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148188</w:t>
            </w:r>
          </w:p>
          <w:p w:rsidR="00797727" w:rsidRPr="00260DD8" w:rsidRDefault="00797727" w:rsidP="00CF362A">
            <w:pPr>
              <w:spacing w:after="0" w:line="240" w:lineRule="auto"/>
              <w:jc w:val="center"/>
              <w:rPr>
                <w:rFonts w:ascii="Times New Roman" w:hAnsi="Times New Roman"/>
                <w:sz w:val="24"/>
                <w:szCs w:val="24"/>
                <w:lang w:eastAsia="ru-RU"/>
              </w:rPr>
            </w:pPr>
          </w:p>
        </w:tc>
      </w:tr>
      <w:tr w:rsidR="00797727" w:rsidRPr="00260DD8" w:rsidTr="00D6103E">
        <w:trPr>
          <w:cantSplit/>
          <w:trHeight w:val="281"/>
        </w:trPr>
        <w:tc>
          <w:tcPr>
            <w:tcW w:w="539"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sz w:val="24"/>
                <w:szCs w:val="24"/>
                <w:lang w:val="en-US" w:eastAsia="ru-RU"/>
              </w:rPr>
            </w:pPr>
            <w:r w:rsidRPr="00260DD8">
              <w:rPr>
                <w:rFonts w:ascii="Times New Roman" w:eastAsia="Times New Roman" w:hAnsi="Times New Roman"/>
                <w:sz w:val="24"/>
                <w:szCs w:val="24"/>
                <w:lang w:val="en-US" w:eastAsia="ru-RU"/>
              </w:rPr>
              <w:t>1.1</w:t>
            </w:r>
          </w:p>
        </w:tc>
        <w:tc>
          <w:tcPr>
            <w:tcW w:w="2701" w:type="dxa"/>
            <w:tcBorders>
              <w:top w:val="single" w:sz="4" w:space="0" w:color="000000"/>
              <w:left w:val="single" w:sz="4" w:space="0" w:color="000000"/>
              <w:bottom w:val="single" w:sz="4" w:space="0" w:color="000000"/>
              <w:right w:val="single" w:sz="4" w:space="0" w:color="000000"/>
            </w:tcBorders>
            <w:vAlign w:val="center"/>
          </w:tcPr>
          <w:p w:rsidR="00797727" w:rsidRPr="00260DD8" w:rsidRDefault="00797727" w:rsidP="00CF362A">
            <w:pPr>
              <w:spacing w:after="0" w:line="240" w:lineRule="auto"/>
              <w:rPr>
                <w:rFonts w:ascii="Times New Roman" w:eastAsia="Times New Roman" w:hAnsi="Times New Roman"/>
                <w:sz w:val="24"/>
                <w:szCs w:val="24"/>
                <w:lang w:val="x-none" w:eastAsia="ru-RU"/>
              </w:rPr>
            </w:pPr>
            <w:r w:rsidRPr="00260DD8">
              <w:rPr>
                <w:rFonts w:ascii="Times New Roman" w:eastAsia="Times New Roman" w:hAnsi="Times New Roman"/>
                <w:sz w:val="24"/>
                <w:szCs w:val="24"/>
                <w:lang w:val="x-none" w:eastAsia="ru-RU"/>
              </w:rPr>
              <w:t>ссуды, ссудная и приравненная к ней задолженность</w:t>
            </w:r>
          </w:p>
          <w:p w:rsidR="00797727" w:rsidRPr="00260DD8" w:rsidRDefault="00797727" w:rsidP="00CF362A">
            <w:pPr>
              <w:spacing w:after="0" w:line="240" w:lineRule="auto"/>
              <w:rPr>
                <w:rFonts w:ascii="Times New Roman" w:eastAsia="Times New Roman" w:hAnsi="Times New Roman"/>
                <w:sz w:val="24"/>
                <w:szCs w:val="24"/>
                <w:lang w:val="x-none" w:eastAsia="ru-RU"/>
              </w:rPr>
            </w:pPr>
          </w:p>
        </w:tc>
        <w:tc>
          <w:tcPr>
            <w:tcW w:w="1210" w:type="dxa"/>
            <w:tcBorders>
              <w:top w:val="single" w:sz="4" w:space="0" w:color="000000"/>
              <w:left w:val="single" w:sz="4" w:space="0" w:color="000000"/>
              <w:bottom w:val="single" w:sz="4" w:space="0" w:color="000000"/>
              <w:right w:val="single" w:sz="4" w:space="0" w:color="000000"/>
            </w:tcBorders>
            <w:vAlign w:val="center"/>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1462754</w:t>
            </w:r>
          </w:p>
          <w:p w:rsidR="00797727" w:rsidRPr="00260DD8" w:rsidRDefault="00797727" w:rsidP="00CF362A">
            <w:pPr>
              <w:spacing w:after="0" w:line="240" w:lineRule="auto"/>
              <w:jc w:val="center"/>
              <w:rPr>
                <w:rFonts w:ascii="Times New Roman" w:hAnsi="Times New Roman"/>
                <w:sz w:val="24"/>
                <w:szCs w:val="24"/>
                <w:lang w:eastAsia="ru-RU"/>
              </w:rPr>
            </w:pPr>
          </w:p>
        </w:tc>
        <w:tc>
          <w:tcPr>
            <w:tcW w:w="1130" w:type="dxa"/>
            <w:tcBorders>
              <w:top w:val="single" w:sz="4" w:space="0" w:color="000000"/>
              <w:left w:val="single" w:sz="4" w:space="0" w:color="000000"/>
              <w:bottom w:val="single" w:sz="4" w:space="0" w:color="000000"/>
              <w:right w:val="single" w:sz="4" w:space="0" w:color="000000"/>
            </w:tcBorders>
            <w:vAlign w:val="center"/>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142002</w:t>
            </w:r>
          </w:p>
          <w:p w:rsidR="00797727" w:rsidRPr="00260DD8" w:rsidRDefault="00797727" w:rsidP="00CF362A">
            <w:pPr>
              <w:spacing w:after="0" w:line="240" w:lineRule="auto"/>
              <w:jc w:val="center"/>
              <w:rPr>
                <w:rFonts w:ascii="Times New Roman" w:hAnsi="Times New Roman"/>
                <w:sz w:val="24"/>
                <w:szCs w:val="24"/>
                <w:lang w:eastAsia="ru-RU"/>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1000093</w:t>
            </w:r>
          </w:p>
          <w:p w:rsidR="00797727" w:rsidRPr="00260DD8" w:rsidRDefault="00797727" w:rsidP="00CF362A">
            <w:pPr>
              <w:spacing w:after="0" w:line="240" w:lineRule="auto"/>
              <w:jc w:val="center"/>
              <w:rPr>
                <w:rFonts w:ascii="Times New Roman" w:hAnsi="Times New Roman"/>
                <w:sz w:val="24"/>
                <w:szCs w:val="24"/>
                <w:lang w:eastAsia="ru-RU"/>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151649</w:t>
            </w:r>
          </w:p>
          <w:p w:rsidR="00797727" w:rsidRPr="00260DD8" w:rsidRDefault="00797727" w:rsidP="00CF362A">
            <w:pPr>
              <w:spacing w:after="0" w:line="240" w:lineRule="auto"/>
              <w:jc w:val="center"/>
              <w:rPr>
                <w:rFonts w:ascii="Times New Roman" w:hAnsi="Times New Roman"/>
                <w:sz w:val="24"/>
                <w:szCs w:val="24"/>
                <w:lang w:eastAsia="ru-RU"/>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29842</w:t>
            </w:r>
          </w:p>
          <w:p w:rsidR="00797727" w:rsidRPr="00260DD8" w:rsidRDefault="00797727" w:rsidP="00CF362A">
            <w:pPr>
              <w:spacing w:after="0" w:line="240" w:lineRule="auto"/>
              <w:jc w:val="center"/>
              <w:rPr>
                <w:rFonts w:ascii="Times New Roman" w:hAnsi="Times New Roman"/>
                <w:sz w:val="24"/>
                <w:szCs w:val="24"/>
                <w:lang w:eastAsia="ru-RU"/>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139168</w:t>
            </w:r>
          </w:p>
          <w:p w:rsidR="00797727" w:rsidRPr="00260DD8" w:rsidRDefault="00797727" w:rsidP="00CF362A">
            <w:pPr>
              <w:spacing w:after="0" w:line="240" w:lineRule="auto"/>
              <w:jc w:val="center"/>
              <w:rPr>
                <w:rFonts w:ascii="Times New Roman" w:hAnsi="Times New Roman"/>
                <w:sz w:val="24"/>
                <w:szCs w:val="24"/>
                <w:lang w:eastAsia="ru-RU"/>
              </w:rPr>
            </w:pPr>
          </w:p>
        </w:tc>
      </w:tr>
      <w:tr w:rsidR="00797727" w:rsidRPr="00260DD8" w:rsidTr="00D6103E">
        <w:trPr>
          <w:trHeight w:val="281"/>
        </w:trPr>
        <w:tc>
          <w:tcPr>
            <w:tcW w:w="539"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sz w:val="24"/>
                <w:szCs w:val="24"/>
                <w:lang w:val="en-US" w:eastAsia="ru-RU"/>
              </w:rPr>
            </w:pPr>
            <w:r w:rsidRPr="00260DD8">
              <w:rPr>
                <w:rFonts w:ascii="Times New Roman" w:eastAsia="Times New Roman" w:hAnsi="Times New Roman"/>
                <w:sz w:val="24"/>
                <w:szCs w:val="24"/>
                <w:lang w:val="en-US" w:eastAsia="ru-RU"/>
              </w:rPr>
              <w:t>1.2</w:t>
            </w:r>
          </w:p>
        </w:tc>
        <w:tc>
          <w:tcPr>
            <w:tcW w:w="2701"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rPr>
                <w:rFonts w:ascii="Times New Roman" w:eastAsia="Times New Roman" w:hAnsi="Times New Roman"/>
                <w:sz w:val="24"/>
                <w:szCs w:val="24"/>
                <w:lang w:val="x-none" w:eastAsia="ru-RU"/>
              </w:rPr>
            </w:pPr>
            <w:r w:rsidRPr="00260DD8">
              <w:rPr>
                <w:rFonts w:ascii="Times New Roman" w:eastAsia="Times New Roman" w:hAnsi="Times New Roman"/>
                <w:sz w:val="24"/>
                <w:szCs w:val="24"/>
                <w:lang w:val="x-none" w:eastAsia="ru-RU"/>
              </w:rPr>
              <w:t xml:space="preserve">требования по получению процентных доходов </w:t>
            </w:r>
          </w:p>
        </w:tc>
        <w:tc>
          <w:tcPr>
            <w:tcW w:w="1210" w:type="dxa"/>
            <w:tcBorders>
              <w:top w:val="single" w:sz="4" w:space="0" w:color="000000"/>
              <w:left w:val="single" w:sz="4" w:space="0" w:color="000000"/>
              <w:bottom w:val="single" w:sz="4" w:space="0" w:color="000000"/>
              <w:right w:val="single" w:sz="4" w:space="0" w:color="000000"/>
            </w:tcBorders>
            <w:vAlign w:val="center"/>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10027</w:t>
            </w:r>
          </w:p>
          <w:p w:rsidR="00797727" w:rsidRPr="00260DD8" w:rsidRDefault="00797727" w:rsidP="00CF362A">
            <w:pPr>
              <w:spacing w:after="0" w:line="240" w:lineRule="auto"/>
              <w:jc w:val="center"/>
              <w:rPr>
                <w:rFonts w:ascii="Times New Roman" w:hAnsi="Times New Roman"/>
                <w:sz w:val="24"/>
                <w:szCs w:val="24"/>
                <w:lang w:eastAsia="ru-RU"/>
              </w:rPr>
            </w:pPr>
          </w:p>
        </w:tc>
        <w:tc>
          <w:tcPr>
            <w:tcW w:w="1130" w:type="dxa"/>
            <w:tcBorders>
              <w:top w:val="single" w:sz="4" w:space="0" w:color="000000"/>
              <w:left w:val="single" w:sz="4" w:space="0" w:color="000000"/>
              <w:bottom w:val="single" w:sz="4" w:space="0" w:color="000000"/>
              <w:right w:val="single" w:sz="4" w:space="0" w:color="000000"/>
            </w:tcBorders>
            <w:vAlign w:val="center"/>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164</w:t>
            </w:r>
          </w:p>
          <w:p w:rsidR="00797727" w:rsidRPr="00260DD8" w:rsidRDefault="00797727" w:rsidP="00CF362A">
            <w:pPr>
              <w:spacing w:after="0" w:line="240" w:lineRule="auto"/>
              <w:jc w:val="center"/>
              <w:rPr>
                <w:rFonts w:ascii="Times New Roman" w:hAnsi="Times New Roman"/>
                <w:sz w:val="24"/>
                <w:szCs w:val="24"/>
                <w:lang w:eastAsia="ru-RU"/>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1745</w:t>
            </w:r>
          </w:p>
          <w:p w:rsidR="00797727" w:rsidRPr="00260DD8" w:rsidRDefault="00797727" w:rsidP="00CF362A">
            <w:pPr>
              <w:spacing w:after="0" w:line="240" w:lineRule="auto"/>
              <w:jc w:val="center"/>
              <w:rPr>
                <w:rFonts w:ascii="Times New Roman" w:hAnsi="Times New Roman"/>
                <w:sz w:val="24"/>
                <w:szCs w:val="24"/>
                <w:lang w:eastAsia="ru-RU"/>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437</w:t>
            </w:r>
          </w:p>
          <w:p w:rsidR="00797727" w:rsidRPr="00260DD8" w:rsidRDefault="00797727" w:rsidP="00CF362A">
            <w:pPr>
              <w:spacing w:after="0" w:line="240" w:lineRule="auto"/>
              <w:jc w:val="center"/>
              <w:rPr>
                <w:rFonts w:ascii="Times New Roman" w:hAnsi="Times New Roman"/>
                <w:sz w:val="24"/>
                <w:szCs w:val="24"/>
                <w:lang w:eastAsia="ru-RU"/>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99</w:t>
            </w:r>
          </w:p>
          <w:p w:rsidR="00797727" w:rsidRPr="00260DD8" w:rsidRDefault="00797727" w:rsidP="00CF362A">
            <w:pPr>
              <w:spacing w:after="0" w:line="240" w:lineRule="auto"/>
              <w:jc w:val="center"/>
              <w:rPr>
                <w:rFonts w:ascii="Times New Roman" w:hAnsi="Times New Roman"/>
                <w:sz w:val="24"/>
                <w:szCs w:val="24"/>
                <w:lang w:eastAsia="ru-RU"/>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7582</w:t>
            </w:r>
          </w:p>
          <w:p w:rsidR="00797727" w:rsidRPr="00260DD8" w:rsidRDefault="00797727" w:rsidP="00CF362A">
            <w:pPr>
              <w:spacing w:after="0" w:line="240" w:lineRule="auto"/>
              <w:jc w:val="center"/>
              <w:rPr>
                <w:rFonts w:ascii="Times New Roman" w:hAnsi="Times New Roman"/>
                <w:sz w:val="24"/>
                <w:szCs w:val="24"/>
                <w:lang w:eastAsia="ru-RU"/>
              </w:rPr>
            </w:pPr>
          </w:p>
        </w:tc>
      </w:tr>
    </w:tbl>
    <w:p w:rsidR="00797727" w:rsidRPr="00260DD8" w:rsidRDefault="00797727" w:rsidP="00CF362A">
      <w:pPr>
        <w:spacing w:after="0" w:line="240" w:lineRule="auto"/>
        <w:ind w:right="-7" w:firstLine="440"/>
        <w:jc w:val="both"/>
        <w:rPr>
          <w:rFonts w:ascii="Times New Roman" w:eastAsia="Times New Roman" w:hAnsi="Times New Roman"/>
          <w:sz w:val="24"/>
          <w:szCs w:val="24"/>
          <w:lang w:val="x-none" w:eastAsia="ru-RU"/>
        </w:rPr>
      </w:pPr>
    </w:p>
    <w:p w:rsidR="00797727" w:rsidRPr="00260DD8" w:rsidRDefault="00797727" w:rsidP="00CF362A">
      <w:pPr>
        <w:spacing w:after="0" w:line="240" w:lineRule="auto"/>
        <w:ind w:right="-7" w:firstLine="440"/>
        <w:jc w:val="right"/>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Таблица </w:t>
      </w:r>
      <w:r w:rsidR="00A9554C" w:rsidRPr="00260DD8">
        <w:rPr>
          <w:rFonts w:ascii="Times New Roman" w:eastAsia="Times New Roman" w:hAnsi="Times New Roman"/>
          <w:sz w:val="24"/>
          <w:szCs w:val="24"/>
          <w:lang w:eastAsia="ru-RU"/>
        </w:rPr>
        <w:t>27</w:t>
      </w:r>
    </w:p>
    <w:p w:rsidR="00797727" w:rsidRPr="00260DD8" w:rsidRDefault="00797727" w:rsidP="00CF362A">
      <w:pPr>
        <w:spacing w:after="0" w:line="240" w:lineRule="auto"/>
        <w:ind w:right="-7" w:firstLine="440"/>
        <w:jc w:val="center"/>
        <w:rPr>
          <w:rFonts w:ascii="Times New Roman" w:eastAsia="Times New Roman" w:hAnsi="Times New Roman"/>
          <w:sz w:val="24"/>
          <w:szCs w:val="24"/>
          <w:lang w:eastAsia="ru-RU"/>
        </w:rPr>
      </w:pPr>
    </w:p>
    <w:p w:rsidR="00797727" w:rsidRPr="00260DD8" w:rsidRDefault="00797727" w:rsidP="00860F9A">
      <w:pPr>
        <w:spacing w:after="0" w:line="240" w:lineRule="auto"/>
        <w:ind w:right="-7" w:firstLine="440"/>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val="x-none" w:eastAsia="ru-RU"/>
        </w:rPr>
        <w:t>Классификация активов по категориям качества по состоянию на 01.</w:t>
      </w:r>
      <w:r w:rsidRPr="00260DD8">
        <w:rPr>
          <w:rFonts w:ascii="Times New Roman" w:eastAsia="Times New Roman" w:hAnsi="Times New Roman"/>
          <w:sz w:val="24"/>
          <w:szCs w:val="24"/>
          <w:lang w:eastAsia="ru-RU"/>
        </w:rPr>
        <w:t>01</w:t>
      </w:r>
      <w:r w:rsidRPr="00260DD8">
        <w:rPr>
          <w:rFonts w:ascii="Times New Roman" w:eastAsia="Times New Roman" w:hAnsi="Times New Roman"/>
          <w:sz w:val="24"/>
          <w:szCs w:val="24"/>
          <w:lang w:val="x-none" w:eastAsia="ru-RU"/>
        </w:rPr>
        <w:t>.201</w:t>
      </w:r>
      <w:r w:rsidRPr="00260DD8">
        <w:rPr>
          <w:rFonts w:ascii="Times New Roman" w:eastAsia="Times New Roman" w:hAnsi="Times New Roman"/>
          <w:sz w:val="24"/>
          <w:szCs w:val="24"/>
          <w:lang w:eastAsia="ru-RU"/>
        </w:rPr>
        <w:t>9</w:t>
      </w:r>
      <w:r w:rsidRPr="00260DD8">
        <w:rPr>
          <w:rFonts w:ascii="Times New Roman" w:eastAsia="Times New Roman" w:hAnsi="Times New Roman"/>
          <w:sz w:val="24"/>
          <w:szCs w:val="24"/>
          <w:lang w:val="x-none" w:eastAsia="ru-RU"/>
        </w:rPr>
        <w:t> г.</w:t>
      </w:r>
    </w:p>
    <w:tbl>
      <w:tblPr>
        <w:tblW w:w="1008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9"/>
        <w:gridCol w:w="2701"/>
        <w:gridCol w:w="1210"/>
        <w:gridCol w:w="1130"/>
        <w:gridCol w:w="1260"/>
        <w:gridCol w:w="1080"/>
        <w:gridCol w:w="1080"/>
        <w:gridCol w:w="1080"/>
      </w:tblGrid>
      <w:tr w:rsidR="00797727" w:rsidRPr="00260DD8" w:rsidTr="00D6103E">
        <w:trPr>
          <w:cantSplit/>
          <w:trHeight w:val="281"/>
          <w:tblHeader/>
        </w:trPr>
        <w:tc>
          <w:tcPr>
            <w:tcW w:w="539" w:type="dxa"/>
            <w:vMerge w:val="restar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b/>
                <w:sz w:val="24"/>
                <w:szCs w:val="24"/>
                <w:lang w:eastAsia="ru-RU"/>
              </w:rPr>
            </w:pPr>
            <w:r w:rsidRPr="00260DD8">
              <w:rPr>
                <w:rFonts w:ascii="Times New Roman" w:hAnsi="Times New Roman"/>
                <w:b/>
                <w:sz w:val="24"/>
                <w:szCs w:val="24"/>
                <w:lang w:eastAsia="ru-RU"/>
              </w:rPr>
              <w:t>№ п/п</w:t>
            </w:r>
          </w:p>
        </w:tc>
        <w:tc>
          <w:tcPr>
            <w:tcW w:w="2701" w:type="dxa"/>
            <w:vMerge w:val="restar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b/>
                <w:sz w:val="24"/>
                <w:szCs w:val="24"/>
                <w:lang w:val="x-none" w:eastAsia="ru-RU"/>
              </w:rPr>
            </w:pPr>
            <w:r w:rsidRPr="00260DD8">
              <w:rPr>
                <w:rFonts w:ascii="Times New Roman" w:eastAsia="Times New Roman" w:hAnsi="Times New Roman"/>
                <w:b/>
                <w:sz w:val="24"/>
                <w:szCs w:val="24"/>
                <w:lang w:val="x-none" w:eastAsia="ru-RU"/>
              </w:rPr>
              <w:t>Вид актива</w:t>
            </w:r>
          </w:p>
        </w:tc>
        <w:tc>
          <w:tcPr>
            <w:tcW w:w="1210" w:type="dxa"/>
            <w:vMerge w:val="restar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b/>
                <w:sz w:val="24"/>
                <w:szCs w:val="24"/>
                <w:lang w:val="x-none" w:eastAsia="ru-RU"/>
              </w:rPr>
            </w:pPr>
            <w:r w:rsidRPr="00260DD8">
              <w:rPr>
                <w:rFonts w:ascii="Times New Roman" w:eastAsia="Times New Roman" w:hAnsi="Times New Roman"/>
                <w:b/>
                <w:sz w:val="24"/>
                <w:szCs w:val="24"/>
                <w:lang w:val="x-none" w:eastAsia="ru-RU"/>
              </w:rPr>
              <w:t xml:space="preserve">Сумма </w:t>
            </w:r>
            <w:proofErr w:type="spellStart"/>
            <w:r w:rsidRPr="00260DD8">
              <w:rPr>
                <w:rFonts w:ascii="Times New Roman" w:eastAsia="Times New Roman" w:hAnsi="Times New Roman"/>
                <w:b/>
                <w:sz w:val="24"/>
                <w:szCs w:val="24"/>
                <w:lang w:val="x-none" w:eastAsia="ru-RU"/>
              </w:rPr>
              <w:t>требо-вания</w:t>
            </w:r>
            <w:proofErr w:type="spellEnd"/>
            <w:r w:rsidRPr="00260DD8">
              <w:rPr>
                <w:rFonts w:ascii="Times New Roman" w:eastAsia="Times New Roman" w:hAnsi="Times New Roman"/>
                <w:b/>
                <w:sz w:val="24"/>
                <w:szCs w:val="24"/>
                <w:lang w:val="x-none" w:eastAsia="ru-RU"/>
              </w:rPr>
              <w:t>, тыс. руб.</w:t>
            </w:r>
          </w:p>
        </w:tc>
        <w:tc>
          <w:tcPr>
            <w:tcW w:w="5630" w:type="dxa"/>
            <w:gridSpan w:val="5"/>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tabs>
                <w:tab w:val="left" w:pos="849"/>
                <w:tab w:val="left" w:pos="1854"/>
              </w:tabs>
              <w:spacing w:after="0" w:line="240" w:lineRule="auto"/>
              <w:jc w:val="center"/>
              <w:rPr>
                <w:rFonts w:ascii="Times New Roman" w:eastAsia="Times New Roman" w:hAnsi="Times New Roman"/>
                <w:b/>
                <w:sz w:val="24"/>
                <w:szCs w:val="24"/>
                <w:lang w:val="en-US" w:eastAsia="ru-RU"/>
              </w:rPr>
            </w:pPr>
            <w:proofErr w:type="spellStart"/>
            <w:r w:rsidRPr="00260DD8">
              <w:rPr>
                <w:rFonts w:ascii="Times New Roman" w:eastAsia="Times New Roman" w:hAnsi="Times New Roman"/>
                <w:b/>
                <w:sz w:val="24"/>
                <w:szCs w:val="24"/>
                <w:lang w:val="en-US" w:eastAsia="ru-RU"/>
              </w:rPr>
              <w:t>Категория</w:t>
            </w:r>
            <w:proofErr w:type="spellEnd"/>
            <w:r w:rsidRPr="00260DD8">
              <w:rPr>
                <w:rFonts w:ascii="Times New Roman" w:eastAsia="Times New Roman" w:hAnsi="Times New Roman"/>
                <w:b/>
                <w:sz w:val="24"/>
                <w:szCs w:val="24"/>
                <w:lang w:val="en-US" w:eastAsia="ru-RU"/>
              </w:rPr>
              <w:t xml:space="preserve"> </w:t>
            </w:r>
            <w:proofErr w:type="spellStart"/>
            <w:r w:rsidRPr="00260DD8">
              <w:rPr>
                <w:rFonts w:ascii="Times New Roman" w:eastAsia="Times New Roman" w:hAnsi="Times New Roman"/>
                <w:b/>
                <w:sz w:val="24"/>
                <w:szCs w:val="24"/>
                <w:lang w:val="en-US" w:eastAsia="ru-RU"/>
              </w:rPr>
              <w:t>качества</w:t>
            </w:r>
            <w:proofErr w:type="spellEnd"/>
          </w:p>
        </w:tc>
      </w:tr>
      <w:tr w:rsidR="00797727" w:rsidRPr="00260DD8" w:rsidTr="00D6103E">
        <w:trPr>
          <w:cantSplit/>
          <w:trHeight w:val="281"/>
          <w:tblHeader/>
        </w:trPr>
        <w:tc>
          <w:tcPr>
            <w:tcW w:w="539" w:type="dxa"/>
            <w:vMerge/>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rPr>
                <w:rFonts w:ascii="Times New Roman" w:hAnsi="Times New Roman"/>
                <w:b/>
                <w:sz w:val="24"/>
                <w:szCs w:val="24"/>
                <w:lang w:eastAsia="ru-RU"/>
              </w:rPr>
            </w:pPr>
          </w:p>
        </w:tc>
        <w:tc>
          <w:tcPr>
            <w:tcW w:w="2701" w:type="dxa"/>
            <w:vMerge/>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rPr>
                <w:rFonts w:ascii="Times New Roman" w:eastAsia="Times New Roman" w:hAnsi="Times New Roman"/>
                <w:b/>
                <w:sz w:val="24"/>
                <w:szCs w:val="24"/>
                <w:lang w:val="x-none" w:eastAsia="ru-RU"/>
              </w:rPr>
            </w:pPr>
          </w:p>
        </w:tc>
        <w:tc>
          <w:tcPr>
            <w:tcW w:w="1210" w:type="dxa"/>
            <w:vMerge/>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rPr>
                <w:rFonts w:ascii="Times New Roman" w:eastAsia="Times New Roman" w:hAnsi="Times New Roman"/>
                <w:b/>
                <w:sz w:val="24"/>
                <w:szCs w:val="24"/>
                <w:lang w:val="x-none" w:eastAsia="ru-RU"/>
              </w:rPr>
            </w:pPr>
          </w:p>
        </w:tc>
        <w:tc>
          <w:tcPr>
            <w:tcW w:w="113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b/>
                <w:sz w:val="24"/>
                <w:szCs w:val="24"/>
                <w:lang w:val="en-US" w:eastAsia="ru-RU"/>
              </w:rPr>
            </w:pPr>
            <w:r w:rsidRPr="00260DD8">
              <w:rPr>
                <w:rFonts w:ascii="Times New Roman" w:eastAsia="Times New Roman" w:hAnsi="Times New Roman"/>
                <w:b/>
                <w:sz w:val="24"/>
                <w:szCs w:val="24"/>
                <w:lang w:val="en-US" w:eastAsia="ru-RU"/>
              </w:rPr>
              <w:t>1</w:t>
            </w:r>
          </w:p>
        </w:tc>
        <w:tc>
          <w:tcPr>
            <w:tcW w:w="126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b/>
                <w:sz w:val="24"/>
                <w:szCs w:val="24"/>
                <w:lang w:val="en-US" w:eastAsia="ru-RU"/>
              </w:rPr>
            </w:pPr>
            <w:r w:rsidRPr="00260DD8">
              <w:rPr>
                <w:rFonts w:ascii="Times New Roman" w:eastAsia="Times New Roman" w:hAnsi="Times New Roman"/>
                <w:b/>
                <w:sz w:val="24"/>
                <w:szCs w:val="24"/>
                <w:lang w:val="en-US" w:eastAsia="ru-RU"/>
              </w:rPr>
              <w:t>2</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b/>
                <w:sz w:val="24"/>
                <w:szCs w:val="24"/>
                <w:lang w:val="en-US" w:eastAsia="ru-RU"/>
              </w:rPr>
            </w:pPr>
            <w:r w:rsidRPr="00260DD8">
              <w:rPr>
                <w:rFonts w:ascii="Times New Roman" w:eastAsia="Times New Roman" w:hAnsi="Times New Roman"/>
                <w:b/>
                <w:sz w:val="24"/>
                <w:szCs w:val="24"/>
                <w:lang w:val="en-US" w:eastAsia="ru-RU"/>
              </w:rPr>
              <w:t>3</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b/>
                <w:sz w:val="24"/>
                <w:szCs w:val="24"/>
                <w:lang w:val="en-US" w:eastAsia="ru-RU"/>
              </w:rPr>
            </w:pPr>
            <w:r w:rsidRPr="00260DD8">
              <w:rPr>
                <w:rFonts w:ascii="Times New Roman" w:eastAsia="Times New Roman" w:hAnsi="Times New Roman"/>
                <w:b/>
                <w:sz w:val="24"/>
                <w:szCs w:val="24"/>
                <w:lang w:val="en-US" w:eastAsia="ru-RU"/>
              </w:rPr>
              <w:t>4</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b/>
                <w:sz w:val="24"/>
                <w:szCs w:val="24"/>
                <w:lang w:val="en-US" w:eastAsia="ru-RU"/>
              </w:rPr>
            </w:pPr>
            <w:r w:rsidRPr="00260DD8">
              <w:rPr>
                <w:rFonts w:ascii="Times New Roman" w:eastAsia="Times New Roman" w:hAnsi="Times New Roman"/>
                <w:b/>
                <w:sz w:val="24"/>
                <w:szCs w:val="24"/>
                <w:lang w:val="en-US" w:eastAsia="ru-RU"/>
              </w:rPr>
              <w:t>5</w:t>
            </w:r>
          </w:p>
        </w:tc>
      </w:tr>
      <w:tr w:rsidR="00797727" w:rsidRPr="00260DD8" w:rsidTr="00D6103E">
        <w:trPr>
          <w:trHeight w:val="281"/>
        </w:trPr>
        <w:tc>
          <w:tcPr>
            <w:tcW w:w="539"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sz w:val="24"/>
                <w:szCs w:val="24"/>
                <w:lang w:val="x-none" w:eastAsia="ru-RU"/>
              </w:rPr>
            </w:pPr>
            <w:r w:rsidRPr="00260DD8">
              <w:rPr>
                <w:rFonts w:ascii="Times New Roman" w:eastAsia="Times New Roman" w:hAnsi="Times New Roman"/>
                <w:sz w:val="24"/>
                <w:szCs w:val="24"/>
                <w:lang w:val="x-none" w:eastAsia="ru-RU"/>
              </w:rPr>
              <w:t>1</w:t>
            </w:r>
          </w:p>
        </w:tc>
        <w:tc>
          <w:tcPr>
            <w:tcW w:w="2701"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sz w:val="24"/>
                <w:szCs w:val="24"/>
                <w:lang w:val="x-none" w:eastAsia="ru-RU"/>
              </w:rPr>
            </w:pPr>
            <w:r w:rsidRPr="00260DD8">
              <w:rPr>
                <w:rFonts w:ascii="Times New Roman" w:eastAsia="Times New Roman" w:hAnsi="Times New Roman"/>
                <w:sz w:val="24"/>
                <w:szCs w:val="24"/>
                <w:lang w:val="x-none" w:eastAsia="ru-RU"/>
              </w:rPr>
              <w:t>2</w:t>
            </w:r>
          </w:p>
        </w:tc>
        <w:tc>
          <w:tcPr>
            <w:tcW w:w="121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3</w:t>
            </w:r>
          </w:p>
        </w:tc>
        <w:tc>
          <w:tcPr>
            <w:tcW w:w="113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4</w:t>
            </w:r>
          </w:p>
        </w:tc>
        <w:tc>
          <w:tcPr>
            <w:tcW w:w="126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5</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6</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7</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8</w:t>
            </w:r>
          </w:p>
        </w:tc>
      </w:tr>
      <w:tr w:rsidR="00797727" w:rsidRPr="00260DD8" w:rsidTr="00D6103E">
        <w:trPr>
          <w:trHeight w:val="281"/>
        </w:trPr>
        <w:tc>
          <w:tcPr>
            <w:tcW w:w="539"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sz w:val="24"/>
                <w:szCs w:val="24"/>
                <w:lang w:val="en-US" w:eastAsia="ru-RU"/>
              </w:rPr>
            </w:pPr>
            <w:r w:rsidRPr="00260DD8">
              <w:rPr>
                <w:rFonts w:ascii="Times New Roman" w:eastAsia="Times New Roman" w:hAnsi="Times New Roman"/>
                <w:sz w:val="24"/>
                <w:szCs w:val="24"/>
                <w:lang w:val="en-US" w:eastAsia="ru-RU"/>
              </w:rPr>
              <w:t>1</w:t>
            </w:r>
          </w:p>
        </w:tc>
        <w:tc>
          <w:tcPr>
            <w:tcW w:w="2701"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rPr>
                <w:rFonts w:ascii="Times New Roman" w:eastAsia="Times New Roman" w:hAnsi="Times New Roman"/>
                <w:sz w:val="24"/>
                <w:szCs w:val="24"/>
                <w:lang w:val="x-none" w:eastAsia="ru-RU"/>
              </w:rPr>
            </w:pPr>
            <w:r w:rsidRPr="00260DD8">
              <w:rPr>
                <w:rFonts w:ascii="Times New Roman" w:eastAsia="Times New Roman" w:hAnsi="Times New Roman"/>
                <w:sz w:val="24"/>
                <w:szCs w:val="24"/>
                <w:lang w:val="x-none" w:eastAsia="ru-RU"/>
              </w:rPr>
              <w:t>Активы, оцениваемые в целях создания резервов на возможные потери, итого,</w:t>
            </w:r>
          </w:p>
          <w:p w:rsidR="00797727" w:rsidRPr="00260DD8" w:rsidRDefault="00797727" w:rsidP="00CF362A">
            <w:pPr>
              <w:spacing w:after="0" w:line="240" w:lineRule="auto"/>
              <w:rPr>
                <w:rFonts w:ascii="Times New Roman" w:eastAsia="Times New Roman" w:hAnsi="Times New Roman"/>
                <w:sz w:val="24"/>
                <w:szCs w:val="24"/>
                <w:lang w:val="en-US" w:eastAsia="ru-RU"/>
              </w:rPr>
            </w:pPr>
            <w:r w:rsidRPr="00260DD8">
              <w:rPr>
                <w:rFonts w:ascii="Times New Roman" w:eastAsia="Times New Roman" w:hAnsi="Times New Roman"/>
                <w:sz w:val="24"/>
                <w:szCs w:val="24"/>
                <w:lang w:val="x-none" w:eastAsia="ru-RU"/>
              </w:rPr>
              <w:t>в</w:t>
            </w:r>
            <w:r w:rsidRPr="00260DD8">
              <w:rPr>
                <w:rFonts w:ascii="Times New Roman" w:eastAsia="Times New Roman" w:hAnsi="Times New Roman"/>
                <w:sz w:val="24"/>
                <w:szCs w:val="24"/>
                <w:lang w:val="en-US" w:eastAsia="ru-RU"/>
              </w:rPr>
              <w:t xml:space="preserve"> </w:t>
            </w:r>
            <w:proofErr w:type="spellStart"/>
            <w:r w:rsidRPr="00260DD8">
              <w:rPr>
                <w:rFonts w:ascii="Times New Roman" w:eastAsia="Times New Roman" w:hAnsi="Times New Roman"/>
                <w:sz w:val="24"/>
                <w:szCs w:val="24"/>
                <w:lang w:val="en-US" w:eastAsia="ru-RU"/>
              </w:rPr>
              <w:t>том</w:t>
            </w:r>
            <w:proofErr w:type="spellEnd"/>
            <w:r w:rsidRPr="00260DD8">
              <w:rPr>
                <w:rFonts w:ascii="Times New Roman" w:eastAsia="Times New Roman" w:hAnsi="Times New Roman"/>
                <w:sz w:val="24"/>
                <w:szCs w:val="24"/>
                <w:lang w:val="en-US" w:eastAsia="ru-RU"/>
              </w:rPr>
              <w:t xml:space="preserve"> </w:t>
            </w:r>
            <w:proofErr w:type="spellStart"/>
            <w:r w:rsidRPr="00260DD8">
              <w:rPr>
                <w:rFonts w:ascii="Times New Roman" w:eastAsia="Times New Roman" w:hAnsi="Times New Roman"/>
                <w:sz w:val="24"/>
                <w:szCs w:val="24"/>
                <w:lang w:val="en-US" w:eastAsia="ru-RU"/>
              </w:rPr>
              <w:t>числе</w:t>
            </w:r>
            <w:proofErr w:type="spellEnd"/>
            <w:r w:rsidRPr="00260DD8">
              <w:rPr>
                <w:rFonts w:ascii="Times New Roman" w:eastAsia="Times New Roman" w:hAnsi="Times New Roman"/>
                <w:sz w:val="24"/>
                <w:szCs w:val="24"/>
                <w:lang w:val="en-US" w:eastAsia="ru-RU"/>
              </w:rPr>
              <w:t>:</w:t>
            </w:r>
          </w:p>
        </w:tc>
        <w:tc>
          <w:tcPr>
            <w:tcW w:w="121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1817548</w:t>
            </w:r>
          </w:p>
        </w:tc>
        <w:tc>
          <w:tcPr>
            <w:tcW w:w="113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460055</w:t>
            </w:r>
          </w:p>
        </w:tc>
        <w:tc>
          <w:tcPr>
            <w:tcW w:w="126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982610</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149039</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41652</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184192</w:t>
            </w:r>
          </w:p>
        </w:tc>
      </w:tr>
      <w:tr w:rsidR="00797727" w:rsidRPr="00260DD8" w:rsidTr="00D6103E">
        <w:trPr>
          <w:cantSplit/>
          <w:trHeight w:val="281"/>
        </w:trPr>
        <w:tc>
          <w:tcPr>
            <w:tcW w:w="539"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sz w:val="24"/>
                <w:szCs w:val="24"/>
                <w:lang w:val="en-US" w:eastAsia="ru-RU"/>
              </w:rPr>
            </w:pPr>
            <w:r w:rsidRPr="00260DD8">
              <w:rPr>
                <w:rFonts w:ascii="Times New Roman" w:eastAsia="Times New Roman" w:hAnsi="Times New Roman"/>
                <w:sz w:val="24"/>
                <w:szCs w:val="24"/>
                <w:lang w:val="en-US" w:eastAsia="ru-RU"/>
              </w:rPr>
              <w:t>1.1</w:t>
            </w:r>
          </w:p>
        </w:tc>
        <w:tc>
          <w:tcPr>
            <w:tcW w:w="2701" w:type="dxa"/>
            <w:tcBorders>
              <w:top w:val="single" w:sz="4" w:space="0" w:color="000000"/>
              <w:left w:val="single" w:sz="4" w:space="0" w:color="000000"/>
              <w:bottom w:val="single" w:sz="4" w:space="0" w:color="000000"/>
              <w:right w:val="single" w:sz="4" w:space="0" w:color="000000"/>
            </w:tcBorders>
            <w:vAlign w:val="center"/>
          </w:tcPr>
          <w:p w:rsidR="00797727" w:rsidRPr="00260DD8" w:rsidRDefault="00797727" w:rsidP="00CF362A">
            <w:pPr>
              <w:spacing w:after="0" w:line="240" w:lineRule="auto"/>
              <w:rPr>
                <w:rFonts w:ascii="Times New Roman" w:eastAsia="Times New Roman" w:hAnsi="Times New Roman"/>
                <w:sz w:val="24"/>
                <w:szCs w:val="24"/>
                <w:lang w:val="x-none" w:eastAsia="ru-RU"/>
              </w:rPr>
            </w:pPr>
            <w:r w:rsidRPr="00260DD8">
              <w:rPr>
                <w:rFonts w:ascii="Times New Roman" w:eastAsia="Times New Roman" w:hAnsi="Times New Roman"/>
                <w:sz w:val="24"/>
                <w:szCs w:val="24"/>
                <w:lang w:val="x-none" w:eastAsia="ru-RU"/>
              </w:rPr>
              <w:t>ссуды, ссудная и приравненная к ней задолженность</w:t>
            </w:r>
          </w:p>
          <w:p w:rsidR="00797727" w:rsidRPr="00260DD8" w:rsidRDefault="00797727" w:rsidP="00CF362A">
            <w:pPr>
              <w:spacing w:after="0" w:line="240" w:lineRule="auto"/>
              <w:rPr>
                <w:rFonts w:ascii="Times New Roman" w:eastAsia="Times New Roman" w:hAnsi="Times New Roman"/>
                <w:sz w:val="24"/>
                <w:szCs w:val="24"/>
                <w:lang w:val="x-none" w:eastAsia="ru-RU"/>
              </w:rPr>
            </w:pPr>
          </w:p>
        </w:tc>
        <w:tc>
          <w:tcPr>
            <w:tcW w:w="121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1780624</w:t>
            </w:r>
          </w:p>
        </w:tc>
        <w:tc>
          <w:tcPr>
            <w:tcW w:w="113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428759</w:t>
            </w:r>
          </w:p>
        </w:tc>
        <w:tc>
          <w:tcPr>
            <w:tcW w:w="126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980655</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148794</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41652</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180764</w:t>
            </w:r>
          </w:p>
        </w:tc>
      </w:tr>
      <w:tr w:rsidR="00797727" w:rsidRPr="00260DD8" w:rsidTr="00D6103E">
        <w:trPr>
          <w:trHeight w:val="281"/>
        </w:trPr>
        <w:tc>
          <w:tcPr>
            <w:tcW w:w="539"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sz w:val="24"/>
                <w:szCs w:val="24"/>
                <w:lang w:val="en-US" w:eastAsia="ru-RU"/>
              </w:rPr>
            </w:pPr>
            <w:r w:rsidRPr="00260DD8">
              <w:rPr>
                <w:rFonts w:ascii="Times New Roman" w:eastAsia="Times New Roman" w:hAnsi="Times New Roman"/>
                <w:sz w:val="24"/>
                <w:szCs w:val="24"/>
                <w:lang w:val="en-US" w:eastAsia="ru-RU"/>
              </w:rPr>
              <w:t>1.2</w:t>
            </w:r>
          </w:p>
        </w:tc>
        <w:tc>
          <w:tcPr>
            <w:tcW w:w="2701"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rPr>
                <w:rFonts w:ascii="Times New Roman" w:eastAsia="Times New Roman" w:hAnsi="Times New Roman"/>
                <w:sz w:val="24"/>
                <w:szCs w:val="24"/>
                <w:lang w:val="x-none" w:eastAsia="ru-RU"/>
              </w:rPr>
            </w:pPr>
            <w:r w:rsidRPr="00260DD8">
              <w:rPr>
                <w:rFonts w:ascii="Times New Roman" w:eastAsia="Times New Roman" w:hAnsi="Times New Roman"/>
                <w:sz w:val="24"/>
                <w:szCs w:val="24"/>
                <w:lang w:val="x-none" w:eastAsia="ru-RU"/>
              </w:rPr>
              <w:t xml:space="preserve">требования по получению процентных доходов </w:t>
            </w:r>
          </w:p>
        </w:tc>
        <w:tc>
          <w:tcPr>
            <w:tcW w:w="121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highlight w:val="red"/>
                <w:lang w:eastAsia="ru-RU"/>
              </w:rPr>
            </w:pPr>
            <w:r w:rsidRPr="00260DD8">
              <w:rPr>
                <w:rFonts w:ascii="Times New Roman" w:hAnsi="Times New Roman"/>
                <w:sz w:val="24"/>
                <w:szCs w:val="24"/>
                <w:lang w:eastAsia="ru-RU"/>
              </w:rPr>
              <w:t>4865</w:t>
            </w:r>
          </w:p>
        </w:tc>
        <w:tc>
          <w:tcPr>
            <w:tcW w:w="113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239</w:t>
            </w:r>
          </w:p>
        </w:tc>
        <w:tc>
          <w:tcPr>
            <w:tcW w:w="126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1955</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245</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0</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2426</w:t>
            </w:r>
          </w:p>
        </w:tc>
      </w:tr>
    </w:tbl>
    <w:p w:rsidR="00797727" w:rsidRPr="00260DD8" w:rsidRDefault="00797727" w:rsidP="00CF362A">
      <w:pPr>
        <w:autoSpaceDE w:val="0"/>
        <w:autoSpaceDN w:val="0"/>
        <w:adjustRightInd w:val="0"/>
        <w:spacing w:after="0" w:line="240" w:lineRule="auto"/>
        <w:ind w:right="-7" w:firstLine="440"/>
        <w:contextualSpacing/>
        <w:jc w:val="both"/>
        <w:rPr>
          <w:rFonts w:ascii="Times New Roman" w:eastAsia="Times New Roman" w:hAnsi="Times New Roman"/>
          <w:sz w:val="24"/>
          <w:szCs w:val="24"/>
          <w:lang w:eastAsia="ru-RU"/>
        </w:rPr>
      </w:pPr>
    </w:p>
    <w:p w:rsidR="00797727" w:rsidRPr="00260DD8" w:rsidRDefault="00797727" w:rsidP="00CF362A">
      <w:pPr>
        <w:autoSpaceDE w:val="0"/>
        <w:autoSpaceDN w:val="0"/>
        <w:adjustRightInd w:val="0"/>
        <w:spacing w:after="0" w:line="240" w:lineRule="auto"/>
        <w:ind w:right="-7" w:firstLine="440"/>
        <w:contextualSpacing/>
        <w:jc w:val="both"/>
        <w:rPr>
          <w:rFonts w:ascii="Times New Roman" w:hAnsi="Times New Roman"/>
          <w:sz w:val="24"/>
          <w:szCs w:val="24"/>
        </w:rPr>
      </w:pPr>
      <w:r w:rsidRPr="00260DD8">
        <w:rPr>
          <w:rFonts w:ascii="Times New Roman" w:hAnsi="Times New Roman"/>
          <w:sz w:val="24"/>
          <w:szCs w:val="24"/>
        </w:rPr>
        <w:t>В общей сумме активов, оцениваемых в целях создания резервов на возможные потери, основную долю на 01.07.2019 г. занимают ссуды, ссудная и приравненная к ней задолженность (97%). В общей величине ссудной задолженности наибольший вес имеют активы второй категории качества (68%), наименьший – активы четвертой категории качества (2%). Основную часть кредитного портфеля составляет ссудная задолженность первой и второй категории качества и составляет 78%.</w:t>
      </w:r>
    </w:p>
    <w:p w:rsidR="00260DD8" w:rsidRPr="00260DD8" w:rsidRDefault="00260DD8" w:rsidP="00CF362A">
      <w:pPr>
        <w:widowControl w:val="0"/>
        <w:autoSpaceDE w:val="0"/>
        <w:autoSpaceDN w:val="0"/>
        <w:adjustRightInd w:val="0"/>
        <w:spacing w:after="0" w:line="240" w:lineRule="auto"/>
        <w:ind w:firstLine="567"/>
        <w:jc w:val="both"/>
        <w:rPr>
          <w:rFonts w:ascii="Times New Roman" w:hAnsi="Times New Roman"/>
          <w:bCs/>
          <w:sz w:val="24"/>
          <w:szCs w:val="24"/>
        </w:rPr>
      </w:pPr>
      <w:r w:rsidRPr="00260DD8">
        <w:rPr>
          <w:rFonts w:ascii="Times New Roman" w:eastAsia="Times New Roman" w:hAnsi="Times New Roman"/>
          <w:sz w:val="24"/>
          <w:szCs w:val="24"/>
          <w:lang w:eastAsia="ru-RU"/>
        </w:rPr>
        <w:lastRenderedPageBreak/>
        <w:t>В соответствии с требованиями МСФО (IFRS) 9 для цели оценки ожидаемых кредитных убытков банк распределяет финансовые активы, подверженные кредитному риску, в одну из трех стадий:</w:t>
      </w:r>
      <w:r w:rsidRPr="00260DD8">
        <w:rPr>
          <w:rFonts w:ascii="Times New Roman" w:hAnsi="Times New Roman"/>
          <w:bCs/>
          <w:sz w:val="24"/>
          <w:szCs w:val="24"/>
        </w:rPr>
        <w:t xml:space="preserve">  </w:t>
      </w:r>
    </w:p>
    <w:p w:rsidR="00260DD8" w:rsidRPr="00260DD8" w:rsidRDefault="00260DD8" w:rsidP="00CF362A">
      <w:pPr>
        <w:spacing w:line="240" w:lineRule="auto"/>
        <w:ind w:firstLine="567"/>
        <w:contextualSpacing/>
        <w:jc w:val="both"/>
        <w:rPr>
          <w:rFonts w:ascii="Times New Roman" w:hAnsi="Times New Roman"/>
          <w:bCs/>
          <w:iCs/>
          <w:sz w:val="24"/>
          <w:szCs w:val="24"/>
          <w:lang w:bidi="en-US"/>
        </w:rPr>
      </w:pPr>
      <w:r w:rsidRPr="00260DD8">
        <w:rPr>
          <w:rFonts w:ascii="Times New Roman" w:hAnsi="Times New Roman"/>
          <w:b/>
          <w:bCs/>
          <w:iCs/>
          <w:sz w:val="24"/>
          <w:szCs w:val="24"/>
          <w:lang w:bidi="en-US"/>
        </w:rPr>
        <w:t xml:space="preserve">- </w:t>
      </w:r>
      <w:r w:rsidRPr="00260DD8">
        <w:rPr>
          <w:rFonts w:ascii="Times New Roman" w:hAnsi="Times New Roman"/>
          <w:bCs/>
          <w:iCs/>
          <w:sz w:val="24"/>
          <w:szCs w:val="24"/>
          <w:lang w:bidi="en-US"/>
        </w:rPr>
        <w:t>Первая стадия – к данной стадии банк относит не обесцененные финансовые активы, по которым кредитный риск значительно/существенно не увеличился с момента первоначального признания. При этом к данной стадии могут быть отнесены активы, задолженность по которым не является просроченной и (или) просрочена не более чем на 30 календарных дней.</w:t>
      </w:r>
    </w:p>
    <w:p w:rsidR="00260DD8" w:rsidRPr="00260DD8" w:rsidRDefault="00260DD8" w:rsidP="00CF362A">
      <w:pPr>
        <w:spacing w:line="240" w:lineRule="auto"/>
        <w:ind w:firstLine="567"/>
        <w:contextualSpacing/>
        <w:jc w:val="both"/>
        <w:rPr>
          <w:rFonts w:ascii="Times New Roman" w:hAnsi="Times New Roman"/>
          <w:bCs/>
          <w:iCs/>
          <w:sz w:val="24"/>
          <w:szCs w:val="24"/>
          <w:lang w:bidi="en-US"/>
        </w:rPr>
      </w:pPr>
      <w:r w:rsidRPr="00260DD8">
        <w:rPr>
          <w:rFonts w:ascii="Times New Roman" w:hAnsi="Times New Roman"/>
          <w:bCs/>
          <w:iCs/>
          <w:sz w:val="24"/>
          <w:szCs w:val="24"/>
          <w:lang w:bidi="en-US"/>
        </w:rPr>
        <w:t xml:space="preserve">-  Вторая стадия  - к данный стадии Банк относит </w:t>
      </w:r>
      <w:proofErr w:type="spellStart"/>
      <w:r w:rsidRPr="00260DD8">
        <w:rPr>
          <w:rFonts w:ascii="Times New Roman" w:hAnsi="Times New Roman"/>
          <w:bCs/>
          <w:iCs/>
          <w:sz w:val="24"/>
          <w:szCs w:val="24"/>
          <w:lang w:bidi="en-US"/>
        </w:rPr>
        <w:t>необесцененные</w:t>
      </w:r>
      <w:proofErr w:type="spellEnd"/>
      <w:r w:rsidRPr="00260DD8">
        <w:rPr>
          <w:rFonts w:ascii="Times New Roman" w:hAnsi="Times New Roman"/>
          <w:bCs/>
          <w:iCs/>
          <w:sz w:val="24"/>
          <w:szCs w:val="24"/>
          <w:lang w:bidi="en-US"/>
        </w:rPr>
        <w:t xml:space="preserve"> ФИ, по которым кредитный риск значительно/существенно увеличился с момента первоначального признания. При этом к данной стадии могут быть отнесены активы, задолженность по которым является просроченной от 31 до 90 календарных дней, в том числе, если с момента возникновения задолженности наблюдается очевидное внешнее ухудшение положения Субъекта на рынке, а также если на отчетную дату очевидные факты свидетельствуют об ожидании такого ухудшения в течение всего срока действия инструмента.</w:t>
      </w:r>
    </w:p>
    <w:p w:rsidR="00260DD8" w:rsidRPr="00260DD8" w:rsidRDefault="00260DD8" w:rsidP="00CF362A">
      <w:pPr>
        <w:spacing w:line="240" w:lineRule="auto"/>
        <w:ind w:firstLine="567"/>
        <w:contextualSpacing/>
        <w:jc w:val="both"/>
        <w:rPr>
          <w:rFonts w:ascii="Times New Roman" w:hAnsi="Times New Roman"/>
          <w:bCs/>
          <w:iCs/>
          <w:sz w:val="24"/>
          <w:szCs w:val="24"/>
          <w:lang w:bidi="en-US"/>
        </w:rPr>
      </w:pPr>
      <w:r w:rsidRPr="00260DD8">
        <w:rPr>
          <w:rFonts w:ascii="Times New Roman" w:hAnsi="Times New Roman"/>
          <w:b/>
          <w:bCs/>
          <w:iCs/>
          <w:sz w:val="24"/>
          <w:szCs w:val="24"/>
          <w:lang w:bidi="en-US"/>
        </w:rPr>
        <w:t xml:space="preserve">- </w:t>
      </w:r>
      <w:r w:rsidRPr="00260DD8">
        <w:rPr>
          <w:rFonts w:ascii="Times New Roman" w:hAnsi="Times New Roman"/>
          <w:bCs/>
          <w:iCs/>
          <w:sz w:val="24"/>
          <w:szCs w:val="24"/>
          <w:lang w:bidi="en-US"/>
        </w:rPr>
        <w:t>Третья Стадия – к данной стадии банк относит ФИ, у которых имеются объективные признаки обесценения на отчетную дату:</w:t>
      </w:r>
    </w:p>
    <w:p w:rsidR="00260DD8" w:rsidRPr="00260DD8" w:rsidRDefault="00260DD8" w:rsidP="00CF362A">
      <w:pPr>
        <w:spacing w:line="240" w:lineRule="auto"/>
        <w:ind w:firstLine="567"/>
        <w:contextualSpacing/>
        <w:jc w:val="both"/>
        <w:rPr>
          <w:rFonts w:ascii="Times New Roman" w:hAnsi="Times New Roman"/>
          <w:bCs/>
          <w:iCs/>
          <w:sz w:val="24"/>
          <w:szCs w:val="24"/>
          <w:lang w:bidi="en-US"/>
        </w:rPr>
      </w:pPr>
      <w:r w:rsidRPr="00260DD8">
        <w:rPr>
          <w:rFonts w:ascii="Times New Roman" w:hAnsi="Times New Roman"/>
          <w:bCs/>
          <w:iCs/>
          <w:sz w:val="24"/>
          <w:szCs w:val="24"/>
          <w:lang w:bidi="en-US"/>
        </w:rPr>
        <w:t>- активы, задолженность по которым является просроченной свыше 90 календарных дней (презумпция дефолта);</w:t>
      </w:r>
    </w:p>
    <w:p w:rsidR="00260DD8" w:rsidRPr="00260DD8" w:rsidRDefault="00260DD8" w:rsidP="00CF362A">
      <w:pPr>
        <w:spacing w:line="240" w:lineRule="auto"/>
        <w:ind w:firstLine="567"/>
        <w:contextualSpacing/>
        <w:jc w:val="both"/>
        <w:rPr>
          <w:rFonts w:ascii="Times New Roman" w:hAnsi="Times New Roman"/>
          <w:bCs/>
          <w:iCs/>
          <w:sz w:val="24"/>
          <w:szCs w:val="24"/>
          <w:lang w:bidi="en-US"/>
        </w:rPr>
      </w:pPr>
      <w:r w:rsidRPr="00260DD8">
        <w:rPr>
          <w:rFonts w:ascii="Times New Roman" w:hAnsi="Times New Roman"/>
          <w:bCs/>
          <w:iCs/>
          <w:sz w:val="24"/>
          <w:szCs w:val="24"/>
          <w:lang w:bidi="en-US"/>
        </w:rPr>
        <w:t>- если очевидные факты указывают на то, что Субъект находится в дефолте и с высокой вероятностью не оплатит свой долг;</w:t>
      </w:r>
    </w:p>
    <w:p w:rsidR="00260DD8" w:rsidRPr="00260DD8" w:rsidRDefault="00260DD8" w:rsidP="00CF362A">
      <w:pPr>
        <w:spacing w:line="240" w:lineRule="auto"/>
        <w:ind w:firstLine="567"/>
        <w:contextualSpacing/>
        <w:jc w:val="both"/>
        <w:rPr>
          <w:rFonts w:ascii="Times New Roman" w:hAnsi="Times New Roman"/>
          <w:bCs/>
          <w:iCs/>
          <w:sz w:val="24"/>
          <w:szCs w:val="24"/>
          <w:lang w:bidi="en-US"/>
        </w:rPr>
      </w:pPr>
      <w:r w:rsidRPr="00260DD8">
        <w:rPr>
          <w:rFonts w:ascii="Times New Roman" w:hAnsi="Times New Roman"/>
          <w:bCs/>
          <w:iCs/>
          <w:sz w:val="24"/>
          <w:szCs w:val="24"/>
          <w:lang w:bidi="en-US"/>
        </w:rPr>
        <w:t>- у Субъекта прекращено действие лицензии, аннулирована или отозвана лицензия на осуществление его основной деятельности;</w:t>
      </w:r>
    </w:p>
    <w:p w:rsidR="00260DD8" w:rsidRPr="00260DD8" w:rsidRDefault="00260DD8" w:rsidP="00CF362A">
      <w:pPr>
        <w:spacing w:after="0" w:line="240" w:lineRule="auto"/>
        <w:ind w:firstLine="567"/>
        <w:contextualSpacing/>
        <w:jc w:val="both"/>
        <w:rPr>
          <w:rFonts w:ascii="Times New Roman" w:hAnsi="Times New Roman"/>
          <w:bCs/>
          <w:iCs/>
          <w:sz w:val="24"/>
          <w:szCs w:val="24"/>
          <w:lang w:bidi="en-US"/>
        </w:rPr>
      </w:pPr>
      <w:r w:rsidRPr="00260DD8">
        <w:rPr>
          <w:rFonts w:ascii="Times New Roman" w:hAnsi="Times New Roman"/>
          <w:bCs/>
          <w:iCs/>
          <w:sz w:val="24"/>
          <w:szCs w:val="24"/>
          <w:lang w:bidi="en-US"/>
        </w:rPr>
        <w:t>- Субъект признан несостоятельным (банкротом) в соответствии с законодательством страны, резидентом которой он является;</w:t>
      </w:r>
    </w:p>
    <w:p w:rsidR="00260DD8" w:rsidRPr="00260DD8" w:rsidRDefault="00260DD8" w:rsidP="00CF362A">
      <w:pPr>
        <w:spacing w:after="0" w:line="240" w:lineRule="auto"/>
        <w:ind w:firstLine="567"/>
        <w:contextualSpacing/>
        <w:jc w:val="both"/>
        <w:rPr>
          <w:rFonts w:ascii="Times New Roman" w:hAnsi="Times New Roman"/>
          <w:bCs/>
          <w:iCs/>
          <w:sz w:val="24"/>
          <w:szCs w:val="24"/>
          <w:lang w:bidi="en-US"/>
        </w:rPr>
      </w:pPr>
      <w:r w:rsidRPr="00260DD8">
        <w:rPr>
          <w:rFonts w:ascii="Times New Roman" w:hAnsi="Times New Roman"/>
          <w:bCs/>
          <w:iCs/>
          <w:sz w:val="24"/>
          <w:szCs w:val="24"/>
          <w:lang w:bidi="en-US"/>
        </w:rPr>
        <w:t>- выявлен факт предоставления Субъектом недостоверной информации о своем финансовом положении.</w:t>
      </w:r>
    </w:p>
    <w:p w:rsidR="00260DD8" w:rsidRPr="00260DD8" w:rsidRDefault="00260DD8" w:rsidP="00CF362A">
      <w:pPr>
        <w:spacing w:after="0" w:line="240" w:lineRule="auto"/>
        <w:ind w:firstLine="567"/>
        <w:contextualSpacing/>
        <w:jc w:val="both"/>
        <w:rPr>
          <w:rFonts w:ascii="Times New Roman" w:hAnsi="Times New Roman"/>
          <w:bCs/>
          <w:iCs/>
          <w:sz w:val="24"/>
          <w:szCs w:val="24"/>
          <w:lang w:bidi="en-US"/>
        </w:rPr>
      </w:pPr>
      <w:r w:rsidRPr="00260DD8">
        <w:rPr>
          <w:rFonts w:ascii="Times New Roman" w:hAnsi="Times New Roman"/>
          <w:bCs/>
          <w:iCs/>
          <w:sz w:val="24"/>
          <w:szCs w:val="24"/>
          <w:lang w:bidi="en-US"/>
        </w:rPr>
        <w:t>В качестве «порога существенности» (значительного повышения кредитного риска) с учетом требований МСФО (</w:t>
      </w:r>
      <w:r w:rsidRPr="00260DD8">
        <w:rPr>
          <w:rFonts w:ascii="Times New Roman" w:hAnsi="Times New Roman"/>
          <w:bCs/>
          <w:iCs/>
          <w:sz w:val="24"/>
          <w:szCs w:val="24"/>
          <w:lang w:val="en-US" w:bidi="en-US"/>
        </w:rPr>
        <w:t>IFRS</w:t>
      </w:r>
      <w:r w:rsidRPr="00260DD8">
        <w:rPr>
          <w:rFonts w:ascii="Times New Roman" w:hAnsi="Times New Roman"/>
          <w:bCs/>
          <w:iCs/>
          <w:sz w:val="24"/>
          <w:szCs w:val="24"/>
          <w:lang w:bidi="en-US"/>
        </w:rPr>
        <w:t>) 9 банк установил:</w:t>
      </w:r>
    </w:p>
    <w:p w:rsidR="00260DD8" w:rsidRPr="00260DD8" w:rsidRDefault="00260DD8" w:rsidP="00CF362A">
      <w:pPr>
        <w:spacing w:line="240" w:lineRule="auto"/>
        <w:ind w:firstLine="567"/>
        <w:contextualSpacing/>
        <w:jc w:val="both"/>
        <w:rPr>
          <w:rFonts w:ascii="Times New Roman" w:hAnsi="Times New Roman"/>
          <w:bCs/>
          <w:iCs/>
          <w:sz w:val="24"/>
          <w:szCs w:val="24"/>
          <w:lang w:bidi="en-US"/>
        </w:rPr>
      </w:pPr>
      <w:r w:rsidRPr="00260DD8">
        <w:rPr>
          <w:rFonts w:ascii="Times New Roman" w:hAnsi="Times New Roman"/>
          <w:bCs/>
          <w:iCs/>
          <w:sz w:val="24"/>
          <w:szCs w:val="24"/>
          <w:lang w:bidi="en-US"/>
        </w:rPr>
        <w:t xml:space="preserve">- превышение больше чем на 30 календарных дней количество дней просроченной задолженности по финансовому активу  и (или) </w:t>
      </w:r>
    </w:p>
    <w:p w:rsidR="00260DD8" w:rsidRPr="00260DD8" w:rsidRDefault="00260DD8" w:rsidP="00CF362A">
      <w:pPr>
        <w:spacing w:line="240" w:lineRule="auto"/>
        <w:ind w:firstLine="567"/>
        <w:contextualSpacing/>
        <w:jc w:val="both"/>
        <w:rPr>
          <w:rFonts w:ascii="Times New Roman" w:hAnsi="Times New Roman"/>
          <w:bCs/>
          <w:iCs/>
          <w:sz w:val="24"/>
          <w:szCs w:val="24"/>
          <w:lang w:bidi="en-US"/>
        </w:rPr>
      </w:pPr>
      <w:r w:rsidRPr="00260DD8">
        <w:rPr>
          <w:rFonts w:ascii="Times New Roman" w:hAnsi="Times New Roman"/>
          <w:bCs/>
          <w:iCs/>
          <w:sz w:val="24"/>
          <w:szCs w:val="24"/>
          <w:lang w:bidi="en-US"/>
        </w:rPr>
        <w:t>- ухудшение финансового положения Субъекта с «Хорошего» или «Среднего» до «Плохого».</w:t>
      </w:r>
    </w:p>
    <w:p w:rsidR="00797727" w:rsidRPr="00260DD8" w:rsidRDefault="00797727" w:rsidP="00CF362A">
      <w:pPr>
        <w:shd w:val="clear" w:color="auto" w:fill="FFFFFF"/>
        <w:spacing w:after="100" w:afterAutospacing="1" w:line="240" w:lineRule="auto"/>
        <w:ind w:firstLine="567"/>
        <w:contextualSpacing/>
        <w:jc w:val="both"/>
        <w:textAlignment w:val="baseline"/>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Одним из механизмов, позволяющим снизить объем резерва на покрытие ожидаемых потерь, связанных с кредитным риском, является наличие обеспечения. Обеспечение рассматривается как вторичный источник погашения кредита, который позволяет прогнозировать ожидаемое возмещение по активу, несущему кредитный риск, в случае его дефолта. Приоритетными видами обеспечения являются залог недвижимого и движимого имущества, поручительства платежеспособных юридических и физических лиц.</w:t>
      </w:r>
    </w:p>
    <w:p w:rsidR="00797727" w:rsidRPr="00260DD8" w:rsidRDefault="00797727" w:rsidP="00CF362A">
      <w:pPr>
        <w:autoSpaceDE w:val="0"/>
        <w:autoSpaceDN w:val="0"/>
        <w:adjustRightInd w:val="0"/>
        <w:spacing w:after="0" w:line="240" w:lineRule="auto"/>
        <w:ind w:right="-7" w:firstLine="440"/>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Информация о размерах расчетного и фактически сформированного резервов. Данные приведены по форме 0409115 «Информация о качестве активов кредитной организации»</w:t>
      </w:r>
    </w:p>
    <w:p w:rsidR="00797727" w:rsidRPr="00260DD8" w:rsidRDefault="00797727" w:rsidP="00CF362A">
      <w:pPr>
        <w:spacing w:after="0" w:line="240" w:lineRule="auto"/>
        <w:ind w:right="-7" w:firstLine="440"/>
        <w:jc w:val="right"/>
        <w:rPr>
          <w:rFonts w:ascii="Times New Roman" w:eastAsia="Times New Roman" w:hAnsi="Times New Roman"/>
          <w:sz w:val="24"/>
          <w:szCs w:val="24"/>
          <w:lang w:eastAsia="ru-RU"/>
        </w:rPr>
      </w:pPr>
      <w:r w:rsidRPr="00260DD8">
        <w:rPr>
          <w:rFonts w:ascii="Times New Roman" w:eastAsia="Times New Roman" w:hAnsi="Times New Roman"/>
          <w:sz w:val="24"/>
          <w:szCs w:val="24"/>
          <w:lang w:val="x-none" w:eastAsia="ru-RU"/>
        </w:rPr>
        <w:t xml:space="preserve">Таблица </w:t>
      </w:r>
      <w:r w:rsidR="00A9554C" w:rsidRPr="00260DD8">
        <w:rPr>
          <w:rFonts w:ascii="Times New Roman" w:eastAsia="Times New Roman" w:hAnsi="Times New Roman"/>
          <w:sz w:val="24"/>
          <w:szCs w:val="24"/>
          <w:lang w:eastAsia="ru-RU"/>
        </w:rPr>
        <w:t>28</w:t>
      </w:r>
    </w:p>
    <w:p w:rsidR="00797727" w:rsidRPr="00260DD8" w:rsidRDefault="00797727" w:rsidP="00CF362A">
      <w:pPr>
        <w:spacing w:after="0" w:line="240" w:lineRule="auto"/>
        <w:ind w:right="-7" w:firstLine="440"/>
        <w:jc w:val="right"/>
        <w:rPr>
          <w:rFonts w:ascii="Times New Roman" w:eastAsia="Times New Roman" w:hAnsi="Times New Roman"/>
          <w:sz w:val="24"/>
          <w:szCs w:val="24"/>
          <w:lang w:eastAsia="ru-RU"/>
        </w:rPr>
      </w:pPr>
    </w:p>
    <w:tbl>
      <w:tblPr>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1"/>
        <w:gridCol w:w="3472"/>
        <w:gridCol w:w="1519"/>
        <w:gridCol w:w="1519"/>
        <w:gridCol w:w="1519"/>
        <w:gridCol w:w="1517"/>
      </w:tblGrid>
      <w:tr w:rsidR="00797727" w:rsidRPr="00260DD8" w:rsidTr="00D6103E">
        <w:trPr>
          <w:trHeight w:val="282"/>
        </w:trPr>
        <w:tc>
          <w:tcPr>
            <w:tcW w:w="560" w:type="dxa"/>
            <w:vMerge w:val="restar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b/>
                <w:sz w:val="24"/>
                <w:szCs w:val="24"/>
                <w:lang w:val="en-US" w:eastAsia="ru-RU"/>
              </w:rPr>
            </w:pPr>
            <w:r w:rsidRPr="00260DD8">
              <w:rPr>
                <w:rFonts w:ascii="Times New Roman" w:eastAsia="Times New Roman" w:hAnsi="Times New Roman"/>
                <w:b/>
                <w:sz w:val="24"/>
                <w:szCs w:val="24"/>
                <w:lang w:val="en-US" w:eastAsia="ru-RU"/>
              </w:rPr>
              <w:t>N</w:t>
            </w:r>
          </w:p>
          <w:p w:rsidR="00797727" w:rsidRPr="00260DD8" w:rsidRDefault="00797727" w:rsidP="00CF362A">
            <w:pPr>
              <w:spacing w:after="0" w:line="240" w:lineRule="auto"/>
              <w:jc w:val="center"/>
              <w:rPr>
                <w:rFonts w:ascii="Times New Roman" w:eastAsia="Times New Roman" w:hAnsi="Times New Roman"/>
                <w:b/>
                <w:sz w:val="24"/>
                <w:szCs w:val="24"/>
                <w:lang w:val="x-none" w:eastAsia="ru-RU"/>
              </w:rPr>
            </w:pPr>
            <w:r w:rsidRPr="00260DD8">
              <w:rPr>
                <w:rFonts w:ascii="Times New Roman" w:eastAsia="Times New Roman" w:hAnsi="Times New Roman"/>
                <w:b/>
                <w:sz w:val="24"/>
                <w:szCs w:val="24"/>
                <w:lang w:val="x-none" w:eastAsia="ru-RU"/>
              </w:rPr>
              <w:t>п/п</w:t>
            </w:r>
          </w:p>
        </w:tc>
        <w:tc>
          <w:tcPr>
            <w:tcW w:w="3531" w:type="dxa"/>
            <w:vMerge w:val="restar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b/>
                <w:sz w:val="24"/>
                <w:szCs w:val="24"/>
                <w:lang w:val="x-none" w:eastAsia="ru-RU"/>
              </w:rPr>
            </w:pPr>
            <w:r w:rsidRPr="00260DD8">
              <w:rPr>
                <w:rFonts w:ascii="Times New Roman" w:eastAsia="Times New Roman" w:hAnsi="Times New Roman"/>
                <w:b/>
                <w:sz w:val="24"/>
                <w:szCs w:val="24"/>
                <w:lang w:val="x-none" w:eastAsia="ru-RU"/>
              </w:rPr>
              <w:t>Вид актива</w:t>
            </w:r>
          </w:p>
        </w:tc>
        <w:tc>
          <w:tcPr>
            <w:tcW w:w="3050" w:type="dxa"/>
            <w:gridSpan w:val="2"/>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b/>
                <w:sz w:val="24"/>
                <w:szCs w:val="24"/>
                <w:lang w:val="x-none" w:eastAsia="ru-RU"/>
              </w:rPr>
            </w:pPr>
            <w:r w:rsidRPr="00260DD8">
              <w:rPr>
                <w:rFonts w:ascii="Times New Roman" w:eastAsia="Times New Roman" w:hAnsi="Times New Roman"/>
                <w:b/>
                <w:sz w:val="24"/>
                <w:szCs w:val="24"/>
                <w:lang w:val="x-none" w:eastAsia="ru-RU"/>
              </w:rPr>
              <w:t>Расчетный резерв, тыс. руб.</w:t>
            </w:r>
          </w:p>
        </w:tc>
        <w:tc>
          <w:tcPr>
            <w:tcW w:w="3050" w:type="dxa"/>
            <w:gridSpan w:val="2"/>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b/>
                <w:sz w:val="24"/>
                <w:szCs w:val="24"/>
                <w:lang w:val="x-none" w:eastAsia="ru-RU"/>
              </w:rPr>
            </w:pPr>
            <w:r w:rsidRPr="00260DD8">
              <w:rPr>
                <w:rFonts w:ascii="Times New Roman" w:eastAsia="Times New Roman" w:hAnsi="Times New Roman"/>
                <w:b/>
                <w:sz w:val="24"/>
                <w:szCs w:val="24"/>
                <w:lang w:val="x-none" w:eastAsia="ru-RU"/>
              </w:rPr>
              <w:t>Фактически сформированный резерв, тыс. руб.</w:t>
            </w:r>
          </w:p>
        </w:tc>
      </w:tr>
      <w:tr w:rsidR="00797727" w:rsidRPr="00260DD8" w:rsidTr="00D6103E">
        <w:trPr>
          <w:trHeight w:val="3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rPr>
                <w:rFonts w:ascii="Times New Roman" w:eastAsia="Times New Roman" w:hAnsi="Times New Roman"/>
                <w:b/>
                <w:sz w:val="24"/>
                <w:szCs w:val="24"/>
                <w:lang w:val="x-none"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rPr>
                <w:rFonts w:ascii="Times New Roman" w:eastAsia="Times New Roman" w:hAnsi="Times New Roman"/>
                <w:b/>
                <w:sz w:val="24"/>
                <w:szCs w:val="24"/>
                <w:lang w:val="x-none" w:eastAsia="ru-RU"/>
              </w:rPr>
            </w:pP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b/>
                <w:sz w:val="24"/>
                <w:szCs w:val="24"/>
                <w:lang w:eastAsia="ru-RU"/>
              </w:rPr>
            </w:pPr>
            <w:r w:rsidRPr="00260DD8">
              <w:rPr>
                <w:rFonts w:ascii="Times New Roman" w:hAnsi="Times New Roman"/>
                <w:b/>
                <w:sz w:val="24"/>
                <w:szCs w:val="24"/>
                <w:lang w:eastAsia="ru-RU"/>
              </w:rPr>
              <w:t>01.07.2019 </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b/>
                <w:sz w:val="24"/>
                <w:szCs w:val="24"/>
                <w:lang w:eastAsia="ru-RU"/>
              </w:rPr>
            </w:pPr>
            <w:r w:rsidRPr="00260DD8">
              <w:rPr>
                <w:rFonts w:ascii="Times New Roman" w:hAnsi="Times New Roman"/>
                <w:b/>
                <w:sz w:val="24"/>
                <w:szCs w:val="24"/>
                <w:lang w:eastAsia="ru-RU"/>
              </w:rPr>
              <w:t>01.01.2019 </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b/>
                <w:sz w:val="24"/>
                <w:szCs w:val="24"/>
                <w:lang w:eastAsia="ru-RU"/>
              </w:rPr>
            </w:pPr>
            <w:r w:rsidRPr="00260DD8">
              <w:rPr>
                <w:rFonts w:ascii="Times New Roman" w:hAnsi="Times New Roman"/>
                <w:b/>
                <w:sz w:val="24"/>
                <w:szCs w:val="24"/>
                <w:lang w:eastAsia="ru-RU"/>
              </w:rPr>
              <w:t>01.07.2019 </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b/>
                <w:sz w:val="24"/>
                <w:szCs w:val="24"/>
                <w:lang w:eastAsia="ru-RU"/>
              </w:rPr>
            </w:pPr>
            <w:r w:rsidRPr="00260DD8">
              <w:rPr>
                <w:rFonts w:ascii="Times New Roman" w:hAnsi="Times New Roman"/>
                <w:b/>
                <w:sz w:val="24"/>
                <w:szCs w:val="24"/>
                <w:lang w:eastAsia="ru-RU"/>
              </w:rPr>
              <w:t>01.01.2019</w:t>
            </w:r>
          </w:p>
        </w:tc>
      </w:tr>
      <w:tr w:rsidR="00797727" w:rsidRPr="00260DD8" w:rsidTr="00D6103E">
        <w:trPr>
          <w:trHeight w:val="282"/>
        </w:trPr>
        <w:tc>
          <w:tcPr>
            <w:tcW w:w="56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sz w:val="24"/>
                <w:szCs w:val="24"/>
                <w:lang w:val="x-none" w:eastAsia="ru-RU"/>
              </w:rPr>
            </w:pPr>
            <w:r w:rsidRPr="00260DD8">
              <w:rPr>
                <w:rFonts w:ascii="Times New Roman" w:eastAsia="Times New Roman" w:hAnsi="Times New Roman"/>
                <w:sz w:val="24"/>
                <w:szCs w:val="24"/>
                <w:lang w:val="x-none" w:eastAsia="ru-RU"/>
              </w:rPr>
              <w:t>1</w:t>
            </w:r>
          </w:p>
        </w:tc>
        <w:tc>
          <w:tcPr>
            <w:tcW w:w="3531"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sz w:val="24"/>
                <w:szCs w:val="24"/>
                <w:lang w:val="x-none" w:eastAsia="ru-RU"/>
              </w:rPr>
            </w:pPr>
            <w:r w:rsidRPr="00260DD8">
              <w:rPr>
                <w:rFonts w:ascii="Times New Roman" w:eastAsia="Times New Roman" w:hAnsi="Times New Roman"/>
                <w:sz w:val="24"/>
                <w:szCs w:val="24"/>
                <w:lang w:val="x-none" w:eastAsia="ru-RU"/>
              </w:rPr>
              <w:t>2</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3</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4</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5</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6</w:t>
            </w:r>
          </w:p>
        </w:tc>
      </w:tr>
      <w:tr w:rsidR="00797727" w:rsidRPr="00260DD8" w:rsidTr="00D6103E">
        <w:trPr>
          <w:trHeight w:val="282"/>
        </w:trPr>
        <w:tc>
          <w:tcPr>
            <w:tcW w:w="56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sz w:val="24"/>
                <w:szCs w:val="24"/>
                <w:lang w:val="x-none" w:eastAsia="ru-RU"/>
              </w:rPr>
            </w:pPr>
            <w:r w:rsidRPr="00260DD8">
              <w:rPr>
                <w:rFonts w:ascii="Times New Roman" w:eastAsia="Times New Roman" w:hAnsi="Times New Roman"/>
                <w:sz w:val="24"/>
                <w:szCs w:val="24"/>
                <w:lang w:val="x-none" w:eastAsia="ru-RU"/>
              </w:rPr>
              <w:t>1</w:t>
            </w:r>
          </w:p>
        </w:tc>
        <w:tc>
          <w:tcPr>
            <w:tcW w:w="3531"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rPr>
                <w:rFonts w:ascii="Times New Roman" w:eastAsia="Times New Roman" w:hAnsi="Times New Roman"/>
                <w:sz w:val="24"/>
                <w:szCs w:val="24"/>
                <w:lang w:val="x-none" w:eastAsia="ru-RU"/>
              </w:rPr>
            </w:pPr>
            <w:r w:rsidRPr="00260DD8">
              <w:rPr>
                <w:rFonts w:ascii="Times New Roman" w:eastAsia="Times New Roman" w:hAnsi="Times New Roman"/>
                <w:sz w:val="24"/>
                <w:szCs w:val="24"/>
                <w:lang w:val="x-none" w:eastAsia="ru-RU"/>
              </w:rPr>
              <w:t xml:space="preserve">Активы, оцениваемые в целях создания резервов на возможные потери итого, </w:t>
            </w:r>
          </w:p>
          <w:p w:rsidR="00797727" w:rsidRPr="00260DD8" w:rsidRDefault="00797727" w:rsidP="00CF362A">
            <w:pPr>
              <w:spacing w:after="0" w:line="240" w:lineRule="auto"/>
              <w:rPr>
                <w:rFonts w:ascii="Times New Roman" w:eastAsia="Times New Roman" w:hAnsi="Times New Roman"/>
                <w:sz w:val="24"/>
                <w:szCs w:val="24"/>
                <w:lang w:val="x-none" w:eastAsia="ru-RU"/>
              </w:rPr>
            </w:pPr>
            <w:r w:rsidRPr="00260DD8">
              <w:rPr>
                <w:rFonts w:ascii="Times New Roman" w:eastAsia="Times New Roman" w:hAnsi="Times New Roman"/>
                <w:sz w:val="24"/>
                <w:szCs w:val="24"/>
                <w:lang w:val="x-none" w:eastAsia="ru-RU"/>
              </w:rPr>
              <w:t>в том числе:</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221519</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252612</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174082</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167500</w:t>
            </w:r>
          </w:p>
        </w:tc>
      </w:tr>
      <w:tr w:rsidR="00797727" w:rsidRPr="00260DD8" w:rsidTr="00D6103E">
        <w:trPr>
          <w:trHeight w:val="282"/>
        </w:trPr>
        <w:tc>
          <w:tcPr>
            <w:tcW w:w="56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sz w:val="24"/>
                <w:szCs w:val="24"/>
                <w:lang w:val="x-none" w:eastAsia="ru-RU"/>
              </w:rPr>
            </w:pPr>
            <w:r w:rsidRPr="00260DD8">
              <w:rPr>
                <w:rFonts w:ascii="Times New Roman" w:eastAsia="Times New Roman" w:hAnsi="Times New Roman"/>
                <w:sz w:val="24"/>
                <w:szCs w:val="24"/>
                <w:lang w:val="x-none" w:eastAsia="ru-RU"/>
              </w:rPr>
              <w:lastRenderedPageBreak/>
              <w:t>1.1</w:t>
            </w:r>
          </w:p>
        </w:tc>
        <w:tc>
          <w:tcPr>
            <w:tcW w:w="3531" w:type="dxa"/>
            <w:tcBorders>
              <w:top w:val="single" w:sz="4" w:space="0" w:color="000000"/>
              <w:left w:val="single" w:sz="4" w:space="0" w:color="000000"/>
              <w:bottom w:val="single" w:sz="4" w:space="0" w:color="000000"/>
              <w:right w:val="single" w:sz="4" w:space="0" w:color="000000"/>
            </w:tcBorders>
            <w:vAlign w:val="center"/>
          </w:tcPr>
          <w:p w:rsidR="00797727" w:rsidRPr="00260DD8" w:rsidRDefault="00797727" w:rsidP="00CF362A">
            <w:pPr>
              <w:spacing w:after="0" w:line="240" w:lineRule="auto"/>
              <w:rPr>
                <w:rFonts w:ascii="Times New Roman" w:eastAsia="Times New Roman" w:hAnsi="Times New Roman"/>
                <w:sz w:val="24"/>
                <w:szCs w:val="24"/>
                <w:lang w:eastAsia="ru-RU"/>
              </w:rPr>
            </w:pPr>
            <w:r w:rsidRPr="00260DD8">
              <w:rPr>
                <w:rFonts w:ascii="Times New Roman" w:eastAsia="Times New Roman" w:hAnsi="Times New Roman"/>
                <w:sz w:val="24"/>
                <w:szCs w:val="24"/>
                <w:lang w:val="x-none" w:eastAsia="ru-RU"/>
              </w:rPr>
              <w:t>ссуды, ссудная и приравненная к ней задолженность</w:t>
            </w:r>
          </w:p>
          <w:p w:rsidR="00797727" w:rsidRPr="00260DD8" w:rsidRDefault="00797727" w:rsidP="00CF362A">
            <w:pPr>
              <w:spacing w:after="0" w:line="240" w:lineRule="auto"/>
              <w:rPr>
                <w:rFonts w:ascii="Times New Roman" w:eastAsia="Times New Roman" w:hAnsi="Times New Roman"/>
                <w:sz w:val="24"/>
                <w:szCs w:val="24"/>
                <w:lang w:val="x-none" w:eastAsia="ru-RU"/>
              </w:rPr>
            </w:pP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212300</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249115</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highlight w:val="red"/>
                <w:lang w:eastAsia="ru-RU"/>
              </w:rPr>
            </w:pPr>
            <w:r w:rsidRPr="00260DD8">
              <w:rPr>
                <w:rFonts w:ascii="Times New Roman" w:hAnsi="Times New Roman"/>
                <w:sz w:val="24"/>
                <w:szCs w:val="24"/>
                <w:lang w:eastAsia="ru-RU"/>
              </w:rPr>
              <w:t>165393</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highlight w:val="red"/>
                <w:lang w:eastAsia="ru-RU"/>
              </w:rPr>
            </w:pPr>
            <w:r w:rsidRPr="00260DD8">
              <w:rPr>
                <w:rFonts w:ascii="Times New Roman" w:hAnsi="Times New Roman"/>
                <w:sz w:val="24"/>
                <w:szCs w:val="24"/>
                <w:lang w:eastAsia="ru-RU"/>
              </w:rPr>
              <w:t>164003</w:t>
            </w:r>
          </w:p>
        </w:tc>
      </w:tr>
      <w:tr w:rsidR="00797727" w:rsidRPr="00260DD8" w:rsidTr="00D6103E">
        <w:trPr>
          <w:trHeight w:val="282"/>
        </w:trPr>
        <w:tc>
          <w:tcPr>
            <w:tcW w:w="560"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eastAsia="Times New Roman" w:hAnsi="Times New Roman"/>
                <w:sz w:val="24"/>
                <w:szCs w:val="24"/>
                <w:lang w:val="x-none" w:eastAsia="ru-RU"/>
              </w:rPr>
            </w:pPr>
            <w:r w:rsidRPr="00260DD8">
              <w:rPr>
                <w:rFonts w:ascii="Times New Roman" w:eastAsia="Times New Roman" w:hAnsi="Times New Roman"/>
                <w:sz w:val="24"/>
                <w:szCs w:val="24"/>
                <w:lang w:val="x-none" w:eastAsia="ru-RU"/>
              </w:rPr>
              <w:t>1.2</w:t>
            </w:r>
          </w:p>
        </w:tc>
        <w:tc>
          <w:tcPr>
            <w:tcW w:w="3531"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rPr>
                <w:rFonts w:ascii="Times New Roman" w:eastAsia="Times New Roman" w:hAnsi="Times New Roman"/>
                <w:sz w:val="24"/>
                <w:szCs w:val="24"/>
                <w:lang w:val="x-none" w:eastAsia="ru-RU"/>
              </w:rPr>
            </w:pPr>
            <w:r w:rsidRPr="00260DD8">
              <w:rPr>
                <w:rFonts w:ascii="Times New Roman" w:eastAsia="Times New Roman" w:hAnsi="Times New Roman"/>
                <w:sz w:val="24"/>
                <w:szCs w:val="24"/>
                <w:lang w:val="x-none" w:eastAsia="ru-RU"/>
              </w:rPr>
              <w:t xml:space="preserve">требования по получению процентных доходов </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7781</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2495</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7291</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2495</w:t>
            </w:r>
          </w:p>
        </w:tc>
      </w:tr>
    </w:tbl>
    <w:p w:rsidR="00797727" w:rsidRPr="00260DD8" w:rsidRDefault="00797727" w:rsidP="00CF362A">
      <w:pPr>
        <w:tabs>
          <w:tab w:val="left" w:pos="1039"/>
        </w:tabs>
        <w:spacing w:after="0" w:line="240" w:lineRule="auto"/>
        <w:ind w:right="-7" w:firstLine="440"/>
        <w:jc w:val="both"/>
        <w:rPr>
          <w:rFonts w:ascii="Times New Roman" w:hAnsi="Times New Roman"/>
          <w:sz w:val="24"/>
          <w:szCs w:val="24"/>
        </w:rPr>
      </w:pPr>
    </w:p>
    <w:p w:rsidR="00797727" w:rsidRPr="00260DD8" w:rsidRDefault="00797727" w:rsidP="00CF362A">
      <w:pPr>
        <w:spacing w:after="0" w:line="240" w:lineRule="auto"/>
        <w:ind w:right="-7" w:firstLine="440"/>
        <w:jc w:val="both"/>
        <w:rPr>
          <w:rFonts w:ascii="Times New Roman" w:hAnsi="Times New Roman"/>
          <w:sz w:val="24"/>
          <w:szCs w:val="24"/>
        </w:rPr>
      </w:pPr>
      <w:r w:rsidRPr="00260DD8">
        <w:rPr>
          <w:rFonts w:ascii="Times New Roman" w:hAnsi="Times New Roman"/>
          <w:sz w:val="24"/>
          <w:szCs w:val="24"/>
        </w:rPr>
        <w:t>Из приведенной таблицы данных видно, что за 1 полугодие 2019 сумма  расчетного резерва по активам, оцениваемым в целях создания резервов на возможные потери, снизилась на 12,3%, а фактически сформированный увеличился на 3,9%. Изменения по расчетному  и фактически сформированному резервам, произошли за счет изменения состава заемщиков и принятого обеспечения.</w:t>
      </w:r>
    </w:p>
    <w:p w:rsidR="00797727" w:rsidRPr="00260DD8" w:rsidRDefault="00797727" w:rsidP="00CF362A">
      <w:pPr>
        <w:spacing w:after="0" w:line="240" w:lineRule="auto"/>
        <w:ind w:right="-7" w:firstLine="440"/>
        <w:jc w:val="both"/>
        <w:rPr>
          <w:rFonts w:ascii="Times New Roman" w:hAnsi="Times New Roman"/>
          <w:sz w:val="24"/>
          <w:szCs w:val="24"/>
        </w:rPr>
      </w:pPr>
      <w:r w:rsidRPr="00260DD8">
        <w:rPr>
          <w:rFonts w:ascii="Times New Roman" w:hAnsi="Times New Roman"/>
          <w:sz w:val="24"/>
          <w:szCs w:val="24"/>
        </w:rPr>
        <w:t xml:space="preserve"> По ссудам, отнесенным к </w:t>
      </w:r>
      <w:r w:rsidRPr="00260DD8">
        <w:rPr>
          <w:rFonts w:ascii="Times New Roman" w:hAnsi="Times New Roman"/>
          <w:sz w:val="24"/>
          <w:szCs w:val="24"/>
          <w:lang w:val="en-US"/>
        </w:rPr>
        <w:t>III</w:t>
      </w:r>
      <w:r w:rsidRPr="00260DD8">
        <w:rPr>
          <w:rFonts w:ascii="Times New Roman" w:hAnsi="Times New Roman"/>
          <w:sz w:val="24"/>
          <w:szCs w:val="24"/>
        </w:rPr>
        <w:t>-</w:t>
      </w:r>
      <w:r w:rsidRPr="00260DD8">
        <w:rPr>
          <w:rFonts w:ascii="Times New Roman" w:hAnsi="Times New Roman"/>
          <w:sz w:val="24"/>
          <w:szCs w:val="24"/>
          <w:lang w:val="en-US"/>
        </w:rPr>
        <w:t>V</w:t>
      </w:r>
      <w:r w:rsidRPr="00260DD8">
        <w:rPr>
          <w:rFonts w:ascii="Times New Roman" w:hAnsi="Times New Roman"/>
          <w:sz w:val="24"/>
          <w:szCs w:val="24"/>
        </w:rPr>
        <w:t xml:space="preserve"> категориям качества, Банк формирует резерв с учетом обеспечения  </w:t>
      </w:r>
      <w:r w:rsidRPr="00260DD8">
        <w:rPr>
          <w:rFonts w:ascii="Times New Roman" w:hAnsi="Times New Roman"/>
          <w:sz w:val="24"/>
          <w:szCs w:val="24"/>
          <w:lang w:val="en-US"/>
        </w:rPr>
        <w:t>I</w:t>
      </w:r>
      <w:r w:rsidRPr="00260DD8">
        <w:rPr>
          <w:rFonts w:ascii="Times New Roman" w:hAnsi="Times New Roman"/>
          <w:sz w:val="24"/>
          <w:szCs w:val="24"/>
        </w:rPr>
        <w:t>-</w:t>
      </w:r>
      <w:r w:rsidRPr="00260DD8">
        <w:rPr>
          <w:rFonts w:ascii="Times New Roman" w:hAnsi="Times New Roman"/>
          <w:sz w:val="24"/>
          <w:szCs w:val="24"/>
          <w:lang w:val="en-US"/>
        </w:rPr>
        <w:t>II</w:t>
      </w:r>
      <w:r w:rsidRPr="00260DD8">
        <w:rPr>
          <w:rFonts w:ascii="Times New Roman" w:hAnsi="Times New Roman"/>
          <w:sz w:val="24"/>
          <w:szCs w:val="24"/>
        </w:rPr>
        <w:t xml:space="preserve"> категории качества, перечень которого определен в пунктах 6.2 и 6.3 Положения Банка России № 590-П. Учет обеспечения в целях резервирования осуществляется только при отсутствии ограничений, установленных п.6.5 указанного документа. </w:t>
      </w:r>
    </w:p>
    <w:p w:rsidR="00797727" w:rsidRPr="00260DD8" w:rsidRDefault="00797727" w:rsidP="00CF362A">
      <w:pPr>
        <w:autoSpaceDE w:val="0"/>
        <w:autoSpaceDN w:val="0"/>
        <w:adjustRightInd w:val="0"/>
        <w:spacing w:after="0" w:line="240" w:lineRule="auto"/>
        <w:ind w:right="-7" w:firstLine="440"/>
        <w:contextualSpacing/>
        <w:jc w:val="center"/>
        <w:rPr>
          <w:rFonts w:ascii="Times New Roman" w:eastAsia="Times New Roman" w:hAnsi="Times New Roman"/>
          <w:b/>
          <w:sz w:val="24"/>
          <w:szCs w:val="24"/>
          <w:lang w:eastAsia="ru-RU"/>
        </w:rPr>
      </w:pPr>
      <w:r w:rsidRPr="00260DD8">
        <w:rPr>
          <w:rFonts w:ascii="Times New Roman" w:eastAsia="Times New Roman" w:hAnsi="Times New Roman"/>
          <w:b/>
          <w:sz w:val="24"/>
          <w:szCs w:val="24"/>
          <w:lang w:eastAsia="ru-RU"/>
        </w:rPr>
        <w:t>Информация об объемах и сроках просроченной задолженности</w:t>
      </w:r>
    </w:p>
    <w:p w:rsidR="00797727" w:rsidRPr="00260DD8" w:rsidRDefault="00797727" w:rsidP="00CF362A">
      <w:pPr>
        <w:autoSpaceDE w:val="0"/>
        <w:autoSpaceDN w:val="0"/>
        <w:adjustRightInd w:val="0"/>
        <w:spacing w:after="0" w:line="240" w:lineRule="auto"/>
        <w:ind w:right="-7" w:firstLine="440"/>
        <w:contextualSpacing/>
        <w:jc w:val="both"/>
        <w:rPr>
          <w:rFonts w:ascii="Times New Roman" w:eastAsia="Times New Roman" w:hAnsi="Times New Roman"/>
          <w:sz w:val="24"/>
          <w:szCs w:val="24"/>
          <w:lang w:eastAsia="ru-RU"/>
        </w:rPr>
      </w:pPr>
    </w:p>
    <w:p w:rsidR="00797727" w:rsidRPr="00260DD8" w:rsidRDefault="00797727" w:rsidP="00CF362A">
      <w:pPr>
        <w:spacing w:after="0" w:line="240" w:lineRule="auto"/>
        <w:ind w:right="-7" w:firstLine="440"/>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Структура просроченной задолженности по ссудам и процентным требованиям  Банка в разрезе видов заемщиков  по состоянию  на 01.07.2019г. и на 01.01.2019г. приведена в таблицах ниже. </w:t>
      </w:r>
      <w:r w:rsidRPr="00260DD8">
        <w:rPr>
          <w:rFonts w:ascii="Times New Roman" w:eastAsia="Times New Roman" w:hAnsi="Times New Roman"/>
          <w:sz w:val="24"/>
          <w:szCs w:val="24"/>
          <w:lang w:val="x-none" w:eastAsia="ru-RU"/>
        </w:rPr>
        <w:t xml:space="preserve">Данные приведены по форме 0409115 «Информация о качестве активов </w:t>
      </w:r>
      <w:r w:rsidRPr="00260DD8">
        <w:rPr>
          <w:rFonts w:ascii="Times New Roman" w:eastAsia="Times New Roman" w:hAnsi="Times New Roman"/>
          <w:sz w:val="24"/>
          <w:szCs w:val="24"/>
          <w:lang w:eastAsia="ru-RU"/>
        </w:rPr>
        <w:t>кредитной организации».  При этом актив признается просроченным  в полном объеме в случае нарушения установленных договором сроков по уплате хотя бы одного платежа по основному долгу и/или процентам.</w:t>
      </w:r>
    </w:p>
    <w:p w:rsidR="00797727" w:rsidRPr="00260DD8" w:rsidRDefault="00797727" w:rsidP="00CF362A">
      <w:pPr>
        <w:spacing w:after="0" w:line="240" w:lineRule="auto"/>
        <w:ind w:right="-7" w:firstLine="440"/>
        <w:jc w:val="right"/>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Таблица</w:t>
      </w:r>
      <w:r w:rsidR="00A9554C" w:rsidRPr="00260DD8">
        <w:rPr>
          <w:rFonts w:ascii="Times New Roman" w:eastAsia="Times New Roman" w:hAnsi="Times New Roman"/>
          <w:sz w:val="24"/>
          <w:szCs w:val="24"/>
          <w:lang w:eastAsia="ru-RU"/>
        </w:rPr>
        <w:t xml:space="preserve"> 29</w:t>
      </w:r>
    </w:p>
    <w:p w:rsidR="00797727" w:rsidRPr="00260DD8" w:rsidRDefault="00797727" w:rsidP="00CF362A">
      <w:pPr>
        <w:spacing w:after="0" w:line="240" w:lineRule="auto"/>
        <w:ind w:right="-7" w:firstLine="440"/>
        <w:jc w:val="right"/>
        <w:rPr>
          <w:rFonts w:ascii="Times New Roman" w:eastAsia="Times New Roman" w:hAnsi="Times New Roman"/>
          <w:sz w:val="24"/>
          <w:szCs w:val="24"/>
          <w:lang w:eastAsia="ru-RU"/>
        </w:rPr>
      </w:pPr>
    </w:p>
    <w:tbl>
      <w:tblPr>
        <w:tblW w:w="99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980"/>
        <w:gridCol w:w="1845"/>
        <w:gridCol w:w="2115"/>
        <w:gridCol w:w="1620"/>
        <w:gridCol w:w="1845"/>
      </w:tblGrid>
      <w:tr w:rsidR="00797727" w:rsidRPr="00260DD8" w:rsidTr="00D6103E">
        <w:trPr>
          <w:trHeight w:val="480"/>
        </w:trPr>
        <w:tc>
          <w:tcPr>
            <w:tcW w:w="540" w:type="dxa"/>
            <w:vMerge w:val="restart"/>
            <w:tcBorders>
              <w:top w:val="single" w:sz="4" w:space="0" w:color="auto"/>
              <w:left w:val="single" w:sz="4" w:space="0" w:color="auto"/>
              <w:bottom w:val="single" w:sz="4" w:space="0" w:color="auto"/>
              <w:right w:val="single" w:sz="4" w:space="0" w:color="auto"/>
            </w:tcBorders>
            <w:noWrap/>
            <w:vAlign w:val="bottom"/>
            <w:hideMark/>
          </w:tcPr>
          <w:p w:rsidR="00797727" w:rsidRPr="00260DD8" w:rsidRDefault="00797727" w:rsidP="00CF362A">
            <w:pPr>
              <w:spacing w:after="0" w:line="240" w:lineRule="auto"/>
              <w:jc w:val="center"/>
              <w:rPr>
                <w:rFonts w:ascii="Times New Roman" w:hAnsi="Times New Roman"/>
                <w:b/>
                <w:sz w:val="24"/>
                <w:szCs w:val="24"/>
                <w:lang w:eastAsia="ru-RU"/>
              </w:rPr>
            </w:pPr>
            <w:r w:rsidRPr="00260DD8">
              <w:rPr>
                <w:rFonts w:ascii="Times New Roman" w:hAnsi="Times New Roman"/>
                <w:b/>
                <w:sz w:val="24"/>
                <w:szCs w:val="24"/>
                <w:lang w:eastAsia="ru-RU"/>
              </w:rPr>
              <w:t>№ п/п</w:t>
            </w:r>
          </w:p>
        </w:tc>
        <w:tc>
          <w:tcPr>
            <w:tcW w:w="1980" w:type="dxa"/>
            <w:vMerge w:val="restart"/>
            <w:tcBorders>
              <w:top w:val="single" w:sz="4" w:space="0" w:color="auto"/>
              <w:left w:val="single" w:sz="4" w:space="0" w:color="auto"/>
              <w:bottom w:val="single" w:sz="4" w:space="0" w:color="auto"/>
              <w:right w:val="single" w:sz="4" w:space="0" w:color="auto"/>
            </w:tcBorders>
            <w:vAlign w:val="bottom"/>
            <w:hideMark/>
          </w:tcPr>
          <w:p w:rsidR="00797727" w:rsidRPr="00260DD8" w:rsidRDefault="00797727" w:rsidP="00CF362A">
            <w:pPr>
              <w:spacing w:after="0" w:line="240" w:lineRule="auto"/>
              <w:jc w:val="center"/>
              <w:rPr>
                <w:rFonts w:ascii="Times New Roman" w:hAnsi="Times New Roman"/>
                <w:b/>
                <w:sz w:val="24"/>
                <w:szCs w:val="24"/>
                <w:lang w:eastAsia="ru-RU"/>
              </w:rPr>
            </w:pPr>
            <w:r w:rsidRPr="00260DD8">
              <w:rPr>
                <w:rFonts w:ascii="Times New Roman" w:hAnsi="Times New Roman"/>
                <w:b/>
                <w:sz w:val="24"/>
                <w:szCs w:val="24"/>
                <w:lang w:eastAsia="ru-RU"/>
              </w:rPr>
              <w:t>Просроченная задолженность, дни</w:t>
            </w:r>
          </w:p>
        </w:tc>
        <w:tc>
          <w:tcPr>
            <w:tcW w:w="7425" w:type="dxa"/>
            <w:gridSpan w:val="4"/>
            <w:tcBorders>
              <w:top w:val="single" w:sz="4" w:space="0" w:color="auto"/>
              <w:left w:val="single" w:sz="4" w:space="0" w:color="auto"/>
              <w:bottom w:val="single" w:sz="4" w:space="0" w:color="auto"/>
              <w:right w:val="single" w:sz="4" w:space="0" w:color="auto"/>
            </w:tcBorders>
            <w:vAlign w:val="bottom"/>
            <w:hideMark/>
          </w:tcPr>
          <w:p w:rsidR="00797727" w:rsidRPr="00260DD8" w:rsidRDefault="00797727" w:rsidP="00CF362A">
            <w:pPr>
              <w:spacing w:after="0" w:line="240" w:lineRule="auto"/>
              <w:jc w:val="center"/>
              <w:rPr>
                <w:rFonts w:ascii="Times New Roman" w:hAnsi="Times New Roman"/>
                <w:b/>
                <w:sz w:val="24"/>
                <w:szCs w:val="24"/>
                <w:lang w:eastAsia="ru-RU"/>
              </w:rPr>
            </w:pPr>
            <w:r w:rsidRPr="00260DD8">
              <w:rPr>
                <w:rFonts w:ascii="Times New Roman" w:hAnsi="Times New Roman"/>
                <w:b/>
                <w:sz w:val="24"/>
                <w:szCs w:val="24"/>
                <w:lang w:eastAsia="ru-RU"/>
              </w:rPr>
              <w:t>Просроченная задолженность в разрезе типов контрагентов по состоянию на 01.07.2019г., тыс. руб.</w:t>
            </w:r>
          </w:p>
        </w:tc>
      </w:tr>
      <w:tr w:rsidR="00797727" w:rsidRPr="00260DD8" w:rsidTr="00D6103E">
        <w:trPr>
          <w:trHeight w:val="255"/>
        </w:trPr>
        <w:tc>
          <w:tcPr>
            <w:tcW w:w="540" w:type="dxa"/>
            <w:vMerge/>
            <w:tcBorders>
              <w:top w:val="single" w:sz="4" w:space="0" w:color="auto"/>
              <w:left w:val="single" w:sz="4" w:space="0" w:color="auto"/>
              <w:bottom w:val="single" w:sz="4" w:space="0" w:color="auto"/>
              <w:right w:val="single" w:sz="4" w:space="0" w:color="auto"/>
            </w:tcBorders>
            <w:vAlign w:val="center"/>
            <w:hideMark/>
          </w:tcPr>
          <w:p w:rsidR="00797727" w:rsidRPr="00260DD8" w:rsidRDefault="00797727" w:rsidP="00CF362A">
            <w:pPr>
              <w:spacing w:after="0" w:line="240" w:lineRule="auto"/>
              <w:rPr>
                <w:rFonts w:ascii="Times New Roman" w:hAnsi="Times New Roman"/>
                <w:b/>
                <w:sz w:val="24"/>
                <w:szCs w:val="24"/>
                <w:lang w:eastAsia="ru-RU"/>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797727" w:rsidRPr="00260DD8" w:rsidRDefault="00797727" w:rsidP="00CF362A">
            <w:pPr>
              <w:spacing w:after="0" w:line="240" w:lineRule="auto"/>
              <w:rPr>
                <w:rFonts w:ascii="Times New Roman" w:hAnsi="Times New Roman"/>
                <w:b/>
                <w:sz w:val="24"/>
                <w:szCs w:val="24"/>
                <w:lang w:eastAsia="ru-RU"/>
              </w:rPr>
            </w:pP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b/>
                <w:sz w:val="24"/>
                <w:szCs w:val="24"/>
                <w:lang w:eastAsia="ru-RU"/>
              </w:rPr>
            </w:pPr>
            <w:r w:rsidRPr="00260DD8">
              <w:rPr>
                <w:rFonts w:ascii="Times New Roman" w:hAnsi="Times New Roman"/>
                <w:b/>
                <w:sz w:val="24"/>
                <w:szCs w:val="24"/>
                <w:lang w:eastAsia="ru-RU"/>
              </w:rPr>
              <w:t>Юридические лица</w:t>
            </w:r>
          </w:p>
        </w:tc>
        <w:tc>
          <w:tcPr>
            <w:tcW w:w="211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b/>
                <w:sz w:val="24"/>
                <w:szCs w:val="24"/>
                <w:lang w:eastAsia="ru-RU"/>
              </w:rPr>
            </w:pPr>
            <w:r w:rsidRPr="00260DD8">
              <w:rPr>
                <w:rFonts w:ascii="Times New Roman" w:hAnsi="Times New Roman"/>
                <w:b/>
                <w:sz w:val="24"/>
                <w:szCs w:val="24"/>
                <w:lang w:eastAsia="ru-RU"/>
              </w:rPr>
              <w:t>Индивидуальные предприниматели</w:t>
            </w:r>
          </w:p>
        </w:tc>
        <w:tc>
          <w:tcPr>
            <w:tcW w:w="1620"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b/>
                <w:sz w:val="24"/>
                <w:szCs w:val="24"/>
                <w:lang w:eastAsia="ru-RU"/>
              </w:rPr>
            </w:pPr>
            <w:r w:rsidRPr="00260DD8">
              <w:rPr>
                <w:rFonts w:ascii="Times New Roman" w:hAnsi="Times New Roman"/>
                <w:b/>
                <w:sz w:val="24"/>
                <w:szCs w:val="24"/>
                <w:lang w:eastAsia="ru-RU"/>
              </w:rPr>
              <w:t>Физические лица</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b/>
                <w:sz w:val="24"/>
                <w:szCs w:val="24"/>
                <w:lang w:eastAsia="ru-RU"/>
              </w:rPr>
            </w:pPr>
            <w:r w:rsidRPr="00260DD8">
              <w:rPr>
                <w:rFonts w:ascii="Times New Roman" w:hAnsi="Times New Roman"/>
                <w:b/>
                <w:sz w:val="24"/>
                <w:szCs w:val="24"/>
                <w:lang w:eastAsia="ru-RU"/>
              </w:rPr>
              <w:t>Итого</w:t>
            </w:r>
          </w:p>
        </w:tc>
      </w:tr>
      <w:tr w:rsidR="00797727" w:rsidRPr="00260DD8" w:rsidTr="00D6103E">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w:t>
            </w:r>
          </w:p>
        </w:tc>
        <w:tc>
          <w:tcPr>
            <w:tcW w:w="1980" w:type="dxa"/>
            <w:tcBorders>
              <w:top w:val="single" w:sz="4" w:space="0" w:color="auto"/>
              <w:left w:val="single" w:sz="4" w:space="0" w:color="auto"/>
              <w:bottom w:val="single" w:sz="4" w:space="0" w:color="auto"/>
              <w:right w:val="single" w:sz="4" w:space="0" w:color="auto"/>
            </w:tcBorders>
            <w:noWrap/>
            <w:vAlign w:val="bottom"/>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2</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3</w:t>
            </w:r>
          </w:p>
        </w:tc>
        <w:tc>
          <w:tcPr>
            <w:tcW w:w="211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4</w:t>
            </w:r>
          </w:p>
        </w:tc>
        <w:tc>
          <w:tcPr>
            <w:tcW w:w="1620"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5</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6</w:t>
            </w:r>
          </w:p>
        </w:tc>
      </w:tr>
      <w:tr w:rsidR="00797727" w:rsidRPr="00260DD8" w:rsidTr="00D6103E">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w:t>
            </w:r>
          </w:p>
        </w:tc>
        <w:tc>
          <w:tcPr>
            <w:tcW w:w="1980" w:type="dxa"/>
            <w:tcBorders>
              <w:top w:val="single" w:sz="4" w:space="0" w:color="auto"/>
              <w:left w:val="single" w:sz="4" w:space="0" w:color="auto"/>
              <w:bottom w:val="single" w:sz="4" w:space="0" w:color="auto"/>
              <w:right w:val="single" w:sz="4" w:space="0" w:color="auto"/>
            </w:tcBorders>
            <w:noWrap/>
            <w:vAlign w:val="bottom"/>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до 30</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12452</w:t>
            </w:r>
          </w:p>
        </w:tc>
        <w:tc>
          <w:tcPr>
            <w:tcW w:w="211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w:t>
            </w:r>
          </w:p>
        </w:tc>
        <w:tc>
          <w:tcPr>
            <w:tcW w:w="1620"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283</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12735</w:t>
            </w:r>
          </w:p>
        </w:tc>
      </w:tr>
      <w:tr w:rsidR="00797727" w:rsidRPr="00260DD8" w:rsidTr="00D6103E">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2</w:t>
            </w:r>
          </w:p>
        </w:tc>
        <w:tc>
          <w:tcPr>
            <w:tcW w:w="1980" w:type="dxa"/>
            <w:tcBorders>
              <w:top w:val="single" w:sz="4" w:space="0" w:color="auto"/>
              <w:left w:val="single" w:sz="4" w:space="0" w:color="auto"/>
              <w:bottom w:val="single" w:sz="4" w:space="0" w:color="auto"/>
              <w:right w:val="single" w:sz="4" w:space="0" w:color="auto"/>
            </w:tcBorders>
            <w:noWrap/>
            <w:vAlign w:val="bottom"/>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31-90</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w:t>
            </w:r>
          </w:p>
        </w:tc>
        <w:tc>
          <w:tcPr>
            <w:tcW w:w="211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w:t>
            </w:r>
          </w:p>
        </w:tc>
        <w:tc>
          <w:tcPr>
            <w:tcW w:w="1620"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w:t>
            </w:r>
          </w:p>
        </w:tc>
      </w:tr>
      <w:tr w:rsidR="00797727" w:rsidRPr="00260DD8" w:rsidTr="00D6103E">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3</w:t>
            </w:r>
          </w:p>
        </w:tc>
        <w:tc>
          <w:tcPr>
            <w:tcW w:w="1980" w:type="dxa"/>
            <w:tcBorders>
              <w:top w:val="single" w:sz="4" w:space="0" w:color="auto"/>
              <w:left w:val="single" w:sz="4" w:space="0" w:color="auto"/>
              <w:bottom w:val="single" w:sz="4" w:space="0" w:color="auto"/>
              <w:right w:val="single" w:sz="4" w:space="0" w:color="auto"/>
            </w:tcBorders>
            <w:noWrap/>
            <w:vAlign w:val="bottom"/>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91-180</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2930</w:t>
            </w:r>
          </w:p>
        </w:tc>
        <w:tc>
          <w:tcPr>
            <w:tcW w:w="211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w:t>
            </w:r>
          </w:p>
        </w:tc>
        <w:tc>
          <w:tcPr>
            <w:tcW w:w="1620"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276</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3206</w:t>
            </w:r>
          </w:p>
        </w:tc>
      </w:tr>
      <w:tr w:rsidR="00797727" w:rsidRPr="00260DD8" w:rsidTr="00D6103E">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4</w:t>
            </w:r>
          </w:p>
        </w:tc>
        <w:tc>
          <w:tcPr>
            <w:tcW w:w="1980" w:type="dxa"/>
            <w:tcBorders>
              <w:top w:val="single" w:sz="4" w:space="0" w:color="auto"/>
              <w:left w:val="single" w:sz="4" w:space="0" w:color="auto"/>
              <w:bottom w:val="single" w:sz="4" w:space="0" w:color="auto"/>
              <w:right w:val="single" w:sz="4" w:space="0" w:color="auto"/>
            </w:tcBorders>
            <w:noWrap/>
            <w:vAlign w:val="bottom"/>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свыше 180</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33893</w:t>
            </w:r>
          </w:p>
        </w:tc>
        <w:tc>
          <w:tcPr>
            <w:tcW w:w="211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11689</w:t>
            </w:r>
          </w:p>
        </w:tc>
        <w:tc>
          <w:tcPr>
            <w:tcW w:w="1620"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24043</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69625</w:t>
            </w:r>
          </w:p>
        </w:tc>
      </w:tr>
      <w:tr w:rsidR="00797727" w:rsidRPr="00260DD8" w:rsidTr="00D6103E">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797727" w:rsidRPr="00260DD8" w:rsidRDefault="00797727" w:rsidP="00CF362A">
            <w:pPr>
              <w:spacing w:after="0" w:line="240" w:lineRule="auto"/>
              <w:rPr>
                <w:rFonts w:ascii="Times New Roman" w:hAnsi="Times New Roman"/>
                <w:sz w:val="24"/>
                <w:szCs w:val="24"/>
                <w:lang w:eastAsia="ru-RU"/>
              </w:rPr>
            </w:pPr>
            <w:r w:rsidRPr="00260DD8">
              <w:rPr>
                <w:rFonts w:ascii="Times New Roman" w:hAnsi="Times New Roman"/>
                <w:sz w:val="24"/>
                <w:szCs w:val="24"/>
                <w:lang w:eastAsia="ru-RU"/>
              </w:rPr>
              <w:t> </w:t>
            </w:r>
          </w:p>
        </w:tc>
        <w:tc>
          <w:tcPr>
            <w:tcW w:w="1980" w:type="dxa"/>
            <w:tcBorders>
              <w:top w:val="single" w:sz="4" w:space="0" w:color="auto"/>
              <w:left w:val="single" w:sz="4" w:space="0" w:color="auto"/>
              <w:bottom w:val="single" w:sz="4" w:space="0" w:color="auto"/>
              <w:right w:val="single" w:sz="4" w:space="0" w:color="auto"/>
            </w:tcBorders>
            <w:noWrap/>
            <w:vAlign w:val="bottom"/>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Итого</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49275</w:t>
            </w:r>
          </w:p>
        </w:tc>
        <w:tc>
          <w:tcPr>
            <w:tcW w:w="211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11689</w:t>
            </w:r>
          </w:p>
        </w:tc>
        <w:tc>
          <w:tcPr>
            <w:tcW w:w="1620"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24602</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85566</w:t>
            </w:r>
          </w:p>
        </w:tc>
      </w:tr>
    </w:tbl>
    <w:p w:rsidR="00797727" w:rsidRPr="00260DD8" w:rsidRDefault="00797727" w:rsidP="00CF362A">
      <w:pPr>
        <w:tabs>
          <w:tab w:val="left" w:pos="1039"/>
        </w:tabs>
        <w:spacing w:after="0" w:line="240" w:lineRule="auto"/>
        <w:ind w:right="-7" w:firstLine="440"/>
        <w:jc w:val="both"/>
        <w:rPr>
          <w:rFonts w:ascii="Times New Roman" w:hAnsi="Times New Roman"/>
          <w:sz w:val="24"/>
          <w:szCs w:val="24"/>
        </w:rPr>
      </w:pPr>
    </w:p>
    <w:p w:rsidR="00797727" w:rsidRPr="00260DD8" w:rsidRDefault="00797727" w:rsidP="00CF362A">
      <w:pPr>
        <w:tabs>
          <w:tab w:val="left" w:pos="1039"/>
        </w:tabs>
        <w:spacing w:after="0" w:line="240" w:lineRule="auto"/>
        <w:ind w:right="-7" w:firstLine="440"/>
        <w:jc w:val="right"/>
        <w:rPr>
          <w:rFonts w:ascii="Times New Roman" w:hAnsi="Times New Roman"/>
          <w:sz w:val="24"/>
          <w:szCs w:val="24"/>
        </w:rPr>
      </w:pPr>
      <w:r w:rsidRPr="00260DD8">
        <w:rPr>
          <w:rFonts w:ascii="Times New Roman" w:hAnsi="Times New Roman"/>
          <w:sz w:val="24"/>
          <w:szCs w:val="24"/>
        </w:rPr>
        <w:t xml:space="preserve">Таблица </w:t>
      </w:r>
      <w:r w:rsidR="00A9554C" w:rsidRPr="00260DD8">
        <w:rPr>
          <w:rFonts w:ascii="Times New Roman" w:hAnsi="Times New Roman"/>
          <w:sz w:val="24"/>
          <w:szCs w:val="24"/>
        </w:rPr>
        <w:t>30</w:t>
      </w:r>
    </w:p>
    <w:p w:rsidR="00797727" w:rsidRPr="00260DD8" w:rsidRDefault="00797727" w:rsidP="00CF362A">
      <w:pPr>
        <w:tabs>
          <w:tab w:val="left" w:pos="1039"/>
        </w:tabs>
        <w:spacing w:after="0" w:line="240" w:lineRule="auto"/>
        <w:ind w:right="-7" w:firstLine="440"/>
        <w:jc w:val="right"/>
        <w:rPr>
          <w:rFonts w:ascii="Times New Roman" w:hAnsi="Times New Roman"/>
          <w:sz w:val="24"/>
          <w:szCs w:val="24"/>
        </w:rPr>
      </w:pPr>
    </w:p>
    <w:tbl>
      <w:tblPr>
        <w:tblW w:w="99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980"/>
        <w:gridCol w:w="1845"/>
        <w:gridCol w:w="2115"/>
        <w:gridCol w:w="1620"/>
        <w:gridCol w:w="1845"/>
      </w:tblGrid>
      <w:tr w:rsidR="00797727" w:rsidRPr="00260DD8" w:rsidTr="00D6103E">
        <w:trPr>
          <w:trHeight w:val="480"/>
        </w:trPr>
        <w:tc>
          <w:tcPr>
            <w:tcW w:w="540" w:type="dxa"/>
            <w:vMerge w:val="restart"/>
            <w:tcBorders>
              <w:top w:val="single" w:sz="4" w:space="0" w:color="auto"/>
              <w:left w:val="single" w:sz="4" w:space="0" w:color="auto"/>
              <w:bottom w:val="single" w:sz="4" w:space="0" w:color="auto"/>
              <w:right w:val="single" w:sz="4" w:space="0" w:color="auto"/>
            </w:tcBorders>
            <w:noWrap/>
            <w:vAlign w:val="bottom"/>
            <w:hideMark/>
          </w:tcPr>
          <w:p w:rsidR="00797727" w:rsidRPr="00260DD8" w:rsidRDefault="00797727" w:rsidP="00CF362A">
            <w:pPr>
              <w:spacing w:after="0" w:line="240" w:lineRule="auto"/>
              <w:jc w:val="center"/>
              <w:rPr>
                <w:rFonts w:ascii="Times New Roman" w:hAnsi="Times New Roman"/>
                <w:b/>
                <w:sz w:val="24"/>
                <w:szCs w:val="24"/>
                <w:lang w:eastAsia="ru-RU"/>
              </w:rPr>
            </w:pPr>
            <w:r w:rsidRPr="00260DD8">
              <w:rPr>
                <w:rFonts w:ascii="Times New Roman" w:hAnsi="Times New Roman"/>
                <w:b/>
                <w:sz w:val="24"/>
                <w:szCs w:val="24"/>
                <w:lang w:eastAsia="ru-RU"/>
              </w:rPr>
              <w:t>№ п/п</w:t>
            </w:r>
          </w:p>
        </w:tc>
        <w:tc>
          <w:tcPr>
            <w:tcW w:w="1980" w:type="dxa"/>
            <w:vMerge w:val="restart"/>
            <w:tcBorders>
              <w:top w:val="single" w:sz="4" w:space="0" w:color="auto"/>
              <w:left w:val="single" w:sz="4" w:space="0" w:color="auto"/>
              <w:bottom w:val="single" w:sz="4" w:space="0" w:color="auto"/>
              <w:right w:val="single" w:sz="4" w:space="0" w:color="auto"/>
            </w:tcBorders>
            <w:vAlign w:val="bottom"/>
            <w:hideMark/>
          </w:tcPr>
          <w:p w:rsidR="00797727" w:rsidRPr="00260DD8" w:rsidRDefault="00797727" w:rsidP="00CF362A">
            <w:pPr>
              <w:spacing w:after="0" w:line="240" w:lineRule="auto"/>
              <w:jc w:val="center"/>
              <w:rPr>
                <w:rFonts w:ascii="Times New Roman" w:hAnsi="Times New Roman"/>
                <w:b/>
                <w:sz w:val="24"/>
                <w:szCs w:val="24"/>
                <w:lang w:eastAsia="ru-RU"/>
              </w:rPr>
            </w:pPr>
            <w:r w:rsidRPr="00260DD8">
              <w:rPr>
                <w:rFonts w:ascii="Times New Roman" w:hAnsi="Times New Roman"/>
                <w:b/>
                <w:sz w:val="24"/>
                <w:szCs w:val="24"/>
                <w:lang w:eastAsia="ru-RU"/>
              </w:rPr>
              <w:t>Просроченная задолженность, дни</w:t>
            </w:r>
          </w:p>
        </w:tc>
        <w:tc>
          <w:tcPr>
            <w:tcW w:w="7425" w:type="dxa"/>
            <w:gridSpan w:val="4"/>
            <w:tcBorders>
              <w:top w:val="single" w:sz="4" w:space="0" w:color="auto"/>
              <w:left w:val="single" w:sz="4" w:space="0" w:color="auto"/>
              <w:bottom w:val="single" w:sz="4" w:space="0" w:color="auto"/>
              <w:right w:val="single" w:sz="4" w:space="0" w:color="auto"/>
            </w:tcBorders>
            <w:vAlign w:val="bottom"/>
            <w:hideMark/>
          </w:tcPr>
          <w:p w:rsidR="00797727" w:rsidRPr="00260DD8" w:rsidRDefault="00797727" w:rsidP="00CF362A">
            <w:pPr>
              <w:spacing w:after="0" w:line="240" w:lineRule="auto"/>
              <w:jc w:val="center"/>
              <w:rPr>
                <w:rFonts w:ascii="Times New Roman" w:hAnsi="Times New Roman"/>
                <w:b/>
                <w:sz w:val="24"/>
                <w:szCs w:val="24"/>
                <w:lang w:eastAsia="ru-RU"/>
              </w:rPr>
            </w:pPr>
            <w:r w:rsidRPr="00260DD8">
              <w:rPr>
                <w:rFonts w:ascii="Times New Roman" w:hAnsi="Times New Roman"/>
                <w:b/>
                <w:sz w:val="24"/>
                <w:szCs w:val="24"/>
                <w:lang w:eastAsia="ru-RU"/>
              </w:rPr>
              <w:t>Просроченная задолженность в разрезе типов контрагентов по состоянию на 01.01.2019г., тыс. руб.</w:t>
            </w:r>
          </w:p>
        </w:tc>
      </w:tr>
      <w:tr w:rsidR="00797727" w:rsidRPr="00260DD8" w:rsidTr="00D6103E">
        <w:trPr>
          <w:trHeight w:val="255"/>
        </w:trPr>
        <w:tc>
          <w:tcPr>
            <w:tcW w:w="540" w:type="dxa"/>
            <w:vMerge/>
            <w:tcBorders>
              <w:top w:val="single" w:sz="4" w:space="0" w:color="auto"/>
              <w:left w:val="single" w:sz="4" w:space="0" w:color="auto"/>
              <w:bottom w:val="single" w:sz="4" w:space="0" w:color="auto"/>
              <w:right w:val="single" w:sz="4" w:space="0" w:color="auto"/>
            </w:tcBorders>
            <w:vAlign w:val="center"/>
            <w:hideMark/>
          </w:tcPr>
          <w:p w:rsidR="00797727" w:rsidRPr="00260DD8" w:rsidRDefault="00797727" w:rsidP="00CF362A">
            <w:pPr>
              <w:spacing w:after="0" w:line="240" w:lineRule="auto"/>
              <w:rPr>
                <w:rFonts w:ascii="Times New Roman" w:hAnsi="Times New Roman"/>
                <w:b/>
                <w:sz w:val="24"/>
                <w:szCs w:val="24"/>
                <w:lang w:eastAsia="ru-RU"/>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797727" w:rsidRPr="00260DD8" w:rsidRDefault="00797727" w:rsidP="00CF362A">
            <w:pPr>
              <w:spacing w:after="0" w:line="240" w:lineRule="auto"/>
              <w:rPr>
                <w:rFonts w:ascii="Times New Roman" w:hAnsi="Times New Roman"/>
                <w:b/>
                <w:sz w:val="24"/>
                <w:szCs w:val="24"/>
                <w:lang w:eastAsia="ru-RU"/>
              </w:rPr>
            </w:pP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b/>
                <w:sz w:val="24"/>
                <w:szCs w:val="24"/>
                <w:lang w:eastAsia="ru-RU"/>
              </w:rPr>
            </w:pPr>
            <w:r w:rsidRPr="00260DD8">
              <w:rPr>
                <w:rFonts w:ascii="Times New Roman" w:hAnsi="Times New Roman"/>
                <w:b/>
                <w:sz w:val="24"/>
                <w:szCs w:val="24"/>
                <w:lang w:eastAsia="ru-RU"/>
              </w:rPr>
              <w:t>Юридические лица</w:t>
            </w:r>
          </w:p>
        </w:tc>
        <w:tc>
          <w:tcPr>
            <w:tcW w:w="211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b/>
                <w:sz w:val="24"/>
                <w:szCs w:val="24"/>
                <w:lang w:eastAsia="ru-RU"/>
              </w:rPr>
            </w:pPr>
            <w:r w:rsidRPr="00260DD8">
              <w:rPr>
                <w:rFonts w:ascii="Times New Roman" w:hAnsi="Times New Roman"/>
                <w:b/>
                <w:sz w:val="24"/>
                <w:szCs w:val="24"/>
                <w:lang w:eastAsia="ru-RU"/>
              </w:rPr>
              <w:t>Индивидуальные предприниматели</w:t>
            </w:r>
          </w:p>
        </w:tc>
        <w:tc>
          <w:tcPr>
            <w:tcW w:w="1620"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b/>
                <w:sz w:val="24"/>
                <w:szCs w:val="24"/>
                <w:lang w:eastAsia="ru-RU"/>
              </w:rPr>
            </w:pPr>
            <w:r w:rsidRPr="00260DD8">
              <w:rPr>
                <w:rFonts w:ascii="Times New Roman" w:hAnsi="Times New Roman"/>
                <w:b/>
                <w:sz w:val="24"/>
                <w:szCs w:val="24"/>
                <w:lang w:eastAsia="ru-RU"/>
              </w:rPr>
              <w:t>Физические лица</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b/>
                <w:sz w:val="24"/>
                <w:szCs w:val="24"/>
                <w:lang w:eastAsia="ru-RU"/>
              </w:rPr>
            </w:pPr>
            <w:r w:rsidRPr="00260DD8">
              <w:rPr>
                <w:rFonts w:ascii="Times New Roman" w:hAnsi="Times New Roman"/>
                <w:b/>
                <w:sz w:val="24"/>
                <w:szCs w:val="24"/>
                <w:lang w:eastAsia="ru-RU"/>
              </w:rPr>
              <w:t>Итого</w:t>
            </w:r>
          </w:p>
        </w:tc>
      </w:tr>
      <w:tr w:rsidR="00797727" w:rsidRPr="00260DD8" w:rsidTr="00D6103E">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w:t>
            </w:r>
          </w:p>
        </w:tc>
        <w:tc>
          <w:tcPr>
            <w:tcW w:w="1980" w:type="dxa"/>
            <w:tcBorders>
              <w:top w:val="single" w:sz="4" w:space="0" w:color="auto"/>
              <w:left w:val="single" w:sz="4" w:space="0" w:color="auto"/>
              <w:bottom w:val="single" w:sz="4" w:space="0" w:color="auto"/>
              <w:right w:val="single" w:sz="4" w:space="0" w:color="auto"/>
            </w:tcBorders>
            <w:noWrap/>
            <w:vAlign w:val="bottom"/>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2</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3</w:t>
            </w:r>
          </w:p>
        </w:tc>
        <w:tc>
          <w:tcPr>
            <w:tcW w:w="211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4</w:t>
            </w:r>
          </w:p>
        </w:tc>
        <w:tc>
          <w:tcPr>
            <w:tcW w:w="1620"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5</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6</w:t>
            </w:r>
          </w:p>
        </w:tc>
      </w:tr>
      <w:tr w:rsidR="00797727" w:rsidRPr="00260DD8" w:rsidTr="00D6103E">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w:t>
            </w:r>
          </w:p>
        </w:tc>
        <w:tc>
          <w:tcPr>
            <w:tcW w:w="1980" w:type="dxa"/>
            <w:tcBorders>
              <w:top w:val="single" w:sz="4" w:space="0" w:color="auto"/>
              <w:left w:val="single" w:sz="4" w:space="0" w:color="auto"/>
              <w:bottom w:val="single" w:sz="4" w:space="0" w:color="auto"/>
              <w:right w:val="single" w:sz="4" w:space="0" w:color="auto"/>
            </w:tcBorders>
            <w:noWrap/>
            <w:vAlign w:val="bottom"/>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до 30</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14</w:t>
            </w:r>
          </w:p>
        </w:tc>
        <w:tc>
          <w:tcPr>
            <w:tcW w:w="211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w:t>
            </w:r>
          </w:p>
        </w:tc>
        <w:tc>
          <w:tcPr>
            <w:tcW w:w="1620"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14</w:t>
            </w:r>
          </w:p>
        </w:tc>
      </w:tr>
      <w:tr w:rsidR="00797727" w:rsidRPr="00260DD8" w:rsidTr="00D6103E">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2</w:t>
            </w:r>
          </w:p>
        </w:tc>
        <w:tc>
          <w:tcPr>
            <w:tcW w:w="1980" w:type="dxa"/>
            <w:tcBorders>
              <w:top w:val="single" w:sz="4" w:space="0" w:color="auto"/>
              <w:left w:val="single" w:sz="4" w:space="0" w:color="auto"/>
              <w:bottom w:val="single" w:sz="4" w:space="0" w:color="auto"/>
              <w:right w:val="single" w:sz="4" w:space="0" w:color="auto"/>
            </w:tcBorders>
            <w:noWrap/>
            <w:vAlign w:val="bottom"/>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31-90</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w:t>
            </w:r>
          </w:p>
        </w:tc>
        <w:tc>
          <w:tcPr>
            <w:tcW w:w="211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w:t>
            </w:r>
          </w:p>
        </w:tc>
        <w:tc>
          <w:tcPr>
            <w:tcW w:w="1620"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12801</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12801</w:t>
            </w:r>
          </w:p>
        </w:tc>
      </w:tr>
      <w:tr w:rsidR="00797727" w:rsidRPr="00260DD8" w:rsidTr="00D6103E">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3</w:t>
            </w:r>
          </w:p>
        </w:tc>
        <w:tc>
          <w:tcPr>
            <w:tcW w:w="1980" w:type="dxa"/>
            <w:tcBorders>
              <w:top w:val="single" w:sz="4" w:space="0" w:color="auto"/>
              <w:left w:val="single" w:sz="4" w:space="0" w:color="auto"/>
              <w:bottom w:val="single" w:sz="4" w:space="0" w:color="auto"/>
              <w:right w:val="single" w:sz="4" w:space="0" w:color="auto"/>
            </w:tcBorders>
            <w:noWrap/>
            <w:vAlign w:val="bottom"/>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91-180</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w:t>
            </w:r>
          </w:p>
        </w:tc>
        <w:tc>
          <w:tcPr>
            <w:tcW w:w="211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w:t>
            </w:r>
          </w:p>
        </w:tc>
        <w:tc>
          <w:tcPr>
            <w:tcW w:w="1620"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3522</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3522</w:t>
            </w:r>
          </w:p>
        </w:tc>
      </w:tr>
      <w:tr w:rsidR="00797727" w:rsidRPr="00260DD8" w:rsidTr="00D6103E">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lastRenderedPageBreak/>
              <w:t>4</w:t>
            </w:r>
          </w:p>
        </w:tc>
        <w:tc>
          <w:tcPr>
            <w:tcW w:w="1980" w:type="dxa"/>
            <w:tcBorders>
              <w:top w:val="single" w:sz="4" w:space="0" w:color="auto"/>
              <w:left w:val="single" w:sz="4" w:space="0" w:color="auto"/>
              <w:bottom w:val="single" w:sz="4" w:space="0" w:color="auto"/>
              <w:right w:val="single" w:sz="4" w:space="0" w:color="auto"/>
            </w:tcBorders>
            <w:noWrap/>
            <w:vAlign w:val="bottom"/>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свыше 180</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31516</w:t>
            </w:r>
          </w:p>
        </w:tc>
        <w:tc>
          <w:tcPr>
            <w:tcW w:w="211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13797</w:t>
            </w:r>
          </w:p>
        </w:tc>
        <w:tc>
          <w:tcPr>
            <w:tcW w:w="1620"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4956</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50269</w:t>
            </w:r>
          </w:p>
        </w:tc>
      </w:tr>
      <w:tr w:rsidR="00797727" w:rsidRPr="00260DD8" w:rsidTr="00D6103E">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797727" w:rsidRPr="00260DD8" w:rsidRDefault="00797727" w:rsidP="00CF362A">
            <w:pPr>
              <w:spacing w:after="0" w:line="240" w:lineRule="auto"/>
              <w:rPr>
                <w:rFonts w:ascii="Times New Roman" w:hAnsi="Times New Roman"/>
                <w:sz w:val="24"/>
                <w:szCs w:val="24"/>
                <w:lang w:eastAsia="ru-RU"/>
              </w:rPr>
            </w:pPr>
            <w:r w:rsidRPr="00260DD8">
              <w:rPr>
                <w:rFonts w:ascii="Times New Roman" w:hAnsi="Times New Roman"/>
                <w:sz w:val="24"/>
                <w:szCs w:val="24"/>
                <w:lang w:eastAsia="ru-RU"/>
              </w:rPr>
              <w:t> </w:t>
            </w:r>
          </w:p>
        </w:tc>
        <w:tc>
          <w:tcPr>
            <w:tcW w:w="1980" w:type="dxa"/>
            <w:tcBorders>
              <w:top w:val="single" w:sz="4" w:space="0" w:color="auto"/>
              <w:left w:val="single" w:sz="4" w:space="0" w:color="auto"/>
              <w:bottom w:val="single" w:sz="4" w:space="0" w:color="auto"/>
              <w:right w:val="single" w:sz="4" w:space="0" w:color="auto"/>
            </w:tcBorders>
            <w:noWrap/>
            <w:vAlign w:val="bottom"/>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Итого</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31530</w:t>
            </w:r>
          </w:p>
        </w:tc>
        <w:tc>
          <w:tcPr>
            <w:tcW w:w="211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13797</w:t>
            </w:r>
          </w:p>
        </w:tc>
        <w:tc>
          <w:tcPr>
            <w:tcW w:w="1620"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20664</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jc w:val="center"/>
              <w:rPr>
                <w:rFonts w:ascii="Times New Roman" w:hAnsi="Times New Roman"/>
                <w:sz w:val="24"/>
                <w:szCs w:val="24"/>
                <w:lang w:eastAsia="ru-RU"/>
              </w:rPr>
            </w:pPr>
            <w:r w:rsidRPr="00260DD8">
              <w:rPr>
                <w:rFonts w:ascii="Times New Roman" w:hAnsi="Times New Roman"/>
                <w:sz w:val="24"/>
                <w:szCs w:val="24"/>
                <w:lang w:eastAsia="ru-RU"/>
              </w:rPr>
              <w:t>66606</w:t>
            </w:r>
          </w:p>
        </w:tc>
      </w:tr>
    </w:tbl>
    <w:p w:rsidR="00797727" w:rsidRPr="00260DD8" w:rsidRDefault="00797727" w:rsidP="00CF362A">
      <w:pPr>
        <w:spacing w:after="0" w:line="240" w:lineRule="auto"/>
        <w:ind w:right="-7" w:firstLine="440"/>
        <w:jc w:val="both"/>
        <w:rPr>
          <w:rFonts w:ascii="Times New Roman" w:hAnsi="Times New Roman"/>
          <w:sz w:val="24"/>
          <w:szCs w:val="24"/>
        </w:rPr>
      </w:pPr>
    </w:p>
    <w:p w:rsidR="00797727" w:rsidRPr="00260DD8" w:rsidRDefault="00797727" w:rsidP="00CF362A">
      <w:pPr>
        <w:tabs>
          <w:tab w:val="left" w:pos="1039"/>
        </w:tabs>
        <w:spacing w:after="0" w:line="240" w:lineRule="auto"/>
        <w:ind w:right="-7" w:firstLine="440"/>
        <w:jc w:val="both"/>
        <w:rPr>
          <w:rFonts w:ascii="Times New Roman" w:hAnsi="Times New Roman"/>
          <w:sz w:val="24"/>
          <w:szCs w:val="24"/>
        </w:rPr>
      </w:pPr>
      <w:r w:rsidRPr="00260DD8">
        <w:rPr>
          <w:rFonts w:ascii="Times New Roman" w:hAnsi="Times New Roman"/>
          <w:sz w:val="24"/>
          <w:szCs w:val="24"/>
        </w:rPr>
        <w:t xml:space="preserve">Доля активов (ссудная задолженность и процентные требования) с просроченными сроками в общем объеме активов (по форме 0409806) на 01.07.2019 составила 3,2%, что выше уровня  01.01.2019 на 1 </w:t>
      </w:r>
      <w:proofErr w:type="spellStart"/>
      <w:r w:rsidRPr="00260DD8">
        <w:rPr>
          <w:rFonts w:ascii="Times New Roman" w:hAnsi="Times New Roman"/>
          <w:sz w:val="24"/>
          <w:szCs w:val="24"/>
        </w:rPr>
        <w:t>п.п</w:t>
      </w:r>
      <w:proofErr w:type="spellEnd"/>
      <w:r w:rsidRPr="00260DD8">
        <w:rPr>
          <w:rFonts w:ascii="Times New Roman" w:hAnsi="Times New Roman"/>
          <w:sz w:val="24"/>
          <w:szCs w:val="24"/>
        </w:rPr>
        <w:t xml:space="preserve">. Удельный вес просроченной задолженности юридических лиц и индивидуальных предпринимателей  в общем объеме активов 2,4% (на 01.01.2019 – 1,7%), физических лиц 1,0% (на 01.01.2019 – 0,8%).  </w:t>
      </w:r>
    </w:p>
    <w:p w:rsidR="00797727" w:rsidRPr="00260DD8" w:rsidRDefault="00797727" w:rsidP="00CF362A">
      <w:pPr>
        <w:spacing w:after="0" w:line="240" w:lineRule="auto"/>
        <w:ind w:right="-7" w:firstLine="440"/>
        <w:jc w:val="both"/>
        <w:rPr>
          <w:rFonts w:ascii="Times New Roman" w:hAnsi="Times New Roman"/>
          <w:sz w:val="24"/>
          <w:szCs w:val="24"/>
        </w:rPr>
      </w:pPr>
      <w:r w:rsidRPr="00260DD8">
        <w:rPr>
          <w:rFonts w:ascii="Times New Roman" w:hAnsi="Times New Roman"/>
          <w:sz w:val="24"/>
          <w:szCs w:val="24"/>
        </w:rPr>
        <w:t>Основной  объем просроченной задолженности заемщиков отнесен Банком в пятую категорию качества.</w:t>
      </w:r>
    </w:p>
    <w:p w:rsidR="00797727" w:rsidRPr="00260DD8" w:rsidRDefault="00797727" w:rsidP="00CF362A">
      <w:pPr>
        <w:shd w:val="clear" w:color="auto" w:fill="FFFFFF"/>
        <w:spacing w:after="0" w:line="240" w:lineRule="auto"/>
        <w:ind w:firstLine="567"/>
        <w:contextualSpacing/>
        <w:jc w:val="both"/>
        <w:textAlignment w:val="baseline"/>
        <w:rPr>
          <w:rFonts w:ascii="Times New Roman" w:hAnsi="Times New Roman"/>
          <w:b/>
          <w:sz w:val="24"/>
          <w:szCs w:val="24"/>
          <w:u w:val="single"/>
        </w:rPr>
      </w:pPr>
      <w:r w:rsidRPr="00260DD8">
        <w:rPr>
          <w:rFonts w:ascii="Times New Roman" w:eastAsia="Times New Roman" w:hAnsi="Times New Roman"/>
          <w:sz w:val="24"/>
          <w:szCs w:val="24"/>
          <w:lang w:eastAsia="ru-RU"/>
        </w:rPr>
        <w:t>В отчетном периоде списания непогашенных финансовых активов Банком не производилось.</w:t>
      </w:r>
    </w:p>
    <w:p w:rsidR="00797727" w:rsidRPr="00260DD8" w:rsidRDefault="00797727" w:rsidP="00CF362A">
      <w:pPr>
        <w:spacing w:after="0" w:line="240" w:lineRule="auto"/>
        <w:ind w:right="-7" w:firstLine="440"/>
        <w:contextualSpacing/>
        <w:jc w:val="both"/>
        <w:rPr>
          <w:rFonts w:ascii="Times New Roman" w:hAnsi="Times New Roman"/>
          <w:b/>
          <w:sz w:val="24"/>
          <w:szCs w:val="24"/>
        </w:rPr>
      </w:pPr>
      <w:r w:rsidRPr="00260DD8">
        <w:rPr>
          <w:rFonts w:ascii="Times New Roman" w:hAnsi="Times New Roman"/>
          <w:b/>
          <w:sz w:val="24"/>
          <w:szCs w:val="24"/>
        </w:rPr>
        <w:t>Оценочный резерв под убытки по ссудам, ссудной и приравненной к ней задолженности.</w:t>
      </w:r>
    </w:p>
    <w:p w:rsidR="00797727" w:rsidRPr="00260DD8" w:rsidRDefault="00797727" w:rsidP="00CF362A">
      <w:pPr>
        <w:spacing w:after="0" w:line="240" w:lineRule="auto"/>
        <w:ind w:right="-7" w:firstLine="440"/>
        <w:contextualSpacing/>
        <w:jc w:val="both"/>
        <w:rPr>
          <w:rFonts w:ascii="Times New Roman" w:hAnsi="Times New Roman"/>
          <w:b/>
          <w:sz w:val="24"/>
          <w:szCs w:val="24"/>
        </w:rPr>
      </w:pPr>
    </w:p>
    <w:p w:rsidR="00797727" w:rsidRPr="00260DD8" w:rsidRDefault="00797727" w:rsidP="00CF362A">
      <w:pPr>
        <w:spacing w:after="160" w:line="240" w:lineRule="auto"/>
        <w:ind w:firstLine="708"/>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По состоянию на 01.07.2019 г. по ссудам, ссудной и приравненной к ней задолженности оценочный резерв под убытки распределен следующим образом:</w:t>
      </w:r>
    </w:p>
    <w:p w:rsidR="00797727" w:rsidRPr="00260DD8" w:rsidRDefault="00A9554C" w:rsidP="00CF362A">
      <w:pPr>
        <w:spacing w:after="0" w:line="240" w:lineRule="auto"/>
        <w:ind w:right="-7" w:firstLine="440"/>
        <w:jc w:val="right"/>
        <w:rPr>
          <w:rFonts w:ascii="Times New Roman" w:hAnsi="Times New Roman"/>
          <w:b/>
          <w:sz w:val="24"/>
          <w:szCs w:val="24"/>
        </w:rPr>
      </w:pPr>
      <w:r w:rsidRPr="00260DD8">
        <w:rPr>
          <w:rFonts w:ascii="Times New Roman" w:hAnsi="Times New Roman"/>
          <w:sz w:val="24"/>
          <w:szCs w:val="24"/>
        </w:rPr>
        <w:t>Таблица 31</w:t>
      </w:r>
    </w:p>
    <w:tbl>
      <w:tblPr>
        <w:tblW w:w="945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345"/>
        <w:gridCol w:w="3105"/>
      </w:tblGrid>
      <w:tr w:rsidR="00797727" w:rsidRPr="00260DD8" w:rsidTr="00D6103E">
        <w:tc>
          <w:tcPr>
            <w:tcW w:w="6345" w:type="dxa"/>
            <w:tcBorders>
              <w:top w:val="single" w:sz="4" w:space="0" w:color="auto"/>
              <w:left w:val="single" w:sz="4" w:space="0" w:color="auto"/>
              <w:bottom w:val="single" w:sz="4" w:space="0" w:color="auto"/>
              <w:right w:val="single" w:sz="4" w:space="0" w:color="auto"/>
            </w:tcBorders>
            <w:hideMark/>
          </w:tcPr>
          <w:p w:rsidR="00797727" w:rsidRPr="00260DD8" w:rsidRDefault="00797727"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Показатели</w:t>
            </w:r>
          </w:p>
          <w:p w:rsidR="00797727" w:rsidRPr="00260DD8" w:rsidRDefault="00797727"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w:t>
            </w:r>
          </w:p>
        </w:tc>
        <w:tc>
          <w:tcPr>
            <w:tcW w:w="3105" w:type="dxa"/>
            <w:tcBorders>
              <w:top w:val="single" w:sz="4" w:space="0" w:color="auto"/>
              <w:left w:val="single" w:sz="4" w:space="0" w:color="auto"/>
              <w:bottom w:val="single" w:sz="4" w:space="0" w:color="auto"/>
              <w:right w:val="single" w:sz="4" w:space="0" w:color="auto"/>
            </w:tcBorders>
            <w:hideMark/>
          </w:tcPr>
          <w:p w:rsidR="00797727" w:rsidRPr="00260DD8" w:rsidRDefault="00797727"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На 01.07.2019 г.</w:t>
            </w:r>
          </w:p>
          <w:p w:rsidR="00797727" w:rsidRPr="00260DD8" w:rsidRDefault="00797727"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тыс. руб.</w:t>
            </w:r>
          </w:p>
        </w:tc>
      </w:tr>
      <w:tr w:rsidR="00797727" w:rsidRPr="00260DD8" w:rsidTr="00D6103E">
        <w:tc>
          <w:tcPr>
            <w:tcW w:w="6345" w:type="dxa"/>
            <w:tcBorders>
              <w:top w:val="single" w:sz="4" w:space="0" w:color="auto"/>
              <w:left w:val="single" w:sz="4" w:space="0" w:color="auto"/>
              <w:bottom w:val="single" w:sz="4" w:space="0" w:color="auto"/>
              <w:right w:val="single" w:sz="4" w:space="0" w:color="auto"/>
            </w:tcBorders>
            <w:hideMark/>
          </w:tcPr>
          <w:p w:rsidR="00797727" w:rsidRPr="00260DD8" w:rsidRDefault="00797727" w:rsidP="00CF362A">
            <w:pPr>
              <w:spacing w:after="0" w:line="240" w:lineRule="auto"/>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Резерв, рассчитанный за 12 месяцев (стадия 1)</w:t>
            </w:r>
          </w:p>
        </w:tc>
        <w:tc>
          <w:tcPr>
            <w:tcW w:w="3105" w:type="dxa"/>
            <w:tcBorders>
              <w:top w:val="single" w:sz="4" w:space="0" w:color="auto"/>
              <w:left w:val="single" w:sz="4" w:space="0" w:color="auto"/>
              <w:bottom w:val="single" w:sz="4" w:space="0" w:color="auto"/>
              <w:right w:val="single" w:sz="4" w:space="0" w:color="auto"/>
            </w:tcBorders>
            <w:hideMark/>
          </w:tcPr>
          <w:p w:rsidR="00797727" w:rsidRPr="00260DD8" w:rsidRDefault="00797727"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16 300</w:t>
            </w:r>
          </w:p>
        </w:tc>
      </w:tr>
      <w:tr w:rsidR="00797727" w:rsidRPr="00260DD8" w:rsidTr="00D6103E">
        <w:tc>
          <w:tcPr>
            <w:tcW w:w="6345" w:type="dxa"/>
            <w:tcBorders>
              <w:top w:val="single" w:sz="4" w:space="0" w:color="auto"/>
              <w:left w:val="single" w:sz="4" w:space="0" w:color="auto"/>
              <w:bottom w:val="single" w:sz="4" w:space="0" w:color="auto"/>
              <w:right w:val="single" w:sz="4" w:space="0" w:color="auto"/>
            </w:tcBorders>
            <w:hideMark/>
          </w:tcPr>
          <w:p w:rsidR="00797727" w:rsidRPr="00260DD8" w:rsidRDefault="00797727" w:rsidP="00CF362A">
            <w:pPr>
              <w:spacing w:after="0" w:line="240" w:lineRule="auto"/>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Резерв, рассчитанный за весь срок пользования (стадия 2)</w:t>
            </w:r>
          </w:p>
        </w:tc>
        <w:tc>
          <w:tcPr>
            <w:tcW w:w="3105" w:type="dxa"/>
            <w:tcBorders>
              <w:top w:val="single" w:sz="4" w:space="0" w:color="auto"/>
              <w:left w:val="single" w:sz="4" w:space="0" w:color="auto"/>
              <w:bottom w:val="single" w:sz="4" w:space="0" w:color="auto"/>
              <w:right w:val="single" w:sz="4" w:space="0" w:color="auto"/>
            </w:tcBorders>
            <w:hideMark/>
          </w:tcPr>
          <w:p w:rsidR="00797727" w:rsidRPr="00260DD8" w:rsidRDefault="00797727"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41 522</w:t>
            </w:r>
          </w:p>
        </w:tc>
      </w:tr>
      <w:tr w:rsidR="00797727" w:rsidRPr="00260DD8" w:rsidTr="00D6103E">
        <w:tc>
          <w:tcPr>
            <w:tcW w:w="6345" w:type="dxa"/>
            <w:tcBorders>
              <w:top w:val="single" w:sz="4" w:space="0" w:color="auto"/>
              <w:left w:val="single" w:sz="4" w:space="0" w:color="auto"/>
              <w:bottom w:val="single" w:sz="4" w:space="0" w:color="auto"/>
              <w:right w:val="single" w:sz="4" w:space="0" w:color="auto"/>
            </w:tcBorders>
            <w:hideMark/>
          </w:tcPr>
          <w:p w:rsidR="00797727" w:rsidRPr="00260DD8" w:rsidRDefault="00797727" w:rsidP="00CF362A">
            <w:pPr>
              <w:spacing w:after="0" w:line="240" w:lineRule="auto"/>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Резерв по обесцененным финансовым активам (стадия 3)</w:t>
            </w:r>
          </w:p>
        </w:tc>
        <w:tc>
          <w:tcPr>
            <w:tcW w:w="3105" w:type="dxa"/>
            <w:tcBorders>
              <w:top w:val="single" w:sz="4" w:space="0" w:color="auto"/>
              <w:left w:val="single" w:sz="4" w:space="0" w:color="auto"/>
              <w:bottom w:val="single" w:sz="4" w:space="0" w:color="auto"/>
              <w:right w:val="single" w:sz="4" w:space="0" w:color="auto"/>
            </w:tcBorders>
            <w:hideMark/>
          </w:tcPr>
          <w:p w:rsidR="00797727" w:rsidRPr="00260DD8" w:rsidRDefault="00797727"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118 963</w:t>
            </w:r>
          </w:p>
        </w:tc>
      </w:tr>
      <w:tr w:rsidR="00797727" w:rsidRPr="00260DD8" w:rsidTr="00D6103E">
        <w:tc>
          <w:tcPr>
            <w:tcW w:w="6345" w:type="dxa"/>
            <w:tcBorders>
              <w:top w:val="single" w:sz="4" w:space="0" w:color="auto"/>
              <w:left w:val="single" w:sz="4" w:space="0" w:color="auto"/>
              <w:bottom w:val="single" w:sz="4" w:space="0" w:color="auto"/>
              <w:right w:val="single" w:sz="4" w:space="0" w:color="auto"/>
            </w:tcBorders>
            <w:hideMark/>
          </w:tcPr>
          <w:p w:rsidR="00797727" w:rsidRPr="00260DD8" w:rsidRDefault="00797727" w:rsidP="00CF362A">
            <w:pPr>
              <w:spacing w:after="0" w:line="240" w:lineRule="auto"/>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Итого резерв</w:t>
            </w:r>
          </w:p>
        </w:tc>
        <w:tc>
          <w:tcPr>
            <w:tcW w:w="3105" w:type="dxa"/>
            <w:tcBorders>
              <w:top w:val="single" w:sz="4" w:space="0" w:color="auto"/>
              <w:left w:val="single" w:sz="4" w:space="0" w:color="auto"/>
              <w:bottom w:val="single" w:sz="4" w:space="0" w:color="auto"/>
              <w:right w:val="single" w:sz="4" w:space="0" w:color="auto"/>
            </w:tcBorders>
            <w:hideMark/>
          </w:tcPr>
          <w:p w:rsidR="00797727" w:rsidRPr="00260DD8" w:rsidRDefault="00797727"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176 785</w:t>
            </w:r>
          </w:p>
        </w:tc>
      </w:tr>
    </w:tbl>
    <w:p w:rsidR="00797727" w:rsidRPr="00260DD8" w:rsidRDefault="00797727" w:rsidP="00CF362A">
      <w:pPr>
        <w:spacing w:after="0" w:line="240" w:lineRule="auto"/>
        <w:ind w:right="-7" w:firstLine="440"/>
        <w:jc w:val="both"/>
        <w:rPr>
          <w:rFonts w:ascii="Times New Roman" w:hAnsi="Times New Roman"/>
          <w:sz w:val="24"/>
          <w:szCs w:val="24"/>
        </w:rPr>
      </w:pPr>
    </w:p>
    <w:p w:rsidR="00797727" w:rsidRPr="00260DD8" w:rsidRDefault="00797727" w:rsidP="00CF362A">
      <w:pPr>
        <w:spacing w:after="0" w:line="240" w:lineRule="auto"/>
        <w:ind w:right="-7" w:firstLine="440"/>
        <w:jc w:val="both"/>
        <w:rPr>
          <w:rFonts w:ascii="Times New Roman" w:hAnsi="Times New Roman"/>
          <w:sz w:val="24"/>
          <w:szCs w:val="24"/>
        </w:rPr>
      </w:pPr>
      <w:r w:rsidRPr="00260DD8">
        <w:rPr>
          <w:rFonts w:ascii="Times New Roman" w:hAnsi="Times New Roman"/>
          <w:sz w:val="24"/>
          <w:szCs w:val="24"/>
        </w:rPr>
        <w:t>По ссудам, ссудной и приравненной к ней задолженности, в отношении которой информация о просроченных платежах является единственной имеющейся информацией, используемой Банком, отсутствуют.</w:t>
      </w:r>
    </w:p>
    <w:p w:rsidR="00797727" w:rsidRPr="00260DD8" w:rsidRDefault="00797727" w:rsidP="00CF362A">
      <w:pPr>
        <w:spacing w:after="0" w:line="240" w:lineRule="auto"/>
        <w:ind w:right="-7" w:firstLine="440"/>
        <w:jc w:val="both"/>
        <w:rPr>
          <w:rFonts w:ascii="Times New Roman" w:hAnsi="Times New Roman"/>
          <w:sz w:val="24"/>
          <w:szCs w:val="24"/>
        </w:rPr>
      </w:pPr>
      <w:r w:rsidRPr="00260DD8">
        <w:rPr>
          <w:rFonts w:ascii="Times New Roman" w:hAnsi="Times New Roman"/>
          <w:sz w:val="24"/>
          <w:szCs w:val="24"/>
        </w:rPr>
        <w:t>Кредитный портфель Банка сегментируется для раздельного применения группового и индивидуального расчета резервов. Банком установлено пороговое значение, при котором ссуда оценивается на индивидуальной основе. В портфель однородных ссуд объединяются ссуды, обладающие сходными характеристиками, которые определяются однородностью типа заемщиков - физические лица и субъекты малого и среднего предпринимательства, целей ссуд, и соответствующие стандартным условиям, определенным внутренними документами банка, регламентирующими порядок предоставления кредитов, в том числе относительно обеспечения, сроков ссуд, качества кредитной истории заемщика.</w:t>
      </w:r>
    </w:p>
    <w:p w:rsidR="00797727" w:rsidRPr="00260DD8" w:rsidRDefault="00797727" w:rsidP="00CF362A">
      <w:pPr>
        <w:spacing w:after="0" w:line="240" w:lineRule="auto"/>
        <w:ind w:right="-7" w:firstLine="440"/>
        <w:jc w:val="both"/>
        <w:rPr>
          <w:rFonts w:ascii="Times New Roman" w:hAnsi="Times New Roman"/>
          <w:sz w:val="24"/>
          <w:szCs w:val="24"/>
        </w:rPr>
      </w:pPr>
    </w:p>
    <w:p w:rsidR="00797727" w:rsidRPr="00260DD8" w:rsidRDefault="00797727" w:rsidP="00CF362A">
      <w:pPr>
        <w:tabs>
          <w:tab w:val="left" w:pos="567"/>
          <w:tab w:val="left" w:pos="851"/>
        </w:tabs>
        <w:spacing w:after="0" w:line="240" w:lineRule="auto"/>
        <w:ind w:right="-7" w:firstLine="440"/>
        <w:jc w:val="center"/>
        <w:rPr>
          <w:rFonts w:ascii="Times New Roman" w:hAnsi="Times New Roman"/>
          <w:b/>
          <w:sz w:val="24"/>
          <w:szCs w:val="24"/>
        </w:rPr>
      </w:pPr>
      <w:r w:rsidRPr="00260DD8">
        <w:rPr>
          <w:rFonts w:ascii="Times New Roman" w:hAnsi="Times New Roman"/>
          <w:b/>
          <w:sz w:val="24"/>
          <w:szCs w:val="24"/>
        </w:rPr>
        <w:t>Концентрация кредитного риска юридических лиц и индивидуальных предпринимателей  в разрезе регионов Российской Федерации (в соответствии с МСФО-9)</w:t>
      </w:r>
    </w:p>
    <w:p w:rsidR="00797727" w:rsidRPr="00260DD8" w:rsidRDefault="00797727" w:rsidP="00CF362A">
      <w:pPr>
        <w:spacing w:after="0" w:line="240" w:lineRule="auto"/>
        <w:ind w:right="-7" w:firstLine="440"/>
        <w:jc w:val="right"/>
        <w:rPr>
          <w:rFonts w:ascii="Times New Roman" w:hAnsi="Times New Roman"/>
          <w:sz w:val="24"/>
          <w:szCs w:val="24"/>
        </w:rPr>
      </w:pPr>
      <w:r w:rsidRPr="00260DD8">
        <w:rPr>
          <w:rFonts w:ascii="Times New Roman" w:hAnsi="Times New Roman"/>
          <w:sz w:val="24"/>
          <w:szCs w:val="24"/>
        </w:rPr>
        <w:t xml:space="preserve">Таблица </w:t>
      </w:r>
      <w:r w:rsidR="00A9554C" w:rsidRPr="00260DD8">
        <w:rPr>
          <w:rFonts w:ascii="Times New Roman" w:hAnsi="Times New Roman"/>
          <w:sz w:val="24"/>
          <w:szCs w:val="24"/>
        </w:rPr>
        <w:t>32</w:t>
      </w:r>
    </w:p>
    <w:p w:rsidR="00797727" w:rsidRPr="00260DD8" w:rsidRDefault="00797727" w:rsidP="00CF362A">
      <w:pPr>
        <w:spacing w:after="0" w:line="240" w:lineRule="auto"/>
        <w:ind w:right="-7" w:firstLine="440"/>
        <w:jc w:val="right"/>
        <w:rPr>
          <w:rFonts w:ascii="Times New Roman" w:hAnsi="Times New Roman"/>
          <w:sz w:val="24"/>
          <w:szCs w:val="24"/>
        </w:rPr>
      </w:pPr>
    </w:p>
    <w:tbl>
      <w:tblPr>
        <w:tblW w:w="94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3"/>
        <w:gridCol w:w="1984"/>
        <w:gridCol w:w="1418"/>
        <w:gridCol w:w="1984"/>
        <w:gridCol w:w="1276"/>
      </w:tblGrid>
      <w:tr w:rsidR="00797727" w:rsidRPr="00260DD8" w:rsidTr="00D6103E">
        <w:trPr>
          <w:trHeight w:val="540"/>
        </w:trPr>
        <w:tc>
          <w:tcPr>
            <w:tcW w:w="2804" w:type="dxa"/>
            <w:vMerge w:val="restart"/>
            <w:tcBorders>
              <w:top w:val="single" w:sz="4" w:space="0" w:color="auto"/>
              <w:left w:val="single" w:sz="4" w:space="0" w:color="auto"/>
              <w:bottom w:val="single" w:sz="4" w:space="0" w:color="auto"/>
              <w:right w:val="single" w:sz="4" w:space="0" w:color="auto"/>
            </w:tcBorders>
            <w:vAlign w:val="center"/>
          </w:tcPr>
          <w:p w:rsidR="00797727" w:rsidRPr="00260DD8" w:rsidRDefault="00797727" w:rsidP="00CF362A">
            <w:pPr>
              <w:spacing w:after="0" w:line="240" w:lineRule="auto"/>
              <w:contextualSpacing/>
              <w:jc w:val="center"/>
              <w:rPr>
                <w:rFonts w:ascii="Times New Roman" w:eastAsia="Times New Roman" w:hAnsi="Times New Roman"/>
                <w:spacing w:val="-2"/>
                <w:sz w:val="24"/>
                <w:szCs w:val="24"/>
                <w:lang w:eastAsia="ru-RU"/>
              </w:rPr>
            </w:pPr>
            <w:r w:rsidRPr="00260DD8">
              <w:rPr>
                <w:rFonts w:ascii="Times New Roman" w:eastAsia="Times New Roman" w:hAnsi="Times New Roman"/>
                <w:spacing w:val="-2"/>
                <w:sz w:val="24"/>
                <w:szCs w:val="24"/>
                <w:lang w:eastAsia="ru-RU"/>
              </w:rPr>
              <w:t>Регионы Российской Федерации</w:t>
            </w:r>
          </w:p>
          <w:p w:rsidR="00797727" w:rsidRPr="00260DD8" w:rsidRDefault="00797727" w:rsidP="00CF362A">
            <w:pPr>
              <w:spacing w:after="0" w:line="240" w:lineRule="auto"/>
              <w:contextualSpacing/>
              <w:jc w:val="center"/>
              <w:rPr>
                <w:rFonts w:ascii="Times New Roman" w:eastAsia="Times New Roman" w:hAnsi="Times New Roman"/>
                <w:sz w:val="24"/>
                <w:szCs w:val="24"/>
                <w:lang w:eastAsia="ru-RU"/>
              </w:rPr>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797727" w:rsidRPr="00260DD8" w:rsidRDefault="00797727" w:rsidP="00CF362A">
            <w:pPr>
              <w:tabs>
                <w:tab w:val="left" w:pos="0"/>
              </w:tabs>
              <w:autoSpaceDE w:val="0"/>
              <w:autoSpaceDN w:val="0"/>
              <w:adjustRightInd w:val="0"/>
              <w:spacing w:after="0" w:line="240" w:lineRule="auto"/>
              <w:contextualSpacing/>
              <w:jc w:val="center"/>
              <w:rPr>
                <w:rFonts w:ascii="Times New Roman" w:hAnsi="Times New Roman"/>
                <w:sz w:val="24"/>
                <w:szCs w:val="24"/>
              </w:rPr>
            </w:pPr>
            <w:r w:rsidRPr="00260DD8">
              <w:rPr>
                <w:rFonts w:ascii="Times New Roman" w:hAnsi="Times New Roman"/>
                <w:sz w:val="24"/>
                <w:szCs w:val="24"/>
              </w:rPr>
              <w:t>На 01.01.2019 г.</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797727" w:rsidRPr="00260DD8" w:rsidRDefault="00797727" w:rsidP="00CF362A">
            <w:pPr>
              <w:tabs>
                <w:tab w:val="left" w:pos="0"/>
              </w:tabs>
              <w:autoSpaceDE w:val="0"/>
              <w:autoSpaceDN w:val="0"/>
              <w:adjustRightInd w:val="0"/>
              <w:spacing w:after="0" w:line="240" w:lineRule="auto"/>
              <w:contextualSpacing/>
              <w:jc w:val="center"/>
              <w:rPr>
                <w:rFonts w:ascii="Times New Roman" w:hAnsi="Times New Roman"/>
                <w:sz w:val="24"/>
                <w:szCs w:val="24"/>
              </w:rPr>
            </w:pPr>
            <w:r w:rsidRPr="00260DD8">
              <w:rPr>
                <w:rFonts w:ascii="Times New Roman" w:hAnsi="Times New Roman"/>
                <w:sz w:val="24"/>
                <w:szCs w:val="24"/>
              </w:rPr>
              <w:t>На 01.07.2019 г.</w:t>
            </w:r>
          </w:p>
        </w:tc>
      </w:tr>
      <w:tr w:rsidR="00797727" w:rsidRPr="00260DD8" w:rsidTr="00D6103E">
        <w:trPr>
          <w:trHeight w:val="540"/>
        </w:trPr>
        <w:tc>
          <w:tcPr>
            <w:tcW w:w="2804" w:type="dxa"/>
            <w:vMerge/>
            <w:tcBorders>
              <w:top w:val="single" w:sz="4" w:space="0" w:color="auto"/>
              <w:left w:val="single" w:sz="4" w:space="0" w:color="auto"/>
              <w:bottom w:val="single" w:sz="4" w:space="0" w:color="auto"/>
              <w:right w:val="single" w:sz="4" w:space="0" w:color="auto"/>
            </w:tcBorders>
            <w:vAlign w:val="center"/>
            <w:hideMark/>
          </w:tcPr>
          <w:p w:rsidR="00797727" w:rsidRPr="00260DD8" w:rsidRDefault="00797727" w:rsidP="00CF362A">
            <w:pPr>
              <w:spacing w:after="0" w:line="240" w:lineRule="auto"/>
              <w:rPr>
                <w:rFonts w:ascii="Times New Roman" w:eastAsia="Times New Roman" w:hAnsi="Times New Roman"/>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97727" w:rsidRPr="00260DD8" w:rsidRDefault="00797727" w:rsidP="00CF362A">
            <w:pPr>
              <w:spacing w:after="0" w:line="240" w:lineRule="auto"/>
              <w:contextualSpacing/>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Сумма, тыс. руб.</w:t>
            </w:r>
          </w:p>
        </w:tc>
        <w:tc>
          <w:tcPr>
            <w:tcW w:w="1418" w:type="dxa"/>
            <w:tcBorders>
              <w:top w:val="single" w:sz="4" w:space="0" w:color="auto"/>
              <w:left w:val="single" w:sz="4" w:space="0" w:color="auto"/>
              <w:bottom w:val="single" w:sz="4" w:space="0" w:color="auto"/>
              <w:right w:val="single" w:sz="4" w:space="0" w:color="auto"/>
            </w:tcBorders>
            <w:hideMark/>
          </w:tcPr>
          <w:p w:rsidR="00797727" w:rsidRPr="00260DD8" w:rsidRDefault="00797727" w:rsidP="00CF362A">
            <w:pPr>
              <w:spacing w:after="0" w:line="240" w:lineRule="auto"/>
              <w:contextualSpacing/>
              <w:jc w:val="center"/>
              <w:rPr>
                <w:rFonts w:ascii="Times New Roman" w:eastAsia="Times New Roman" w:hAnsi="Times New Roman"/>
                <w:sz w:val="24"/>
                <w:szCs w:val="24"/>
                <w:highlight w:val="yellow"/>
                <w:lang w:eastAsia="ru-RU"/>
              </w:rPr>
            </w:pPr>
            <w:r w:rsidRPr="00260DD8">
              <w:rPr>
                <w:rFonts w:ascii="Times New Roman" w:hAnsi="Times New Roman"/>
              </w:rPr>
              <w:t>Удельный вес, %</w:t>
            </w:r>
          </w:p>
        </w:tc>
        <w:tc>
          <w:tcPr>
            <w:tcW w:w="1984" w:type="dxa"/>
            <w:tcBorders>
              <w:top w:val="single" w:sz="4" w:space="0" w:color="auto"/>
              <w:left w:val="single" w:sz="4" w:space="0" w:color="auto"/>
              <w:bottom w:val="single" w:sz="4" w:space="0" w:color="auto"/>
              <w:right w:val="single" w:sz="4" w:space="0" w:color="auto"/>
            </w:tcBorders>
            <w:vAlign w:val="center"/>
            <w:hideMark/>
          </w:tcPr>
          <w:p w:rsidR="00797727" w:rsidRPr="00260DD8" w:rsidRDefault="00797727" w:rsidP="00CF362A">
            <w:pPr>
              <w:spacing w:after="0" w:line="240" w:lineRule="auto"/>
              <w:contextualSpacing/>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Сумма, тыс. руб.</w:t>
            </w:r>
          </w:p>
        </w:tc>
        <w:tc>
          <w:tcPr>
            <w:tcW w:w="1276" w:type="dxa"/>
            <w:tcBorders>
              <w:top w:val="single" w:sz="4" w:space="0" w:color="auto"/>
              <w:left w:val="single" w:sz="4" w:space="0" w:color="auto"/>
              <w:bottom w:val="single" w:sz="4" w:space="0" w:color="auto"/>
              <w:right w:val="single" w:sz="4" w:space="0" w:color="auto"/>
            </w:tcBorders>
            <w:hideMark/>
          </w:tcPr>
          <w:p w:rsidR="00797727" w:rsidRPr="00260DD8" w:rsidRDefault="00797727" w:rsidP="00CF362A">
            <w:pPr>
              <w:spacing w:after="0" w:line="240" w:lineRule="auto"/>
              <w:contextualSpacing/>
              <w:jc w:val="center"/>
              <w:rPr>
                <w:rFonts w:ascii="Times New Roman" w:eastAsia="Times New Roman" w:hAnsi="Times New Roman"/>
                <w:sz w:val="24"/>
                <w:szCs w:val="24"/>
                <w:lang w:eastAsia="ru-RU"/>
              </w:rPr>
            </w:pPr>
            <w:r w:rsidRPr="00260DD8">
              <w:rPr>
                <w:rFonts w:ascii="Times New Roman" w:hAnsi="Times New Roman"/>
              </w:rPr>
              <w:t>Удельный вес, %</w:t>
            </w:r>
          </w:p>
        </w:tc>
      </w:tr>
      <w:tr w:rsidR="00797727" w:rsidRPr="00260DD8" w:rsidTr="00D6103E">
        <w:trPr>
          <w:trHeight w:val="255"/>
        </w:trPr>
        <w:tc>
          <w:tcPr>
            <w:tcW w:w="2804" w:type="dxa"/>
            <w:tcBorders>
              <w:top w:val="single" w:sz="4" w:space="0" w:color="auto"/>
              <w:left w:val="single" w:sz="4" w:space="0" w:color="auto"/>
              <w:bottom w:val="single" w:sz="4" w:space="0" w:color="auto"/>
              <w:right w:val="single" w:sz="4" w:space="0" w:color="auto"/>
            </w:tcBorders>
            <w:vAlign w:val="center"/>
            <w:hideMark/>
          </w:tcPr>
          <w:p w:rsidR="00797727" w:rsidRPr="00260DD8" w:rsidRDefault="00797727" w:rsidP="00CF362A">
            <w:pPr>
              <w:spacing w:after="0" w:line="240" w:lineRule="auto"/>
              <w:contextualSpacing/>
              <w:rPr>
                <w:rFonts w:ascii="Times New Roman" w:hAnsi="Times New Roman"/>
                <w:sz w:val="24"/>
                <w:szCs w:val="24"/>
              </w:rPr>
            </w:pPr>
            <w:r w:rsidRPr="00260DD8">
              <w:rPr>
                <w:rFonts w:ascii="Times New Roman" w:hAnsi="Times New Roman"/>
                <w:sz w:val="24"/>
                <w:szCs w:val="24"/>
              </w:rPr>
              <w:t>Воронежская область</w:t>
            </w:r>
          </w:p>
        </w:tc>
        <w:tc>
          <w:tcPr>
            <w:tcW w:w="1984" w:type="dxa"/>
            <w:tcBorders>
              <w:top w:val="single" w:sz="4" w:space="0" w:color="auto"/>
              <w:left w:val="single" w:sz="4" w:space="0" w:color="auto"/>
              <w:bottom w:val="single" w:sz="4" w:space="0" w:color="auto"/>
              <w:right w:val="single" w:sz="4" w:space="0" w:color="auto"/>
            </w:tcBorders>
            <w:vAlign w:val="center"/>
            <w:hideMark/>
          </w:tcPr>
          <w:p w:rsidR="00797727" w:rsidRPr="00260DD8" w:rsidRDefault="00797727" w:rsidP="00CF362A">
            <w:pPr>
              <w:spacing w:after="0" w:line="240" w:lineRule="auto"/>
              <w:contextualSpacing/>
              <w:jc w:val="center"/>
              <w:rPr>
                <w:rFonts w:ascii="Times New Roman" w:hAnsi="Times New Roman"/>
                <w:sz w:val="24"/>
                <w:szCs w:val="24"/>
              </w:rPr>
            </w:pPr>
            <w:r w:rsidRPr="00260DD8">
              <w:rPr>
                <w:rFonts w:ascii="Times New Roman" w:hAnsi="Times New Roman"/>
                <w:sz w:val="24"/>
                <w:szCs w:val="24"/>
              </w:rPr>
              <w:t>40 000</w:t>
            </w:r>
          </w:p>
        </w:tc>
        <w:tc>
          <w:tcPr>
            <w:tcW w:w="1418" w:type="dxa"/>
            <w:tcBorders>
              <w:top w:val="single" w:sz="4" w:space="0" w:color="auto"/>
              <w:left w:val="single" w:sz="4" w:space="0" w:color="auto"/>
              <w:bottom w:val="single" w:sz="4" w:space="0" w:color="auto"/>
              <w:right w:val="single" w:sz="4" w:space="0" w:color="auto"/>
            </w:tcBorders>
            <w:hideMark/>
          </w:tcPr>
          <w:p w:rsidR="00797727" w:rsidRPr="00260DD8" w:rsidRDefault="00797727" w:rsidP="00CF362A">
            <w:pPr>
              <w:spacing w:after="0" w:line="240" w:lineRule="auto"/>
              <w:contextualSpacing/>
              <w:jc w:val="center"/>
              <w:rPr>
                <w:rFonts w:ascii="Times New Roman" w:hAnsi="Times New Roman"/>
                <w:sz w:val="24"/>
                <w:szCs w:val="24"/>
              </w:rPr>
            </w:pPr>
            <w:r w:rsidRPr="00260DD8">
              <w:rPr>
                <w:rFonts w:ascii="Times New Roman" w:hAnsi="Times New Roman"/>
                <w:sz w:val="24"/>
                <w:szCs w:val="24"/>
              </w:rPr>
              <w:t>2,8</w:t>
            </w:r>
          </w:p>
        </w:tc>
        <w:tc>
          <w:tcPr>
            <w:tcW w:w="1984" w:type="dxa"/>
            <w:tcBorders>
              <w:top w:val="single" w:sz="4" w:space="0" w:color="auto"/>
              <w:left w:val="single" w:sz="4" w:space="0" w:color="auto"/>
              <w:bottom w:val="single" w:sz="4" w:space="0" w:color="auto"/>
              <w:right w:val="single" w:sz="4" w:space="0" w:color="auto"/>
            </w:tcBorders>
            <w:vAlign w:val="center"/>
            <w:hideMark/>
          </w:tcPr>
          <w:p w:rsidR="00797727" w:rsidRPr="00260DD8" w:rsidRDefault="00797727" w:rsidP="00CF362A">
            <w:pPr>
              <w:spacing w:after="0" w:line="240" w:lineRule="auto"/>
              <w:contextualSpacing/>
              <w:jc w:val="center"/>
              <w:rPr>
                <w:rFonts w:ascii="Times New Roman" w:hAnsi="Times New Roman"/>
                <w:sz w:val="24"/>
                <w:szCs w:val="24"/>
              </w:rPr>
            </w:pPr>
            <w:r w:rsidRPr="00260DD8">
              <w:rPr>
                <w:rFonts w:ascii="Times New Roman" w:hAnsi="Times New Roman"/>
                <w:sz w:val="24"/>
                <w:szCs w:val="24"/>
              </w:rPr>
              <w:t>34 700</w:t>
            </w:r>
          </w:p>
        </w:tc>
        <w:tc>
          <w:tcPr>
            <w:tcW w:w="1276" w:type="dxa"/>
            <w:tcBorders>
              <w:top w:val="single" w:sz="4" w:space="0" w:color="auto"/>
              <w:left w:val="single" w:sz="4" w:space="0" w:color="auto"/>
              <w:bottom w:val="single" w:sz="4" w:space="0" w:color="auto"/>
              <w:right w:val="single" w:sz="4" w:space="0" w:color="auto"/>
            </w:tcBorders>
            <w:hideMark/>
          </w:tcPr>
          <w:p w:rsidR="00797727" w:rsidRPr="00260DD8" w:rsidRDefault="00797727" w:rsidP="00CF362A">
            <w:pPr>
              <w:spacing w:after="0" w:line="240" w:lineRule="auto"/>
              <w:contextualSpacing/>
              <w:jc w:val="center"/>
              <w:rPr>
                <w:rFonts w:ascii="Times New Roman" w:hAnsi="Times New Roman"/>
                <w:sz w:val="24"/>
                <w:szCs w:val="24"/>
              </w:rPr>
            </w:pPr>
            <w:r w:rsidRPr="00260DD8">
              <w:rPr>
                <w:rFonts w:ascii="Times New Roman" w:hAnsi="Times New Roman"/>
                <w:sz w:val="24"/>
                <w:szCs w:val="24"/>
              </w:rPr>
              <w:t>2,7</w:t>
            </w:r>
          </w:p>
        </w:tc>
      </w:tr>
      <w:tr w:rsidR="00797727" w:rsidRPr="00260DD8" w:rsidTr="00D6103E">
        <w:trPr>
          <w:trHeight w:val="255"/>
        </w:trPr>
        <w:tc>
          <w:tcPr>
            <w:tcW w:w="2804" w:type="dxa"/>
            <w:tcBorders>
              <w:top w:val="single" w:sz="4" w:space="0" w:color="auto"/>
              <w:left w:val="single" w:sz="4" w:space="0" w:color="auto"/>
              <w:bottom w:val="single" w:sz="4" w:space="0" w:color="auto"/>
              <w:right w:val="single" w:sz="4" w:space="0" w:color="auto"/>
            </w:tcBorders>
            <w:vAlign w:val="center"/>
            <w:hideMark/>
          </w:tcPr>
          <w:p w:rsidR="00797727" w:rsidRPr="00260DD8" w:rsidRDefault="00797727" w:rsidP="00CF362A">
            <w:pPr>
              <w:spacing w:after="0" w:line="240" w:lineRule="auto"/>
              <w:contextualSpacing/>
              <w:rPr>
                <w:rFonts w:ascii="Times New Roman" w:hAnsi="Times New Roman"/>
                <w:sz w:val="24"/>
                <w:szCs w:val="24"/>
              </w:rPr>
            </w:pPr>
            <w:r w:rsidRPr="00260DD8">
              <w:rPr>
                <w:rFonts w:ascii="Times New Roman" w:hAnsi="Times New Roman"/>
                <w:sz w:val="24"/>
                <w:szCs w:val="24"/>
              </w:rPr>
              <w:t>Липецкая область</w:t>
            </w:r>
          </w:p>
        </w:tc>
        <w:tc>
          <w:tcPr>
            <w:tcW w:w="1984" w:type="dxa"/>
            <w:tcBorders>
              <w:top w:val="single" w:sz="4" w:space="0" w:color="auto"/>
              <w:left w:val="single" w:sz="4" w:space="0" w:color="auto"/>
              <w:bottom w:val="single" w:sz="4" w:space="0" w:color="auto"/>
              <w:right w:val="single" w:sz="4" w:space="0" w:color="auto"/>
            </w:tcBorders>
            <w:vAlign w:val="center"/>
            <w:hideMark/>
          </w:tcPr>
          <w:p w:rsidR="00797727" w:rsidRPr="00260DD8" w:rsidRDefault="00797727" w:rsidP="00CF362A">
            <w:pPr>
              <w:spacing w:after="0" w:line="240" w:lineRule="auto"/>
              <w:contextualSpacing/>
              <w:jc w:val="center"/>
              <w:rPr>
                <w:rFonts w:ascii="Times New Roman" w:hAnsi="Times New Roman"/>
                <w:sz w:val="24"/>
                <w:szCs w:val="24"/>
              </w:rPr>
            </w:pPr>
            <w:r w:rsidRPr="00260DD8">
              <w:rPr>
                <w:rFonts w:ascii="Times New Roman" w:hAnsi="Times New Roman"/>
                <w:sz w:val="24"/>
                <w:szCs w:val="24"/>
              </w:rPr>
              <w:t>126 982</w:t>
            </w:r>
          </w:p>
        </w:tc>
        <w:tc>
          <w:tcPr>
            <w:tcW w:w="1418" w:type="dxa"/>
            <w:tcBorders>
              <w:top w:val="single" w:sz="4" w:space="0" w:color="auto"/>
              <w:left w:val="single" w:sz="4" w:space="0" w:color="auto"/>
              <w:bottom w:val="single" w:sz="4" w:space="0" w:color="auto"/>
              <w:right w:val="single" w:sz="4" w:space="0" w:color="auto"/>
            </w:tcBorders>
            <w:hideMark/>
          </w:tcPr>
          <w:p w:rsidR="00797727" w:rsidRPr="00260DD8" w:rsidRDefault="00797727" w:rsidP="00CF362A">
            <w:pPr>
              <w:spacing w:after="0" w:line="240" w:lineRule="auto"/>
              <w:contextualSpacing/>
              <w:jc w:val="center"/>
              <w:rPr>
                <w:rFonts w:ascii="Times New Roman" w:hAnsi="Times New Roman"/>
                <w:sz w:val="24"/>
                <w:szCs w:val="24"/>
              </w:rPr>
            </w:pPr>
            <w:r w:rsidRPr="00260DD8">
              <w:rPr>
                <w:rFonts w:ascii="Times New Roman" w:hAnsi="Times New Roman"/>
                <w:sz w:val="24"/>
                <w:szCs w:val="24"/>
              </w:rPr>
              <w:t>8,8</w:t>
            </w:r>
          </w:p>
        </w:tc>
        <w:tc>
          <w:tcPr>
            <w:tcW w:w="1984" w:type="dxa"/>
            <w:tcBorders>
              <w:top w:val="single" w:sz="4" w:space="0" w:color="auto"/>
              <w:left w:val="single" w:sz="4" w:space="0" w:color="auto"/>
              <w:bottom w:val="single" w:sz="4" w:space="0" w:color="auto"/>
              <w:right w:val="single" w:sz="4" w:space="0" w:color="auto"/>
            </w:tcBorders>
            <w:vAlign w:val="center"/>
            <w:hideMark/>
          </w:tcPr>
          <w:p w:rsidR="00797727" w:rsidRPr="00260DD8" w:rsidRDefault="00797727" w:rsidP="00CF362A">
            <w:pPr>
              <w:spacing w:after="0" w:line="240" w:lineRule="auto"/>
              <w:contextualSpacing/>
              <w:jc w:val="center"/>
              <w:rPr>
                <w:rFonts w:ascii="Times New Roman" w:hAnsi="Times New Roman"/>
                <w:sz w:val="24"/>
                <w:szCs w:val="24"/>
              </w:rPr>
            </w:pPr>
            <w:r w:rsidRPr="00260DD8">
              <w:rPr>
                <w:rFonts w:ascii="Times New Roman" w:hAnsi="Times New Roman"/>
                <w:sz w:val="24"/>
                <w:szCs w:val="24"/>
              </w:rPr>
              <w:t>152 312</w:t>
            </w:r>
          </w:p>
        </w:tc>
        <w:tc>
          <w:tcPr>
            <w:tcW w:w="1276" w:type="dxa"/>
            <w:tcBorders>
              <w:top w:val="single" w:sz="4" w:space="0" w:color="auto"/>
              <w:left w:val="single" w:sz="4" w:space="0" w:color="auto"/>
              <w:bottom w:val="single" w:sz="4" w:space="0" w:color="auto"/>
              <w:right w:val="single" w:sz="4" w:space="0" w:color="auto"/>
            </w:tcBorders>
            <w:hideMark/>
          </w:tcPr>
          <w:p w:rsidR="00797727" w:rsidRPr="00260DD8" w:rsidRDefault="00797727" w:rsidP="00CF362A">
            <w:pPr>
              <w:spacing w:after="0" w:line="240" w:lineRule="auto"/>
              <w:contextualSpacing/>
              <w:jc w:val="center"/>
              <w:rPr>
                <w:rFonts w:ascii="Times New Roman" w:hAnsi="Times New Roman"/>
                <w:sz w:val="24"/>
                <w:szCs w:val="24"/>
              </w:rPr>
            </w:pPr>
            <w:r w:rsidRPr="00260DD8">
              <w:rPr>
                <w:rFonts w:ascii="Times New Roman" w:hAnsi="Times New Roman"/>
                <w:sz w:val="24"/>
                <w:szCs w:val="24"/>
              </w:rPr>
              <w:t>11,7</w:t>
            </w:r>
          </w:p>
        </w:tc>
      </w:tr>
      <w:tr w:rsidR="00797727" w:rsidRPr="00260DD8" w:rsidTr="00D6103E">
        <w:trPr>
          <w:trHeight w:val="255"/>
        </w:trPr>
        <w:tc>
          <w:tcPr>
            <w:tcW w:w="2804" w:type="dxa"/>
            <w:tcBorders>
              <w:top w:val="single" w:sz="4" w:space="0" w:color="auto"/>
              <w:left w:val="single" w:sz="4" w:space="0" w:color="auto"/>
              <w:bottom w:val="single" w:sz="4" w:space="0" w:color="auto"/>
              <w:right w:val="single" w:sz="4" w:space="0" w:color="auto"/>
            </w:tcBorders>
            <w:vAlign w:val="center"/>
            <w:hideMark/>
          </w:tcPr>
          <w:p w:rsidR="00797727" w:rsidRPr="00260DD8" w:rsidRDefault="00797727" w:rsidP="00CF362A">
            <w:pPr>
              <w:spacing w:after="0" w:line="240" w:lineRule="auto"/>
              <w:contextualSpacing/>
              <w:rPr>
                <w:rFonts w:ascii="Times New Roman" w:hAnsi="Times New Roman"/>
                <w:sz w:val="24"/>
                <w:szCs w:val="24"/>
              </w:rPr>
            </w:pPr>
            <w:r w:rsidRPr="00260DD8">
              <w:rPr>
                <w:rFonts w:ascii="Times New Roman" w:hAnsi="Times New Roman"/>
                <w:sz w:val="24"/>
                <w:szCs w:val="24"/>
              </w:rPr>
              <w:t xml:space="preserve">г. Москва </w:t>
            </w:r>
          </w:p>
        </w:tc>
        <w:tc>
          <w:tcPr>
            <w:tcW w:w="1984" w:type="dxa"/>
            <w:tcBorders>
              <w:top w:val="single" w:sz="4" w:space="0" w:color="auto"/>
              <w:left w:val="single" w:sz="4" w:space="0" w:color="auto"/>
              <w:bottom w:val="single" w:sz="4" w:space="0" w:color="auto"/>
              <w:right w:val="single" w:sz="4" w:space="0" w:color="auto"/>
            </w:tcBorders>
            <w:vAlign w:val="center"/>
            <w:hideMark/>
          </w:tcPr>
          <w:p w:rsidR="00797727" w:rsidRPr="00260DD8" w:rsidRDefault="00797727" w:rsidP="00CF362A">
            <w:pPr>
              <w:spacing w:after="0" w:line="240" w:lineRule="auto"/>
              <w:contextualSpacing/>
              <w:jc w:val="center"/>
              <w:rPr>
                <w:rFonts w:ascii="Times New Roman" w:hAnsi="Times New Roman"/>
                <w:sz w:val="24"/>
                <w:szCs w:val="24"/>
              </w:rPr>
            </w:pPr>
            <w:r w:rsidRPr="00260DD8">
              <w:rPr>
                <w:rFonts w:ascii="Times New Roman" w:hAnsi="Times New Roman"/>
                <w:sz w:val="24"/>
                <w:szCs w:val="24"/>
              </w:rPr>
              <w:t>57 000</w:t>
            </w:r>
          </w:p>
        </w:tc>
        <w:tc>
          <w:tcPr>
            <w:tcW w:w="1418" w:type="dxa"/>
            <w:tcBorders>
              <w:top w:val="single" w:sz="4" w:space="0" w:color="auto"/>
              <w:left w:val="single" w:sz="4" w:space="0" w:color="auto"/>
              <w:bottom w:val="single" w:sz="4" w:space="0" w:color="auto"/>
              <w:right w:val="single" w:sz="4" w:space="0" w:color="auto"/>
            </w:tcBorders>
            <w:hideMark/>
          </w:tcPr>
          <w:p w:rsidR="00797727" w:rsidRPr="00260DD8" w:rsidRDefault="00797727" w:rsidP="00CF362A">
            <w:pPr>
              <w:spacing w:after="0" w:line="240" w:lineRule="auto"/>
              <w:contextualSpacing/>
              <w:jc w:val="center"/>
              <w:rPr>
                <w:rFonts w:ascii="Times New Roman" w:hAnsi="Times New Roman"/>
                <w:sz w:val="24"/>
                <w:szCs w:val="24"/>
              </w:rPr>
            </w:pPr>
            <w:r w:rsidRPr="00260DD8">
              <w:rPr>
                <w:rFonts w:ascii="Times New Roman" w:hAnsi="Times New Roman"/>
                <w:sz w:val="24"/>
                <w:szCs w:val="24"/>
              </w:rPr>
              <w:t>3,9</w:t>
            </w:r>
          </w:p>
        </w:tc>
        <w:tc>
          <w:tcPr>
            <w:tcW w:w="1984" w:type="dxa"/>
            <w:tcBorders>
              <w:top w:val="single" w:sz="4" w:space="0" w:color="auto"/>
              <w:left w:val="single" w:sz="4" w:space="0" w:color="auto"/>
              <w:bottom w:val="single" w:sz="4" w:space="0" w:color="auto"/>
              <w:right w:val="single" w:sz="4" w:space="0" w:color="auto"/>
            </w:tcBorders>
            <w:vAlign w:val="center"/>
            <w:hideMark/>
          </w:tcPr>
          <w:p w:rsidR="00797727" w:rsidRPr="00260DD8" w:rsidRDefault="00797727" w:rsidP="00CF362A">
            <w:pPr>
              <w:spacing w:after="0" w:line="240" w:lineRule="auto"/>
              <w:contextualSpacing/>
              <w:jc w:val="center"/>
              <w:rPr>
                <w:rFonts w:ascii="Times New Roman" w:hAnsi="Times New Roman"/>
                <w:sz w:val="24"/>
                <w:szCs w:val="24"/>
              </w:rPr>
            </w:pPr>
            <w:r w:rsidRPr="00260DD8">
              <w:rPr>
                <w:rFonts w:ascii="Times New Roman" w:hAnsi="Times New Roman"/>
                <w:sz w:val="24"/>
                <w:szCs w:val="24"/>
              </w:rPr>
              <w:t>57 000</w:t>
            </w:r>
          </w:p>
        </w:tc>
        <w:tc>
          <w:tcPr>
            <w:tcW w:w="1276" w:type="dxa"/>
            <w:tcBorders>
              <w:top w:val="single" w:sz="4" w:space="0" w:color="auto"/>
              <w:left w:val="single" w:sz="4" w:space="0" w:color="auto"/>
              <w:bottom w:val="single" w:sz="4" w:space="0" w:color="auto"/>
              <w:right w:val="single" w:sz="4" w:space="0" w:color="auto"/>
            </w:tcBorders>
            <w:hideMark/>
          </w:tcPr>
          <w:p w:rsidR="00797727" w:rsidRPr="00260DD8" w:rsidRDefault="00797727" w:rsidP="00CF362A">
            <w:pPr>
              <w:spacing w:after="0" w:line="240" w:lineRule="auto"/>
              <w:contextualSpacing/>
              <w:jc w:val="center"/>
              <w:rPr>
                <w:rFonts w:ascii="Times New Roman" w:hAnsi="Times New Roman"/>
                <w:sz w:val="24"/>
                <w:szCs w:val="24"/>
              </w:rPr>
            </w:pPr>
            <w:r w:rsidRPr="00260DD8">
              <w:rPr>
                <w:rFonts w:ascii="Times New Roman" w:hAnsi="Times New Roman"/>
                <w:sz w:val="24"/>
                <w:szCs w:val="24"/>
              </w:rPr>
              <w:t>4,4</w:t>
            </w:r>
          </w:p>
        </w:tc>
      </w:tr>
      <w:tr w:rsidR="00797727" w:rsidRPr="00260DD8" w:rsidTr="00D6103E">
        <w:trPr>
          <w:trHeight w:val="255"/>
        </w:trPr>
        <w:tc>
          <w:tcPr>
            <w:tcW w:w="2804" w:type="dxa"/>
            <w:tcBorders>
              <w:top w:val="single" w:sz="4" w:space="0" w:color="auto"/>
              <w:left w:val="single" w:sz="4" w:space="0" w:color="auto"/>
              <w:bottom w:val="single" w:sz="4" w:space="0" w:color="auto"/>
              <w:right w:val="single" w:sz="4" w:space="0" w:color="auto"/>
            </w:tcBorders>
            <w:vAlign w:val="center"/>
            <w:hideMark/>
          </w:tcPr>
          <w:p w:rsidR="00797727" w:rsidRPr="00260DD8" w:rsidRDefault="00797727" w:rsidP="00CF362A">
            <w:pPr>
              <w:spacing w:after="0" w:line="240" w:lineRule="auto"/>
              <w:contextualSpacing/>
              <w:rPr>
                <w:rFonts w:ascii="Times New Roman" w:hAnsi="Times New Roman"/>
                <w:sz w:val="24"/>
                <w:szCs w:val="24"/>
              </w:rPr>
            </w:pPr>
            <w:r w:rsidRPr="00260DD8">
              <w:rPr>
                <w:rFonts w:ascii="Times New Roman" w:hAnsi="Times New Roman"/>
                <w:sz w:val="24"/>
                <w:szCs w:val="24"/>
              </w:rPr>
              <w:t>Тамбовская область</w:t>
            </w:r>
          </w:p>
        </w:tc>
        <w:tc>
          <w:tcPr>
            <w:tcW w:w="1984" w:type="dxa"/>
            <w:tcBorders>
              <w:top w:val="single" w:sz="4" w:space="0" w:color="auto"/>
              <w:left w:val="single" w:sz="4" w:space="0" w:color="auto"/>
              <w:bottom w:val="single" w:sz="4" w:space="0" w:color="auto"/>
              <w:right w:val="single" w:sz="4" w:space="0" w:color="auto"/>
            </w:tcBorders>
            <w:vAlign w:val="center"/>
            <w:hideMark/>
          </w:tcPr>
          <w:p w:rsidR="00797727" w:rsidRPr="00260DD8" w:rsidRDefault="00797727" w:rsidP="00CF362A">
            <w:pPr>
              <w:spacing w:after="0" w:line="240" w:lineRule="auto"/>
              <w:contextualSpacing/>
              <w:jc w:val="center"/>
              <w:rPr>
                <w:rFonts w:ascii="Times New Roman" w:hAnsi="Times New Roman"/>
                <w:sz w:val="24"/>
                <w:szCs w:val="24"/>
              </w:rPr>
            </w:pPr>
            <w:r w:rsidRPr="00260DD8">
              <w:rPr>
                <w:rFonts w:ascii="Times New Roman" w:hAnsi="Times New Roman"/>
                <w:sz w:val="24"/>
                <w:szCs w:val="24"/>
              </w:rPr>
              <w:t>1 222 923</w:t>
            </w:r>
          </w:p>
        </w:tc>
        <w:tc>
          <w:tcPr>
            <w:tcW w:w="1418" w:type="dxa"/>
            <w:tcBorders>
              <w:top w:val="single" w:sz="4" w:space="0" w:color="auto"/>
              <w:left w:val="single" w:sz="4" w:space="0" w:color="auto"/>
              <w:bottom w:val="single" w:sz="4" w:space="0" w:color="auto"/>
              <w:right w:val="single" w:sz="4" w:space="0" w:color="auto"/>
            </w:tcBorders>
            <w:hideMark/>
          </w:tcPr>
          <w:p w:rsidR="00797727" w:rsidRPr="00260DD8" w:rsidRDefault="00797727" w:rsidP="00CF362A">
            <w:pPr>
              <w:spacing w:after="0" w:line="240" w:lineRule="auto"/>
              <w:contextualSpacing/>
              <w:jc w:val="center"/>
              <w:rPr>
                <w:rFonts w:ascii="Times New Roman" w:hAnsi="Times New Roman"/>
                <w:sz w:val="24"/>
                <w:szCs w:val="24"/>
              </w:rPr>
            </w:pPr>
            <w:r w:rsidRPr="00260DD8">
              <w:rPr>
                <w:rFonts w:ascii="Times New Roman" w:hAnsi="Times New Roman"/>
                <w:sz w:val="24"/>
                <w:szCs w:val="24"/>
              </w:rPr>
              <w:t>84,5</w:t>
            </w:r>
          </w:p>
        </w:tc>
        <w:tc>
          <w:tcPr>
            <w:tcW w:w="1984" w:type="dxa"/>
            <w:tcBorders>
              <w:top w:val="single" w:sz="4" w:space="0" w:color="auto"/>
              <w:left w:val="single" w:sz="4" w:space="0" w:color="auto"/>
              <w:bottom w:val="single" w:sz="4" w:space="0" w:color="auto"/>
              <w:right w:val="single" w:sz="4" w:space="0" w:color="auto"/>
            </w:tcBorders>
            <w:vAlign w:val="center"/>
            <w:hideMark/>
          </w:tcPr>
          <w:p w:rsidR="00797727" w:rsidRPr="00260DD8" w:rsidRDefault="00797727" w:rsidP="00CF362A">
            <w:pPr>
              <w:spacing w:after="0" w:line="240" w:lineRule="auto"/>
              <w:contextualSpacing/>
              <w:jc w:val="center"/>
              <w:rPr>
                <w:rFonts w:ascii="Times New Roman" w:hAnsi="Times New Roman"/>
                <w:sz w:val="24"/>
                <w:szCs w:val="24"/>
              </w:rPr>
            </w:pPr>
            <w:r w:rsidRPr="00260DD8">
              <w:rPr>
                <w:rFonts w:ascii="Times New Roman" w:hAnsi="Times New Roman"/>
                <w:sz w:val="24"/>
                <w:szCs w:val="24"/>
              </w:rPr>
              <w:t>1 055 902</w:t>
            </w:r>
          </w:p>
        </w:tc>
        <w:tc>
          <w:tcPr>
            <w:tcW w:w="1276" w:type="dxa"/>
            <w:tcBorders>
              <w:top w:val="single" w:sz="4" w:space="0" w:color="auto"/>
              <w:left w:val="single" w:sz="4" w:space="0" w:color="auto"/>
              <w:bottom w:val="single" w:sz="4" w:space="0" w:color="auto"/>
              <w:right w:val="single" w:sz="4" w:space="0" w:color="auto"/>
            </w:tcBorders>
            <w:hideMark/>
          </w:tcPr>
          <w:p w:rsidR="00797727" w:rsidRPr="00260DD8" w:rsidRDefault="00797727" w:rsidP="00CF362A">
            <w:pPr>
              <w:spacing w:after="0" w:line="240" w:lineRule="auto"/>
              <w:contextualSpacing/>
              <w:jc w:val="center"/>
              <w:rPr>
                <w:rFonts w:ascii="Times New Roman" w:hAnsi="Times New Roman"/>
                <w:sz w:val="24"/>
                <w:szCs w:val="24"/>
              </w:rPr>
            </w:pPr>
            <w:r w:rsidRPr="00260DD8">
              <w:rPr>
                <w:rFonts w:ascii="Times New Roman" w:hAnsi="Times New Roman"/>
                <w:sz w:val="24"/>
                <w:szCs w:val="24"/>
              </w:rPr>
              <w:t>81,2</w:t>
            </w:r>
          </w:p>
        </w:tc>
      </w:tr>
      <w:tr w:rsidR="00797727" w:rsidRPr="00260DD8" w:rsidTr="00D6103E">
        <w:trPr>
          <w:trHeight w:val="255"/>
        </w:trPr>
        <w:tc>
          <w:tcPr>
            <w:tcW w:w="2804" w:type="dxa"/>
            <w:tcBorders>
              <w:top w:val="single" w:sz="4" w:space="0" w:color="auto"/>
              <w:left w:val="single" w:sz="4" w:space="0" w:color="auto"/>
              <w:bottom w:val="single" w:sz="4" w:space="0" w:color="auto"/>
              <w:right w:val="single" w:sz="4" w:space="0" w:color="auto"/>
            </w:tcBorders>
            <w:hideMark/>
          </w:tcPr>
          <w:p w:rsidR="00797727" w:rsidRPr="00260DD8" w:rsidRDefault="00797727" w:rsidP="00CF362A">
            <w:pPr>
              <w:spacing w:after="0" w:line="240" w:lineRule="auto"/>
              <w:contextualSpacing/>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Итого</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contextualSpacing/>
              <w:jc w:val="center"/>
              <w:rPr>
                <w:rFonts w:ascii="Times New Roman" w:hAnsi="Times New Roman"/>
                <w:sz w:val="24"/>
                <w:szCs w:val="24"/>
              </w:rPr>
            </w:pPr>
            <w:r w:rsidRPr="00260DD8">
              <w:rPr>
                <w:rFonts w:ascii="Times New Roman" w:hAnsi="Times New Roman"/>
                <w:sz w:val="24"/>
                <w:szCs w:val="24"/>
              </w:rPr>
              <w:t>1 446 905</w:t>
            </w:r>
          </w:p>
        </w:tc>
        <w:tc>
          <w:tcPr>
            <w:tcW w:w="1418" w:type="dxa"/>
            <w:tcBorders>
              <w:top w:val="single" w:sz="4" w:space="0" w:color="auto"/>
              <w:left w:val="single" w:sz="4" w:space="0" w:color="auto"/>
              <w:bottom w:val="single" w:sz="4" w:space="0" w:color="auto"/>
              <w:right w:val="single" w:sz="4" w:space="0" w:color="auto"/>
            </w:tcBorders>
            <w:hideMark/>
          </w:tcPr>
          <w:p w:rsidR="00797727" w:rsidRPr="00260DD8" w:rsidRDefault="00797727" w:rsidP="00CF362A">
            <w:pPr>
              <w:spacing w:after="0" w:line="240" w:lineRule="auto"/>
              <w:contextualSpacing/>
              <w:jc w:val="center"/>
              <w:rPr>
                <w:rFonts w:ascii="Times New Roman" w:hAnsi="Times New Roman"/>
                <w:sz w:val="24"/>
                <w:szCs w:val="24"/>
              </w:rPr>
            </w:pPr>
            <w:r w:rsidRPr="00260DD8">
              <w:rPr>
                <w:rFonts w:ascii="Times New Roman" w:hAnsi="Times New Roman"/>
                <w:sz w:val="24"/>
                <w:szCs w:val="24"/>
              </w:rPr>
              <w:t>100,0</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797727" w:rsidRPr="00260DD8" w:rsidRDefault="00797727" w:rsidP="00CF362A">
            <w:pPr>
              <w:spacing w:after="0" w:line="240" w:lineRule="auto"/>
              <w:contextualSpacing/>
              <w:jc w:val="center"/>
              <w:rPr>
                <w:rFonts w:ascii="Times New Roman" w:hAnsi="Times New Roman"/>
                <w:sz w:val="24"/>
                <w:szCs w:val="24"/>
              </w:rPr>
            </w:pPr>
            <w:r w:rsidRPr="00260DD8">
              <w:rPr>
                <w:rFonts w:ascii="Times New Roman" w:hAnsi="Times New Roman"/>
                <w:sz w:val="24"/>
                <w:szCs w:val="24"/>
              </w:rPr>
              <w:t>1 299 914</w:t>
            </w:r>
          </w:p>
        </w:tc>
        <w:tc>
          <w:tcPr>
            <w:tcW w:w="1276" w:type="dxa"/>
            <w:tcBorders>
              <w:top w:val="single" w:sz="4" w:space="0" w:color="auto"/>
              <w:left w:val="single" w:sz="4" w:space="0" w:color="auto"/>
              <w:bottom w:val="single" w:sz="4" w:space="0" w:color="auto"/>
              <w:right w:val="single" w:sz="4" w:space="0" w:color="auto"/>
            </w:tcBorders>
            <w:hideMark/>
          </w:tcPr>
          <w:p w:rsidR="00797727" w:rsidRPr="00260DD8" w:rsidRDefault="00797727" w:rsidP="00CF362A">
            <w:pPr>
              <w:spacing w:after="0" w:line="240" w:lineRule="auto"/>
              <w:contextualSpacing/>
              <w:jc w:val="center"/>
              <w:rPr>
                <w:rFonts w:ascii="Times New Roman" w:hAnsi="Times New Roman"/>
                <w:sz w:val="24"/>
                <w:szCs w:val="24"/>
              </w:rPr>
            </w:pPr>
            <w:r w:rsidRPr="00260DD8">
              <w:rPr>
                <w:rFonts w:ascii="Times New Roman" w:hAnsi="Times New Roman"/>
                <w:sz w:val="24"/>
                <w:szCs w:val="24"/>
              </w:rPr>
              <w:t>100,0</w:t>
            </w:r>
          </w:p>
        </w:tc>
      </w:tr>
    </w:tbl>
    <w:p w:rsidR="00797727" w:rsidRPr="00260DD8" w:rsidRDefault="00797727" w:rsidP="00CF362A">
      <w:pPr>
        <w:spacing w:after="160" w:line="240" w:lineRule="auto"/>
        <w:ind w:firstLine="540"/>
        <w:jc w:val="both"/>
        <w:rPr>
          <w:rFonts w:ascii="Times New Roman" w:hAnsi="Times New Roman"/>
          <w:sz w:val="24"/>
          <w:szCs w:val="24"/>
        </w:rPr>
      </w:pPr>
      <w:r w:rsidRPr="00260DD8">
        <w:rPr>
          <w:rFonts w:ascii="Times New Roman" w:hAnsi="Times New Roman"/>
          <w:sz w:val="24"/>
          <w:szCs w:val="24"/>
        </w:rPr>
        <w:lastRenderedPageBreak/>
        <w:t xml:space="preserve">На отчетную дату основную долю кредитов - 81,2%, выданных банком юридическим лицам и индивидуальным предпринимателям, составляют кредиты, предоставленные заемщикам, территориально расположенным в Тамбовской области, задолженность по которым на отчетную дату по сравнению с началом года снизилась - на 3,3%, в то время как произошло увеличение ссудной задолженности по кредитам, предоставленным юридическим лицам и индивидуальным предпринимателям Липецкой области - на 2,9%. </w:t>
      </w:r>
    </w:p>
    <w:p w:rsidR="00797727" w:rsidRPr="00260DD8" w:rsidRDefault="00797727" w:rsidP="00CF362A">
      <w:pPr>
        <w:spacing w:after="0" w:line="240" w:lineRule="auto"/>
        <w:ind w:right="-7" w:firstLine="440"/>
        <w:contextualSpacing/>
        <w:jc w:val="center"/>
        <w:rPr>
          <w:rFonts w:ascii="Times New Roman" w:hAnsi="Times New Roman"/>
          <w:sz w:val="24"/>
          <w:szCs w:val="24"/>
        </w:rPr>
      </w:pPr>
      <w:r w:rsidRPr="00260DD8">
        <w:rPr>
          <w:rFonts w:ascii="Times New Roman" w:hAnsi="Times New Roman"/>
          <w:b/>
          <w:sz w:val="24"/>
          <w:szCs w:val="24"/>
        </w:rPr>
        <w:t xml:space="preserve">Структура ссуд, ссудной и приравненной к ней задолженности юридических лиц и индивидуальных предпринимателей </w:t>
      </w:r>
      <w:r w:rsidRPr="00260DD8">
        <w:rPr>
          <w:rFonts w:ascii="Times New Roman" w:hAnsi="Times New Roman"/>
          <w:b/>
          <w:spacing w:val="-2"/>
          <w:sz w:val="24"/>
          <w:szCs w:val="24"/>
        </w:rPr>
        <w:t>в разрезе</w:t>
      </w:r>
      <w:r w:rsidRPr="00260DD8">
        <w:rPr>
          <w:rFonts w:ascii="Times New Roman" w:hAnsi="Times New Roman"/>
          <w:b/>
          <w:sz w:val="24"/>
          <w:szCs w:val="24"/>
        </w:rPr>
        <w:t xml:space="preserve"> </w:t>
      </w:r>
      <w:r w:rsidRPr="00260DD8">
        <w:rPr>
          <w:rFonts w:ascii="Times New Roman" w:hAnsi="Times New Roman"/>
          <w:b/>
          <w:spacing w:val="-2"/>
          <w:sz w:val="24"/>
          <w:szCs w:val="24"/>
        </w:rPr>
        <w:t xml:space="preserve">видов экономической деятельности </w:t>
      </w:r>
      <w:r w:rsidRPr="00260DD8">
        <w:rPr>
          <w:rFonts w:ascii="Times New Roman" w:hAnsi="Times New Roman"/>
          <w:b/>
          <w:sz w:val="24"/>
          <w:szCs w:val="24"/>
        </w:rPr>
        <w:t>(в соответствии с МСФО-9)</w:t>
      </w:r>
    </w:p>
    <w:p w:rsidR="00797727" w:rsidRPr="00260DD8" w:rsidRDefault="00A9554C" w:rsidP="00CF362A">
      <w:pPr>
        <w:spacing w:after="0" w:line="240" w:lineRule="auto"/>
        <w:ind w:right="-7" w:firstLine="440"/>
        <w:jc w:val="right"/>
        <w:rPr>
          <w:rFonts w:ascii="Times New Roman" w:hAnsi="Times New Roman"/>
          <w:b/>
          <w:sz w:val="24"/>
          <w:szCs w:val="24"/>
          <w:u w:val="single"/>
        </w:rPr>
      </w:pPr>
      <w:r w:rsidRPr="00260DD8">
        <w:rPr>
          <w:rFonts w:ascii="Times New Roman" w:hAnsi="Times New Roman"/>
          <w:sz w:val="24"/>
          <w:szCs w:val="24"/>
        </w:rPr>
        <w:t>Таблица 33</w:t>
      </w:r>
    </w:p>
    <w:tbl>
      <w:tblPr>
        <w:tblW w:w="50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7"/>
        <w:gridCol w:w="4007"/>
        <w:gridCol w:w="1312"/>
        <w:gridCol w:w="1316"/>
        <w:gridCol w:w="1312"/>
        <w:gridCol w:w="1320"/>
      </w:tblGrid>
      <w:tr w:rsidR="00797727" w:rsidRPr="00260DD8" w:rsidTr="00D6103E">
        <w:trPr>
          <w:cantSplit/>
          <w:tblHeader/>
        </w:trPr>
        <w:tc>
          <w:tcPr>
            <w:tcW w:w="345" w:type="pct"/>
            <w:vMerge w:val="restar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tabs>
                <w:tab w:val="left" w:pos="0"/>
              </w:tabs>
              <w:autoSpaceDE w:val="0"/>
              <w:autoSpaceDN w:val="0"/>
              <w:adjustRightInd w:val="0"/>
              <w:spacing w:after="0" w:line="240" w:lineRule="auto"/>
              <w:contextualSpacing/>
              <w:jc w:val="center"/>
              <w:rPr>
                <w:rFonts w:ascii="Times New Roman" w:hAnsi="Times New Roman"/>
                <w:sz w:val="24"/>
                <w:szCs w:val="24"/>
              </w:rPr>
            </w:pPr>
            <w:r w:rsidRPr="00260DD8">
              <w:rPr>
                <w:rFonts w:ascii="Times New Roman" w:hAnsi="Times New Roman"/>
                <w:sz w:val="24"/>
                <w:szCs w:val="24"/>
              </w:rPr>
              <w:t>№ п/п</w:t>
            </w:r>
          </w:p>
        </w:tc>
        <w:tc>
          <w:tcPr>
            <w:tcW w:w="2013" w:type="pct"/>
            <w:vMerge w:val="restar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tabs>
                <w:tab w:val="left" w:pos="0"/>
              </w:tabs>
              <w:autoSpaceDE w:val="0"/>
              <w:autoSpaceDN w:val="0"/>
              <w:adjustRightInd w:val="0"/>
              <w:spacing w:after="0" w:line="240" w:lineRule="auto"/>
              <w:contextualSpacing/>
              <w:jc w:val="center"/>
              <w:rPr>
                <w:rFonts w:ascii="Times New Roman" w:hAnsi="Times New Roman"/>
                <w:sz w:val="24"/>
                <w:szCs w:val="24"/>
              </w:rPr>
            </w:pPr>
            <w:r w:rsidRPr="00260DD8">
              <w:rPr>
                <w:rFonts w:ascii="Times New Roman" w:hAnsi="Times New Roman"/>
                <w:sz w:val="24"/>
                <w:szCs w:val="24"/>
              </w:rPr>
              <w:t>Наименование показателя</w:t>
            </w:r>
          </w:p>
        </w:tc>
        <w:tc>
          <w:tcPr>
            <w:tcW w:w="1320" w:type="pct"/>
            <w:gridSpan w:val="2"/>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tabs>
                <w:tab w:val="left" w:pos="0"/>
              </w:tabs>
              <w:autoSpaceDE w:val="0"/>
              <w:autoSpaceDN w:val="0"/>
              <w:adjustRightInd w:val="0"/>
              <w:spacing w:after="0" w:line="240" w:lineRule="auto"/>
              <w:contextualSpacing/>
              <w:jc w:val="center"/>
              <w:rPr>
                <w:rFonts w:ascii="Times New Roman" w:hAnsi="Times New Roman"/>
                <w:sz w:val="24"/>
                <w:szCs w:val="24"/>
              </w:rPr>
            </w:pPr>
            <w:r w:rsidRPr="00260DD8">
              <w:rPr>
                <w:rFonts w:ascii="Times New Roman" w:hAnsi="Times New Roman"/>
                <w:sz w:val="24"/>
                <w:szCs w:val="24"/>
              </w:rPr>
              <w:t>На 01.01.2019 г.</w:t>
            </w:r>
          </w:p>
        </w:tc>
        <w:tc>
          <w:tcPr>
            <w:tcW w:w="1322" w:type="pct"/>
            <w:gridSpan w:val="2"/>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tabs>
                <w:tab w:val="left" w:pos="0"/>
              </w:tabs>
              <w:autoSpaceDE w:val="0"/>
              <w:autoSpaceDN w:val="0"/>
              <w:adjustRightInd w:val="0"/>
              <w:spacing w:after="0" w:line="240" w:lineRule="auto"/>
              <w:contextualSpacing/>
              <w:jc w:val="center"/>
              <w:rPr>
                <w:rFonts w:ascii="Times New Roman" w:hAnsi="Times New Roman"/>
                <w:sz w:val="24"/>
                <w:szCs w:val="24"/>
              </w:rPr>
            </w:pPr>
            <w:r w:rsidRPr="00260DD8">
              <w:rPr>
                <w:rFonts w:ascii="Times New Roman" w:hAnsi="Times New Roman"/>
                <w:sz w:val="24"/>
                <w:szCs w:val="24"/>
              </w:rPr>
              <w:t>На 01.07.2019 г.</w:t>
            </w:r>
          </w:p>
        </w:tc>
      </w:tr>
      <w:tr w:rsidR="00797727" w:rsidRPr="00260DD8" w:rsidTr="00D6103E">
        <w:trPr>
          <w:cantSplit/>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rPr>
                <w:rFonts w:ascii="Times New Roman" w:hAnsi="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0" w:line="240" w:lineRule="auto"/>
              <w:rPr>
                <w:rFonts w:ascii="Times New Roman" w:hAnsi="Times New Roman"/>
                <w:sz w:val="24"/>
                <w:szCs w:val="24"/>
              </w:rPr>
            </w:pPr>
          </w:p>
        </w:tc>
        <w:tc>
          <w:tcPr>
            <w:tcW w:w="659"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tabs>
                <w:tab w:val="left" w:pos="0"/>
              </w:tabs>
              <w:autoSpaceDE w:val="0"/>
              <w:autoSpaceDN w:val="0"/>
              <w:adjustRightInd w:val="0"/>
              <w:spacing w:after="0" w:line="240" w:lineRule="auto"/>
              <w:contextualSpacing/>
              <w:jc w:val="center"/>
              <w:rPr>
                <w:rFonts w:ascii="Times New Roman" w:hAnsi="Times New Roman"/>
              </w:rPr>
            </w:pPr>
            <w:r w:rsidRPr="00260DD8">
              <w:rPr>
                <w:rFonts w:ascii="Times New Roman" w:hAnsi="Times New Roman"/>
              </w:rPr>
              <w:t>Сумма,</w:t>
            </w:r>
          </w:p>
          <w:p w:rsidR="00797727" w:rsidRPr="00260DD8" w:rsidRDefault="00797727" w:rsidP="00CF362A">
            <w:pPr>
              <w:tabs>
                <w:tab w:val="left" w:pos="0"/>
              </w:tabs>
              <w:autoSpaceDE w:val="0"/>
              <w:autoSpaceDN w:val="0"/>
              <w:adjustRightInd w:val="0"/>
              <w:spacing w:after="0" w:line="240" w:lineRule="auto"/>
              <w:contextualSpacing/>
              <w:jc w:val="center"/>
              <w:rPr>
                <w:rFonts w:ascii="Times New Roman" w:hAnsi="Times New Roman"/>
              </w:rPr>
            </w:pPr>
            <w:r w:rsidRPr="00260DD8">
              <w:rPr>
                <w:rFonts w:ascii="Times New Roman" w:hAnsi="Times New Roman"/>
              </w:rPr>
              <w:t>тыс. руб.</w:t>
            </w:r>
          </w:p>
        </w:tc>
        <w:tc>
          <w:tcPr>
            <w:tcW w:w="661"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tabs>
                <w:tab w:val="left" w:pos="0"/>
              </w:tabs>
              <w:autoSpaceDE w:val="0"/>
              <w:autoSpaceDN w:val="0"/>
              <w:adjustRightInd w:val="0"/>
              <w:spacing w:after="0" w:line="240" w:lineRule="auto"/>
              <w:contextualSpacing/>
              <w:jc w:val="center"/>
              <w:rPr>
                <w:rFonts w:ascii="Times New Roman" w:hAnsi="Times New Roman"/>
              </w:rPr>
            </w:pPr>
            <w:r w:rsidRPr="00260DD8">
              <w:rPr>
                <w:rFonts w:ascii="Times New Roman" w:hAnsi="Times New Roman"/>
              </w:rPr>
              <w:t>Удельный вес, %</w:t>
            </w:r>
          </w:p>
        </w:tc>
        <w:tc>
          <w:tcPr>
            <w:tcW w:w="659"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tabs>
                <w:tab w:val="left" w:pos="0"/>
              </w:tabs>
              <w:autoSpaceDE w:val="0"/>
              <w:autoSpaceDN w:val="0"/>
              <w:adjustRightInd w:val="0"/>
              <w:spacing w:after="0" w:line="240" w:lineRule="auto"/>
              <w:contextualSpacing/>
              <w:jc w:val="center"/>
              <w:rPr>
                <w:rFonts w:ascii="Times New Roman" w:hAnsi="Times New Roman"/>
              </w:rPr>
            </w:pPr>
            <w:r w:rsidRPr="00260DD8">
              <w:rPr>
                <w:rFonts w:ascii="Times New Roman" w:hAnsi="Times New Roman"/>
              </w:rPr>
              <w:t>Сумма,</w:t>
            </w:r>
          </w:p>
          <w:p w:rsidR="00797727" w:rsidRPr="00260DD8" w:rsidRDefault="00797727" w:rsidP="00CF362A">
            <w:pPr>
              <w:tabs>
                <w:tab w:val="left" w:pos="0"/>
              </w:tabs>
              <w:autoSpaceDE w:val="0"/>
              <w:autoSpaceDN w:val="0"/>
              <w:adjustRightInd w:val="0"/>
              <w:spacing w:after="0" w:line="240" w:lineRule="auto"/>
              <w:contextualSpacing/>
              <w:jc w:val="center"/>
              <w:rPr>
                <w:rFonts w:ascii="Times New Roman" w:hAnsi="Times New Roman"/>
              </w:rPr>
            </w:pPr>
            <w:r w:rsidRPr="00260DD8">
              <w:rPr>
                <w:rFonts w:ascii="Times New Roman" w:hAnsi="Times New Roman"/>
              </w:rPr>
              <w:t>тыс. руб.</w:t>
            </w:r>
          </w:p>
        </w:tc>
        <w:tc>
          <w:tcPr>
            <w:tcW w:w="663"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tabs>
                <w:tab w:val="left" w:pos="0"/>
              </w:tabs>
              <w:autoSpaceDE w:val="0"/>
              <w:autoSpaceDN w:val="0"/>
              <w:adjustRightInd w:val="0"/>
              <w:spacing w:after="0" w:line="240" w:lineRule="auto"/>
              <w:contextualSpacing/>
              <w:jc w:val="center"/>
              <w:rPr>
                <w:rFonts w:ascii="Times New Roman" w:hAnsi="Times New Roman"/>
              </w:rPr>
            </w:pPr>
            <w:r w:rsidRPr="00260DD8">
              <w:rPr>
                <w:rFonts w:ascii="Times New Roman" w:hAnsi="Times New Roman"/>
              </w:rPr>
              <w:t>Удельный вес, %</w:t>
            </w:r>
          </w:p>
        </w:tc>
      </w:tr>
      <w:tr w:rsidR="00797727" w:rsidRPr="00260DD8" w:rsidTr="00D6103E">
        <w:trPr>
          <w:cantSplit/>
        </w:trPr>
        <w:tc>
          <w:tcPr>
            <w:tcW w:w="345"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tabs>
                <w:tab w:val="left" w:pos="0"/>
              </w:tabs>
              <w:autoSpaceDE w:val="0"/>
              <w:autoSpaceDN w:val="0"/>
              <w:adjustRightInd w:val="0"/>
              <w:spacing w:after="0" w:line="240" w:lineRule="auto"/>
              <w:contextualSpacing/>
              <w:rPr>
                <w:rFonts w:ascii="Times New Roman" w:hAnsi="Times New Roman"/>
                <w:sz w:val="24"/>
                <w:szCs w:val="24"/>
              </w:rPr>
            </w:pPr>
            <w:r w:rsidRPr="00260DD8">
              <w:rPr>
                <w:rFonts w:ascii="Times New Roman" w:hAnsi="Times New Roman"/>
                <w:sz w:val="24"/>
                <w:szCs w:val="24"/>
              </w:rPr>
              <w:t>1</w:t>
            </w:r>
          </w:p>
        </w:tc>
        <w:tc>
          <w:tcPr>
            <w:tcW w:w="2013"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tabs>
                <w:tab w:val="left" w:pos="0"/>
              </w:tabs>
              <w:autoSpaceDE w:val="0"/>
              <w:autoSpaceDN w:val="0"/>
              <w:adjustRightInd w:val="0"/>
              <w:spacing w:after="0" w:line="240" w:lineRule="auto"/>
              <w:contextualSpacing/>
              <w:rPr>
                <w:rFonts w:ascii="Times New Roman" w:hAnsi="Times New Roman"/>
                <w:sz w:val="24"/>
                <w:szCs w:val="24"/>
              </w:rPr>
            </w:pPr>
            <w:r w:rsidRPr="00260DD8">
              <w:rPr>
                <w:rFonts w:ascii="Times New Roman" w:eastAsia="Times New Roman" w:hAnsi="Times New Roman"/>
                <w:sz w:val="24"/>
                <w:szCs w:val="24"/>
                <w:lang w:eastAsia="ru-RU"/>
              </w:rPr>
              <w:t>Юридическим лицам и индивидуальным предпринимателям всего:</w:t>
            </w:r>
          </w:p>
        </w:tc>
        <w:tc>
          <w:tcPr>
            <w:tcW w:w="659"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eastAsia="Times New Roman" w:hAnsi="Times New Roman"/>
                <w:sz w:val="24"/>
                <w:szCs w:val="24"/>
              </w:rPr>
            </w:pPr>
            <w:r w:rsidRPr="00260DD8">
              <w:rPr>
                <w:rFonts w:ascii="Times New Roman" w:hAnsi="Times New Roman"/>
                <w:sz w:val="24"/>
                <w:szCs w:val="24"/>
              </w:rPr>
              <w:t>1 446 905</w:t>
            </w:r>
          </w:p>
        </w:tc>
        <w:tc>
          <w:tcPr>
            <w:tcW w:w="661"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100,0</w:t>
            </w:r>
          </w:p>
        </w:tc>
        <w:tc>
          <w:tcPr>
            <w:tcW w:w="659"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eastAsia="Times New Roman" w:hAnsi="Times New Roman"/>
                <w:sz w:val="24"/>
                <w:szCs w:val="24"/>
              </w:rPr>
            </w:pPr>
            <w:r w:rsidRPr="00260DD8">
              <w:rPr>
                <w:rFonts w:ascii="Times New Roman" w:eastAsia="Times New Roman" w:hAnsi="Times New Roman"/>
                <w:sz w:val="24"/>
                <w:szCs w:val="24"/>
              </w:rPr>
              <w:t>1 299 914</w:t>
            </w:r>
          </w:p>
        </w:tc>
        <w:tc>
          <w:tcPr>
            <w:tcW w:w="663"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100,0</w:t>
            </w:r>
          </w:p>
        </w:tc>
      </w:tr>
      <w:tr w:rsidR="00797727" w:rsidRPr="00260DD8" w:rsidTr="00D6103E">
        <w:trPr>
          <w:cantSplit/>
        </w:trPr>
        <w:tc>
          <w:tcPr>
            <w:tcW w:w="345" w:type="pct"/>
            <w:tcBorders>
              <w:top w:val="single" w:sz="4" w:space="0" w:color="000000"/>
              <w:left w:val="single" w:sz="4" w:space="0" w:color="000000"/>
              <w:bottom w:val="single" w:sz="4" w:space="0" w:color="000000"/>
              <w:right w:val="single" w:sz="4" w:space="0" w:color="000000"/>
            </w:tcBorders>
            <w:vAlign w:val="center"/>
          </w:tcPr>
          <w:p w:rsidR="00797727" w:rsidRPr="00260DD8" w:rsidRDefault="00797727" w:rsidP="00CF362A">
            <w:pPr>
              <w:tabs>
                <w:tab w:val="left" w:pos="0"/>
              </w:tabs>
              <w:autoSpaceDE w:val="0"/>
              <w:autoSpaceDN w:val="0"/>
              <w:adjustRightInd w:val="0"/>
              <w:spacing w:after="0" w:line="240" w:lineRule="auto"/>
              <w:contextualSpacing/>
              <w:rPr>
                <w:rFonts w:ascii="Times New Roman" w:hAnsi="Times New Roman"/>
                <w:sz w:val="24"/>
                <w:szCs w:val="24"/>
              </w:rPr>
            </w:pPr>
          </w:p>
        </w:tc>
        <w:tc>
          <w:tcPr>
            <w:tcW w:w="2013"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tabs>
                <w:tab w:val="left" w:pos="0"/>
              </w:tabs>
              <w:autoSpaceDE w:val="0"/>
              <w:autoSpaceDN w:val="0"/>
              <w:adjustRightInd w:val="0"/>
              <w:spacing w:after="0" w:line="240" w:lineRule="auto"/>
              <w:contextualSpacing/>
              <w:rPr>
                <w:rFonts w:ascii="Times New Roman" w:hAnsi="Times New Roman"/>
                <w:sz w:val="24"/>
                <w:szCs w:val="24"/>
              </w:rPr>
            </w:pPr>
            <w:r w:rsidRPr="00260DD8">
              <w:rPr>
                <w:rFonts w:ascii="Times New Roman" w:hAnsi="Times New Roman"/>
                <w:sz w:val="24"/>
                <w:szCs w:val="24"/>
              </w:rPr>
              <w:t>в том числе по видам деятельности:</w:t>
            </w:r>
          </w:p>
        </w:tc>
        <w:tc>
          <w:tcPr>
            <w:tcW w:w="659" w:type="pct"/>
            <w:tcBorders>
              <w:top w:val="single" w:sz="4" w:space="0" w:color="000000"/>
              <w:left w:val="single" w:sz="4" w:space="0" w:color="000000"/>
              <w:bottom w:val="single" w:sz="4" w:space="0" w:color="000000"/>
              <w:right w:val="single" w:sz="4" w:space="0" w:color="000000"/>
            </w:tcBorders>
            <w:vAlign w:val="center"/>
          </w:tcPr>
          <w:p w:rsidR="00797727" w:rsidRPr="00260DD8" w:rsidRDefault="00797727" w:rsidP="00CF362A">
            <w:pPr>
              <w:spacing w:after="160" w:line="240" w:lineRule="auto"/>
              <w:jc w:val="center"/>
              <w:rPr>
                <w:rFonts w:ascii="Times New Roman" w:hAnsi="Times New Roman"/>
                <w:sz w:val="24"/>
                <w:szCs w:val="24"/>
              </w:rPr>
            </w:pPr>
          </w:p>
        </w:tc>
        <w:tc>
          <w:tcPr>
            <w:tcW w:w="661" w:type="pct"/>
            <w:tcBorders>
              <w:top w:val="single" w:sz="4" w:space="0" w:color="000000"/>
              <w:left w:val="single" w:sz="4" w:space="0" w:color="000000"/>
              <w:bottom w:val="single" w:sz="4" w:space="0" w:color="000000"/>
              <w:right w:val="single" w:sz="4" w:space="0" w:color="000000"/>
            </w:tcBorders>
            <w:vAlign w:val="center"/>
          </w:tcPr>
          <w:p w:rsidR="00797727" w:rsidRPr="00260DD8" w:rsidRDefault="00797727" w:rsidP="00CF362A">
            <w:pPr>
              <w:spacing w:after="160" w:line="240" w:lineRule="auto"/>
              <w:jc w:val="right"/>
              <w:rPr>
                <w:rFonts w:ascii="Times New Roman" w:hAnsi="Times New Roman"/>
                <w:sz w:val="24"/>
                <w:szCs w:val="24"/>
              </w:rPr>
            </w:pPr>
          </w:p>
        </w:tc>
        <w:tc>
          <w:tcPr>
            <w:tcW w:w="659" w:type="pct"/>
            <w:tcBorders>
              <w:top w:val="single" w:sz="4" w:space="0" w:color="000000"/>
              <w:left w:val="single" w:sz="4" w:space="0" w:color="000000"/>
              <w:bottom w:val="single" w:sz="4" w:space="0" w:color="000000"/>
              <w:right w:val="single" w:sz="4" w:space="0" w:color="000000"/>
            </w:tcBorders>
            <w:vAlign w:val="center"/>
          </w:tcPr>
          <w:p w:rsidR="00797727" w:rsidRPr="00260DD8" w:rsidRDefault="00797727" w:rsidP="00CF362A">
            <w:pPr>
              <w:spacing w:after="160" w:line="240" w:lineRule="auto"/>
              <w:jc w:val="center"/>
              <w:rPr>
                <w:rFonts w:ascii="Times New Roman" w:hAnsi="Times New Roman"/>
                <w:sz w:val="24"/>
                <w:szCs w:val="24"/>
                <w:highlight w:val="yellow"/>
              </w:rPr>
            </w:pPr>
          </w:p>
        </w:tc>
        <w:tc>
          <w:tcPr>
            <w:tcW w:w="663" w:type="pct"/>
            <w:tcBorders>
              <w:top w:val="single" w:sz="4" w:space="0" w:color="000000"/>
              <w:left w:val="single" w:sz="4" w:space="0" w:color="000000"/>
              <w:bottom w:val="single" w:sz="4" w:space="0" w:color="000000"/>
              <w:right w:val="single" w:sz="4" w:space="0" w:color="000000"/>
            </w:tcBorders>
            <w:vAlign w:val="center"/>
          </w:tcPr>
          <w:p w:rsidR="00797727" w:rsidRPr="00260DD8" w:rsidRDefault="00797727" w:rsidP="00CF362A">
            <w:pPr>
              <w:spacing w:after="160" w:line="240" w:lineRule="auto"/>
              <w:jc w:val="right"/>
              <w:rPr>
                <w:rFonts w:ascii="Times New Roman" w:hAnsi="Times New Roman"/>
                <w:sz w:val="24"/>
                <w:szCs w:val="24"/>
              </w:rPr>
            </w:pPr>
          </w:p>
        </w:tc>
      </w:tr>
      <w:tr w:rsidR="00797727" w:rsidRPr="00260DD8" w:rsidTr="00D6103E">
        <w:trPr>
          <w:cantSplit/>
        </w:trPr>
        <w:tc>
          <w:tcPr>
            <w:tcW w:w="345"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tabs>
                <w:tab w:val="left" w:pos="0"/>
              </w:tabs>
              <w:autoSpaceDE w:val="0"/>
              <w:autoSpaceDN w:val="0"/>
              <w:adjustRightInd w:val="0"/>
              <w:spacing w:after="0" w:line="240" w:lineRule="auto"/>
              <w:contextualSpacing/>
              <w:rPr>
                <w:rFonts w:ascii="Times New Roman" w:hAnsi="Times New Roman"/>
                <w:sz w:val="24"/>
                <w:szCs w:val="24"/>
              </w:rPr>
            </w:pPr>
            <w:r w:rsidRPr="00260DD8">
              <w:rPr>
                <w:rFonts w:ascii="Times New Roman" w:hAnsi="Times New Roman"/>
                <w:sz w:val="24"/>
                <w:szCs w:val="24"/>
              </w:rPr>
              <w:t>1.1</w:t>
            </w:r>
          </w:p>
        </w:tc>
        <w:tc>
          <w:tcPr>
            <w:tcW w:w="2013"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tabs>
                <w:tab w:val="left" w:pos="0"/>
              </w:tabs>
              <w:autoSpaceDE w:val="0"/>
              <w:autoSpaceDN w:val="0"/>
              <w:adjustRightInd w:val="0"/>
              <w:spacing w:after="0" w:line="240" w:lineRule="auto"/>
              <w:contextualSpacing/>
              <w:rPr>
                <w:rFonts w:ascii="Times New Roman" w:hAnsi="Times New Roman"/>
                <w:sz w:val="24"/>
                <w:szCs w:val="24"/>
              </w:rPr>
            </w:pPr>
            <w:r w:rsidRPr="00260DD8">
              <w:rPr>
                <w:rFonts w:ascii="Times New Roman" w:hAnsi="Times New Roman"/>
                <w:sz w:val="24"/>
                <w:szCs w:val="24"/>
              </w:rPr>
              <w:t>обрабатывающие производства</w:t>
            </w:r>
          </w:p>
        </w:tc>
        <w:tc>
          <w:tcPr>
            <w:tcW w:w="659"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293 303</w:t>
            </w:r>
          </w:p>
        </w:tc>
        <w:tc>
          <w:tcPr>
            <w:tcW w:w="661"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20,3</w:t>
            </w:r>
          </w:p>
        </w:tc>
        <w:tc>
          <w:tcPr>
            <w:tcW w:w="659"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292 512</w:t>
            </w:r>
          </w:p>
        </w:tc>
        <w:tc>
          <w:tcPr>
            <w:tcW w:w="663"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22,5</w:t>
            </w:r>
          </w:p>
        </w:tc>
      </w:tr>
      <w:tr w:rsidR="00797727" w:rsidRPr="00260DD8" w:rsidTr="00D6103E">
        <w:trPr>
          <w:cantSplit/>
        </w:trPr>
        <w:tc>
          <w:tcPr>
            <w:tcW w:w="345"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tabs>
                <w:tab w:val="left" w:pos="0"/>
              </w:tabs>
              <w:autoSpaceDE w:val="0"/>
              <w:autoSpaceDN w:val="0"/>
              <w:adjustRightInd w:val="0"/>
              <w:spacing w:after="0" w:line="240" w:lineRule="auto"/>
              <w:contextualSpacing/>
              <w:rPr>
                <w:rFonts w:ascii="Times New Roman" w:hAnsi="Times New Roman"/>
                <w:sz w:val="24"/>
                <w:szCs w:val="24"/>
              </w:rPr>
            </w:pPr>
            <w:r w:rsidRPr="00260DD8">
              <w:rPr>
                <w:rFonts w:ascii="Times New Roman" w:hAnsi="Times New Roman"/>
                <w:sz w:val="24"/>
                <w:szCs w:val="24"/>
              </w:rPr>
              <w:t>1.2</w:t>
            </w:r>
          </w:p>
        </w:tc>
        <w:tc>
          <w:tcPr>
            <w:tcW w:w="2013"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tabs>
                <w:tab w:val="left" w:pos="0"/>
              </w:tabs>
              <w:autoSpaceDE w:val="0"/>
              <w:autoSpaceDN w:val="0"/>
              <w:adjustRightInd w:val="0"/>
              <w:spacing w:after="0" w:line="240" w:lineRule="auto"/>
              <w:contextualSpacing/>
              <w:rPr>
                <w:rFonts w:ascii="Times New Roman" w:hAnsi="Times New Roman"/>
                <w:sz w:val="24"/>
                <w:szCs w:val="24"/>
              </w:rPr>
            </w:pPr>
            <w:r w:rsidRPr="00260DD8">
              <w:rPr>
                <w:rFonts w:ascii="Times New Roman" w:hAnsi="Times New Roman"/>
                <w:sz w:val="24"/>
                <w:szCs w:val="24"/>
              </w:rPr>
              <w:t>производство и распределение электроэнергии, газа и воды</w:t>
            </w:r>
          </w:p>
        </w:tc>
        <w:tc>
          <w:tcPr>
            <w:tcW w:w="659"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81 137</w:t>
            </w:r>
          </w:p>
        </w:tc>
        <w:tc>
          <w:tcPr>
            <w:tcW w:w="661"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5,6</w:t>
            </w:r>
          </w:p>
        </w:tc>
        <w:tc>
          <w:tcPr>
            <w:tcW w:w="659"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50 000</w:t>
            </w:r>
          </w:p>
        </w:tc>
        <w:tc>
          <w:tcPr>
            <w:tcW w:w="663"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3,8</w:t>
            </w:r>
          </w:p>
        </w:tc>
      </w:tr>
      <w:tr w:rsidR="00797727" w:rsidRPr="00260DD8" w:rsidTr="00D6103E">
        <w:trPr>
          <w:cantSplit/>
        </w:trPr>
        <w:tc>
          <w:tcPr>
            <w:tcW w:w="345"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tabs>
                <w:tab w:val="left" w:pos="0"/>
              </w:tabs>
              <w:autoSpaceDE w:val="0"/>
              <w:autoSpaceDN w:val="0"/>
              <w:adjustRightInd w:val="0"/>
              <w:spacing w:after="0" w:line="240" w:lineRule="auto"/>
              <w:contextualSpacing/>
              <w:rPr>
                <w:rFonts w:ascii="Times New Roman" w:hAnsi="Times New Roman"/>
                <w:sz w:val="24"/>
                <w:szCs w:val="24"/>
              </w:rPr>
            </w:pPr>
            <w:r w:rsidRPr="00260DD8">
              <w:rPr>
                <w:rFonts w:ascii="Times New Roman" w:hAnsi="Times New Roman"/>
                <w:sz w:val="24"/>
                <w:szCs w:val="24"/>
              </w:rPr>
              <w:t>1.3</w:t>
            </w:r>
          </w:p>
        </w:tc>
        <w:tc>
          <w:tcPr>
            <w:tcW w:w="2013"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tabs>
                <w:tab w:val="left" w:pos="0"/>
              </w:tabs>
              <w:autoSpaceDE w:val="0"/>
              <w:autoSpaceDN w:val="0"/>
              <w:adjustRightInd w:val="0"/>
              <w:spacing w:after="0" w:line="240" w:lineRule="auto"/>
              <w:contextualSpacing/>
              <w:rPr>
                <w:rFonts w:ascii="Times New Roman" w:hAnsi="Times New Roman"/>
                <w:sz w:val="24"/>
                <w:szCs w:val="24"/>
              </w:rPr>
            </w:pPr>
            <w:r w:rsidRPr="00260DD8">
              <w:rPr>
                <w:rFonts w:ascii="Times New Roman" w:hAnsi="Times New Roman"/>
                <w:sz w:val="24"/>
                <w:szCs w:val="24"/>
              </w:rPr>
              <w:t>сельское хозяйство, охота и лесное хозяйство</w:t>
            </w:r>
          </w:p>
        </w:tc>
        <w:tc>
          <w:tcPr>
            <w:tcW w:w="659"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217 616</w:t>
            </w:r>
          </w:p>
        </w:tc>
        <w:tc>
          <w:tcPr>
            <w:tcW w:w="661"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15,0</w:t>
            </w:r>
          </w:p>
        </w:tc>
        <w:tc>
          <w:tcPr>
            <w:tcW w:w="659"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229 529</w:t>
            </w:r>
          </w:p>
        </w:tc>
        <w:tc>
          <w:tcPr>
            <w:tcW w:w="663"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17,6</w:t>
            </w:r>
          </w:p>
        </w:tc>
      </w:tr>
      <w:tr w:rsidR="00797727" w:rsidRPr="00260DD8" w:rsidTr="00D6103E">
        <w:trPr>
          <w:cantSplit/>
        </w:trPr>
        <w:tc>
          <w:tcPr>
            <w:tcW w:w="345"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tabs>
                <w:tab w:val="left" w:pos="0"/>
              </w:tabs>
              <w:autoSpaceDE w:val="0"/>
              <w:autoSpaceDN w:val="0"/>
              <w:adjustRightInd w:val="0"/>
              <w:spacing w:after="0" w:line="240" w:lineRule="auto"/>
              <w:contextualSpacing/>
              <w:rPr>
                <w:rFonts w:ascii="Times New Roman" w:hAnsi="Times New Roman"/>
                <w:sz w:val="24"/>
                <w:szCs w:val="24"/>
              </w:rPr>
            </w:pPr>
            <w:r w:rsidRPr="00260DD8">
              <w:rPr>
                <w:rFonts w:ascii="Times New Roman" w:hAnsi="Times New Roman"/>
                <w:sz w:val="24"/>
                <w:szCs w:val="24"/>
              </w:rPr>
              <w:t>1.4</w:t>
            </w:r>
          </w:p>
        </w:tc>
        <w:tc>
          <w:tcPr>
            <w:tcW w:w="2013"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tabs>
                <w:tab w:val="left" w:pos="0"/>
              </w:tabs>
              <w:autoSpaceDE w:val="0"/>
              <w:autoSpaceDN w:val="0"/>
              <w:adjustRightInd w:val="0"/>
              <w:spacing w:after="0" w:line="240" w:lineRule="auto"/>
              <w:contextualSpacing/>
              <w:rPr>
                <w:rFonts w:ascii="Times New Roman" w:hAnsi="Times New Roman"/>
                <w:sz w:val="24"/>
                <w:szCs w:val="24"/>
              </w:rPr>
            </w:pPr>
            <w:r w:rsidRPr="00260DD8">
              <w:rPr>
                <w:rFonts w:ascii="Times New Roman" w:hAnsi="Times New Roman"/>
                <w:sz w:val="24"/>
                <w:szCs w:val="24"/>
              </w:rPr>
              <w:t>строительство</w:t>
            </w:r>
          </w:p>
        </w:tc>
        <w:tc>
          <w:tcPr>
            <w:tcW w:w="659"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306 623</w:t>
            </w:r>
          </w:p>
        </w:tc>
        <w:tc>
          <w:tcPr>
            <w:tcW w:w="661"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21,2</w:t>
            </w:r>
          </w:p>
        </w:tc>
        <w:tc>
          <w:tcPr>
            <w:tcW w:w="659"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301 312</w:t>
            </w:r>
          </w:p>
        </w:tc>
        <w:tc>
          <w:tcPr>
            <w:tcW w:w="663"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23,2</w:t>
            </w:r>
          </w:p>
        </w:tc>
      </w:tr>
      <w:tr w:rsidR="00797727" w:rsidRPr="00260DD8" w:rsidTr="00D6103E">
        <w:trPr>
          <w:cantSplit/>
        </w:trPr>
        <w:tc>
          <w:tcPr>
            <w:tcW w:w="345"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tabs>
                <w:tab w:val="left" w:pos="0"/>
              </w:tabs>
              <w:autoSpaceDE w:val="0"/>
              <w:autoSpaceDN w:val="0"/>
              <w:adjustRightInd w:val="0"/>
              <w:spacing w:after="0" w:line="240" w:lineRule="auto"/>
              <w:contextualSpacing/>
              <w:rPr>
                <w:rFonts w:ascii="Times New Roman" w:hAnsi="Times New Roman"/>
                <w:sz w:val="24"/>
                <w:szCs w:val="24"/>
              </w:rPr>
            </w:pPr>
            <w:r w:rsidRPr="00260DD8">
              <w:rPr>
                <w:rFonts w:ascii="Times New Roman" w:hAnsi="Times New Roman"/>
                <w:sz w:val="24"/>
                <w:szCs w:val="24"/>
              </w:rPr>
              <w:t>1.5</w:t>
            </w:r>
          </w:p>
        </w:tc>
        <w:tc>
          <w:tcPr>
            <w:tcW w:w="2013"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tabs>
                <w:tab w:val="left" w:pos="0"/>
              </w:tabs>
              <w:autoSpaceDE w:val="0"/>
              <w:autoSpaceDN w:val="0"/>
              <w:adjustRightInd w:val="0"/>
              <w:spacing w:after="0" w:line="240" w:lineRule="auto"/>
              <w:contextualSpacing/>
              <w:rPr>
                <w:rFonts w:ascii="Times New Roman" w:hAnsi="Times New Roman"/>
                <w:sz w:val="24"/>
                <w:szCs w:val="24"/>
              </w:rPr>
            </w:pPr>
            <w:r w:rsidRPr="00260DD8">
              <w:rPr>
                <w:rFonts w:ascii="Times New Roman" w:hAnsi="Times New Roman"/>
                <w:sz w:val="24"/>
                <w:szCs w:val="24"/>
              </w:rPr>
              <w:t>транспорт и связь</w:t>
            </w:r>
          </w:p>
        </w:tc>
        <w:tc>
          <w:tcPr>
            <w:tcW w:w="659"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850</w:t>
            </w:r>
          </w:p>
        </w:tc>
        <w:tc>
          <w:tcPr>
            <w:tcW w:w="661"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0,1</w:t>
            </w:r>
          </w:p>
        </w:tc>
        <w:tc>
          <w:tcPr>
            <w:tcW w:w="659"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16 938</w:t>
            </w:r>
          </w:p>
        </w:tc>
        <w:tc>
          <w:tcPr>
            <w:tcW w:w="663"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1,3</w:t>
            </w:r>
          </w:p>
        </w:tc>
      </w:tr>
      <w:tr w:rsidR="00797727" w:rsidRPr="00260DD8" w:rsidTr="00D6103E">
        <w:trPr>
          <w:cantSplit/>
        </w:trPr>
        <w:tc>
          <w:tcPr>
            <w:tcW w:w="345"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tabs>
                <w:tab w:val="left" w:pos="0"/>
              </w:tabs>
              <w:autoSpaceDE w:val="0"/>
              <w:autoSpaceDN w:val="0"/>
              <w:adjustRightInd w:val="0"/>
              <w:spacing w:after="0" w:line="240" w:lineRule="auto"/>
              <w:contextualSpacing/>
              <w:rPr>
                <w:rFonts w:ascii="Times New Roman" w:hAnsi="Times New Roman"/>
                <w:sz w:val="24"/>
                <w:szCs w:val="24"/>
              </w:rPr>
            </w:pPr>
            <w:r w:rsidRPr="00260DD8">
              <w:rPr>
                <w:rFonts w:ascii="Times New Roman" w:hAnsi="Times New Roman"/>
                <w:sz w:val="24"/>
                <w:szCs w:val="24"/>
              </w:rPr>
              <w:t>1.6</w:t>
            </w:r>
          </w:p>
        </w:tc>
        <w:tc>
          <w:tcPr>
            <w:tcW w:w="2013"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tabs>
                <w:tab w:val="left" w:pos="0"/>
              </w:tabs>
              <w:autoSpaceDE w:val="0"/>
              <w:autoSpaceDN w:val="0"/>
              <w:adjustRightInd w:val="0"/>
              <w:spacing w:after="0" w:line="240" w:lineRule="auto"/>
              <w:contextualSpacing/>
              <w:rPr>
                <w:rFonts w:ascii="Times New Roman" w:hAnsi="Times New Roman"/>
                <w:sz w:val="24"/>
                <w:szCs w:val="24"/>
              </w:rPr>
            </w:pPr>
            <w:r w:rsidRPr="00260DD8">
              <w:rPr>
                <w:rFonts w:ascii="Times New Roman" w:hAnsi="Times New Roman"/>
                <w:sz w:val="24"/>
                <w:szCs w:val="24"/>
              </w:rPr>
              <w:t>оптовая и розничная торговля, ремонт автотранспортных средств, мотоциклов, бытовых изделий и предметов личного пользования</w:t>
            </w:r>
          </w:p>
        </w:tc>
        <w:tc>
          <w:tcPr>
            <w:tcW w:w="659"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75 389</w:t>
            </w:r>
          </w:p>
        </w:tc>
        <w:tc>
          <w:tcPr>
            <w:tcW w:w="661"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19,0</w:t>
            </w:r>
          </w:p>
        </w:tc>
        <w:tc>
          <w:tcPr>
            <w:tcW w:w="659"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181 556</w:t>
            </w:r>
          </w:p>
        </w:tc>
        <w:tc>
          <w:tcPr>
            <w:tcW w:w="663"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14,0</w:t>
            </w:r>
          </w:p>
        </w:tc>
      </w:tr>
      <w:tr w:rsidR="00797727" w:rsidRPr="00260DD8" w:rsidTr="00D6103E">
        <w:trPr>
          <w:cantSplit/>
        </w:trPr>
        <w:tc>
          <w:tcPr>
            <w:tcW w:w="345"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tabs>
                <w:tab w:val="left" w:pos="0"/>
              </w:tabs>
              <w:autoSpaceDE w:val="0"/>
              <w:autoSpaceDN w:val="0"/>
              <w:adjustRightInd w:val="0"/>
              <w:spacing w:after="0" w:line="240" w:lineRule="auto"/>
              <w:contextualSpacing/>
              <w:rPr>
                <w:rFonts w:ascii="Times New Roman" w:hAnsi="Times New Roman"/>
                <w:sz w:val="24"/>
                <w:szCs w:val="24"/>
              </w:rPr>
            </w:pPr>
            <w:r w:rsidRPr="00260DD8">
              <w:rPr>
                <w:rFonts w:ascii="Times New Roman" w:hAnsi="Times New Roman"/>
                <w:sz w:val="24"/>
                <w:szCs w:val="24"/>
              </w:rPr>
              <w:t>1.7</w:t>
            </w:r>
          </w:p>
        </w:tc>
        <w:tc>
          <w:tcPr>
            <w:tcW w:w="2013"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tabs>
                <w:tab w:val="left" w:pos="0"/>
              </w:tabs>
              <w:autoSpaceDE w:val="0"/>
              <w:autoSpaceDN w:val="0"/>
              <w:adjustRightInd w:val="0"/>
              <w:spacing w:after="0" w:line="240" w:lineRule="auto"/>
              <w:contextualSpacing/>
              <w:rPr>
                <w:rFonts w:ascii="Times New Roman" w:hAnsi="Times New Roman"/>
                <w:sz w:val="24"/>
                <w:szCs w:val="24"/>
              </w:rPr>
            </w:pPr>
            <w:r w:rsidRPr="00260DD8">
              <w:rPr>
                <w:rFonts w:ascii="Times New Roman" w:hAnsi="Times New Roman"/>
                <w:sz w:val="24"/>
                <w:szCs w:val="24"/>
              </w:rPr>
              <w:t>операции с недвижимым имуществом, аренда и предоставление услуг</w:t>
            </w:r>
          </w:p>
        </w:tc>
        <w:tc>
          <w:tcPr>
            <w:tcW w:w="659"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136 512</w:t>
            </w:r>
          </w:p>
        </w:tc>
        <w:tc>
          <w:tcPr>
            <w:tcW w:w="661"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9,4</w:t>
            </w:r>
          </w:p>
        </w:tc>
        <w:tc>
          <w:tcPr>
            <w:tcW w:w="659"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74 917</w:t>
            </w:r>
          </w:p>
        </w:tc>
        <w:tc>
          <w:tcPr>
            <w:tcW w:w="663"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5,8</w:t>
            </w:r>
          </w:p>
        </w:tc>
      </w:tr>
      <w:tr w:rsidR="00797727" w:rsidRPr="00260DD8" w:rsidTr="00D6103E">
        <w:trPr>
          <w:cantSplit/>
        </w:trPr>
        <w:tc>
          <w:tcPr>
            <w:tcW w:w="345"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tabs>
                <w:tab w:val="left" w:pos="0"/>
              </w:tabs>
              <w:autoSpaceDE w:val="0"/>
              <w:autoSpaceDN w:val="0"/>
              <w:adjustRightInd w:val="0"/>
              <w:spacing w:after="0" w:line="240" w:lineRule="auto"/>
              <w:contextualSpacing/>
              <w:rPr>
                <w:rFonts w:ascii="Times New Roman" w:hAnsi="Times New Roman"/>
                <w:sz w:val="24"/>
                <w:szCs w:val="24"/>
              </w:rPr>
            </w:pPr>
            <w:r w:rsidRPr="00260DD8">
              <w:rPr>
                <w:rFonts w:ascii="Times New Roman" w:hAnsi="Times New Roman"/>
                <w:sz w:val="24"/>
                <w:szCs w:val="24"/>
              </w:rPr>
              <w:t>1.8</w:t>
            </w:r>
          </w:p>
        </w:tc>
        <w:tc>
          <w:tcPr>
            <w:tcW w:w="2013"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tabs>
                <w:tab w:val="left" w:pos="0"/>
              </w:tabs>
              <w:autoSpaceDE w:val="0"/>
              <w:autoSpaceDN w:val="0"/>
              <w:adjustRightInd w:val="0"/>
              <w:spacing w:after="0" w:line="240" w:lineRule="auto"/>
              <w:contextualSpacing/>
              <w:rPr>
                <w:rFonts w:ascii="Times New Roman" w:hAnsi="Times New Roman"/>
                <w:sz w:val="24"/>
                <w:szCs w:val="24"/>
              </w:rPr>
            </w:pPr>
            <w:r w:rsidRPr="00260DD8">
              <w:rPr>
                <w:rFonts w:ascii="Times New Roman" w:hAnsi="Times New Roman"/>
                <w:sz w:val="24"/>
                <w:szCs w:val="24"/>
              </w:rPr>
              <w:t>прочие виды деятельности</w:t>
            </w:r>
          </w:p>
        </w:tc>
        <w:tc>
          <w:tcPr>
            <w:tcW w:w="659"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134 150</w:t>
            </w:r>
          </w:p>
        </w:tc>
        <w:tc>
          <w:tcPr>
            <w:tcW w:w="661"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9,3</w:t>
            </w:r>
          </w:p>
        </w:tc>
        <w:tc>
          <w:tcPr>
            <w:tcW w:w="659"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146 820</w:t>
            </w:r>
          </w:p>
        </w:tc>
        <w:tc>
          <w:tcPr>
            <w:tcW w:w="663"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11,3</w:t>
            </w:r>
          </w:p>
        </w:tc>
      </w:tr>
      <w:tr w:rsidR="00797727" w:rsidRPr="00260DD8" w:rsidTr="00D6103E">
        <w:trPr>
          <w:cantSplit/>
        </w:trPr>
        <w:tc>
          <w:tcPr>
            <w:tcW w:w="345"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tabs>
                <w:tab w:val="left" w:pos="0"/>
              </w:tabs>
              <w:autoSpaceDE w:val="0"/>
              <w:autoSpaceDN w:val="0"/>
              <w:adjustRightInd w:val="0"/>
              <w:spacing w:after="0" w:line="240" w:lineRule="auto"/>
              <w:contextualSpacing/>
              <w:rPr>
                <w:rFonts w:ascii="Times New Roman" w:hAnsi="Times New Roman"/>
                <w:sz w:val="24"/>
                <w:szCs w:val="24"/>
              </w:rPr>
            </w:pPr>
            <w:r w:rsidRPr="00260DD8">
              <w:rPr>
                <w:rFonts w:ascii="Times New Roman" w:hAnsi="Times New Roman"/>
                <w:sz w:val="24"/>
                <w:szCs w:val="24"/>
              </w:rPr>
              <w:t>1.9</w:t>
            </w:r>
          </w:p>
        </w:tc>
        <w:tc>
          <w:tcPr>
            <w:tcW w:w="2013"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tabs>
                <w:tab w:val="left" w:pos="0"/>
              </w:tabs>
              <w:autoSpaceDE w:val="0"/>
              <w:autoSpaceDN w:val="0"/>
              <w:adjustRightInd w:val="0"/>
              <w:spacing w:after="0" w:line="240" w:lineRule="auto"/>
              <w:contextualSpacing/>
              <w:rPr>
                <w:rFonts w:ascii="Times New Roman" w:hAnsi="Times New Roman"/>
                <w:sz w:val="24"/>
                <w:szCs w:val="24"/>
              </w:rPr>
            </w:pPr>
            <w:r w:rsidRPr="00260DD8">
              <w:rPr>
                <w:rFonts w:ascii="Times New Roman" w:hAnsi="Times New Roman"/>
                <w:sz w:val="24"/>
                <w:szCs w:val="24"/>
              </w:rPr>
              <w:t>на завершение расчетов</w:t>
            </w:r>
          </w:p>
        </w:tc>
        <w:tc>
          <w:tcPr>
            <w:tcW w:w="659"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1 325</w:t>
            </w:r>
          </w:p>
        </w:tc>
        <w:tc>
          <w:tcPr>
            <w:tcW w:w="661"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0,1</w:t>
            </w:r>
          </w:p>
        </w:tc>
        <w:tc>
          <w:tcPr>
            <w:tcW w:w="659"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highlight w:val="yellow"/>
              </w:rPr>
            </w:pPr>
            <w:r w:rsidRPr="00260DD8">
              <w:rPr>
                <w:rFonts w:ascii="Times New Roman" w:hAnsi="Times New Roman"/>
                <w:sz w:val="24"/>
                <w:szCs w:val="24"/>
              </w:rPr>
              <w:t>6 330</w:t>
            </w:r>
          </w:p>
        </w:tc>
        <w:tc>
          <w:tcPr>
            <w:tcW w:w="663" w:type="pct"/>
            <w:tcBorders>
              <w:top w:val="single" w:sz="4" w:space="0" w:color="000000"/>
              <w:left w:val="single" w:sz="4" w:space="0" w:color="000000"/>
              <w:bottom w:val="single" w:sz="4" w:space="0" w:color="000000"/>
              <w:right w:val="single" w:sz="4" w:space="0" w:color="000000"/>
            </w:tcBorders>
            <w:vAlign w:val="center"/>
            <w:hideMark/>
          </w:tcPr>
          <w:p w:rsidR="00797727" w:rsidRPr="00260DD8" w:rsidRDefault="00797727" w:rsidP="00CF362A">
            <w:pPr>
              <w:spacing w:after="160" w:line="240" w:lineRule="auto"/>
              <w:jc w:val="center"/>
              <w:rPr>
                <w:rFonts w:ascii="Times New Roman" w:hAnsi="Times New Roman"/>
                <w:sz w:val="24"/>
                <w:szCs w:val="24"/>
              </w:rPr>
            </w:pPr>
            <w:r w:rsidRPr="00260DD8">
              <w:rPr>
                <w:rFonts w:ascii="Times New Roman" w:hAnsi="Times New Roman"/>
                <w:sz w:val="24"/>
                <w:szCs w:val="24"/>
              </w:rPr>
              <w:t>0,5</w:t>
            </w:r>
          </w:p>
        </w:tc>
      </w:tr>
    </w:tbl>
    <w:p w:rsidR="00797727" w:rsidRPr="00260DD8" w:rsidRDefault="00797727" w:rsidP="00CF362A">
      <w:pPr>
        <w:spacing w:after="0" w:line="240" w:lineRule="auto"/>
        <w:ind w:right="-7" w:firstLine="440"/>
        <w:jc w:val="both"/>
        <w:rPr>
          <w:rFonts w:ascii="Times New Roman" w:hAnsi="Times New Roman"/>
          <w:b/>
          <w:sz w:val="24"/>
          <w:szCs w:val="24"/>
          <w:u w:val="single"/>
        </w:rPr>
      </w:pPr>
    </w:p>
    <w:p w:rsidR="00797727" w:rsidRPr="00260DD8" w:rsidRDefault="00797727" w:rsidP="00CF362A">
      <w:pPr>
        <w:tabs>
          <w:tab w:val="left" w:pos="0"/>
        </w:tabs>
        <w:spacing w:after="0" w:line="240" w:lineRule="auto"/>
        <w:ind w:right="-7" w:firstLine="440"/>
        <w:contextualSpacing/>
        <w:jc w:val="both"/>
        <w:rPr>
          <w:rFonts w:ascii="Times New Roman" w:hAnsi="Times New Roman"/>
          <w:sz w:val="24"/>
          <w:szCs w:val="24"/>
        </w:rPr>
      </w:pPr>
      <w:r w:rsidRPr="00260DD8">
        <w:rPr>
          <w:rFonts w:ascii="Times New Roman" w:hAnsi="Times New Roman"/>
          <w:sz w:val="24"/>
          <w:szCs w:val="24"/>
        </w:rPr>
        <w:t>Диверсификация кредитных вложений обеспечила присутствие Банка в различных секторах экономики.</w:t>
      </w:r>
    </w:p>
    <w:p w:rsidR="00797727" w:rsidRPr="00260DD8" w:rsidRDefault="00797727" w:rsidP="00CF362A">
      <w:pPr>
        <w:spacing w:after="0" w:line="240" w:lineRule="auto"/>
        <w:ind w:firstLine="540"/>
        <w:jc w:val="both"/>
        <w:rPr>
          <w:rFonts w:ascii="Times New Roman" w:hAnsi="Times New Roman"/>
          <w:sz w:val="24"/>
          <w:szCs w:val="24"/>
        </w:rPr>
      </w:pPr>
      <w:r w:rsidRPr="00260DD8">
        <w:rPr>
          <w:rFonts w:ascii="Times New Roman" w:hAnsi="Times New Roman"/>
          <w:sz w:val="24"/>
          <w:szCs w:val="24"/>
        </w:rPr>
        <w:t>На отчетную дату наибольший удельный вес в структуре кредитного портфеля банка - 23,2% занимают кредиты, выданные юридическим лицам и индивидуальным предпринимателям, основным видом деятельности которых является строительство, их доля за отчетный период увеличилась на 2,0%. За первое полугодие 2019 года произошло существенное снижение задолженности по кредитам, предоставленным предприятиям основным видом деятельности которых является оптовая и розничная торговля - на 5% и предприятиям, осуществляющих операции с недвижимым имуществом - на 3,6%. При этом увеличилась доля ссудной задолженность предприятий, занимающихся сельским хозяйством - на 2,6 %, обрабатывающим производством - на 2,2%, а также прочими видами деятельности - на 2%.</w:t>
      </w:r>
    </w:p>
    <w:p w:rsidR="00797727" w:rsidRPr="00260DD8" w:rsidRDefault="00797727" w:rsidP="00CF362A">
      <w:pPr>
        <w:spacing w:after="0" w:line="240" w:lineRule="auto"/>
        <w:ind w:right="-7" w:firstLine="440"/>
        <w:jc w:val="both"/>
        <w:rPr>
          <w:rFonts w:ascii="Times New Roman" w:hAnsi="Times New Roman"/>
          <w:b/>
          <w:sz w:val="24"/>
          <w:szCs w:val="24"/>
          <w:u w:val="single"/>
        </w:rPr>
      </w:pPr>
    </w:p>
    <w:p w:rsidR="00797727" w:rsidRPr="00260DD8" w:rsidRDefault="00797727" w:rsidP="00CF362A">
      <w:pPr>
        <w:spacing w:after="0" w:line="240" w:lineRule="auto"/>
        <w:ind w:right="-7" w:firstLine="440"/>
        <w:jc w:val="both"/>
        <w:rPr>
          <w:rFonts w:ascii="Times New Roman" w:hAnsi="Times New Roman"/>
          <w:sz w:val="24"/>
          <w:szCs w:val="24"/>
        </w:rPr>
      </w:pPr>
      <w:r w:rsidRPr="00260DD8">
        <w:rPr>
          <w:rFonts w:ascii="Times New Roman" w:hAnsi="Times New Roman"/>
          <w:sz w:val="24"/>
          <w:szCs w:val="24"/>
        </w:rPr>
        <w:lastRenderedPageBreak/>
        <w:t xml:space="preserve">Общая корректировка резерва на возможные потери до оценочного резерва под ожидаемые кредитные убытки по состоянию на 01.07.2019 составила по требованиям к юридическим лицам (за исключением ссуд, сгруппированным в портфели) - 592 </w:t>
      </w:r>
      <w:proofErr w:type="spellStart"/>
      <w:r w:rsidRPr="00260DD8">
        <w:rPr>
          <w:rFonts w:ascii="Times New Roman" w:hAnsi="Times New Roman"/>
          <w:sz w:val="24"/>
          <w:szCs w:val="24"/>
        </w:rPr>
        <w:t>тыс.руб</w:t>
      </w:r>
      <w:proofErr w:type="spellEnd"/>
      <w:r w:rsidRPr="00260DD8">
        <w:rPr>
          <w:rFonts w:ascii="Times New Roman" w:hAnsi="Times New Roman"/>
          <w:sz w:val="24"/>
          <w:szCs w:val="24"/>
        </w:rPr>
        <w:t xml:space="preserve">., в том числе по предоставленным кредитам -  5 207 </w:t>
      </w:r>
      <w:proofErr w:type="spellStart"/>
      <w:r w:rsidRPr="00260DD8">
        <w:rPr>
          <w:rFonts w:ascii="Times New Roman" w:hAnsi="Times New Roman"/>
          <w:sz w:val="24"/>
          <w:szCs w:val="24"/>
        </w:rPr>
        <w:t>тыс.руб</w:t>
      </w:r>
      <w:proofErr w:type="spellEnd"/>
      <w:r w:rsidRPr="00260DD8">
        <w:rPr>
          <w:rFonts w:ascii="Times New Roman" w:hAnsi="Times New Roman"/>
          <w:sz w:val="24"/>
          <w:szCs w:val="24"/>
        </w:rPr>
        <w:t xml:space="preserve">., по требованиям по получению процентных доходов - 39 </w:t>
      </w:r>
      <w:proofErr w:type="spellStart"/>
      <w:r w:rsidRPr="00260DD8">
        <w:rPr>
          <w:rFonts w:ascii="Times New Roman" w:hAnsi="Times New Roman"/>
          <w:sz w:val="24"/>
          <w:szCs w:val="24"/>
        </w:rPr>
        <w:t>тыс.руб</w:t>
      </w:r>
      <w:proofErr w:type="spellEnd"/>
      <w:r w:rsidRPr="00260DD8">
        <w:rPr>
          <w:rFonts w:ascii="Times New Roman" w:hAnsi="Times New Roman"/>
          <w:sz w:val="24"/>
          <w:szCs w:val="24"/>
        </w:rPr>
        <w:t xml:space="preserve">., по ссудам субъектов малого и среднего предпринимательства – 4 576 </w:t>
      </w:r>
      <w:proofErr w:type="spellStart"/>
      <w:r w:rsidRPr="00260DD8">
        <w:rPr>
          <w:rFonts w:ascii="Times New Roman" w:hAnsi="Times New Roman"/>
          <w:sz w:val="24"/>
          <w:szCs w:val="24"/>
        </w:rPr>
        <w:t>тыс.руб</w:t>
      </w:r>
      <w:proofErr w:type="spellEnd"/>
      <w:r w:rsidRPr="00260DD8">
        <w:rPr>
          <w:rFonts w:ascii="Times New Roman" w:hAnsi="Times New Roman"/>
          <w:sz w:val="24"/>
          <w:szCs w:val="24"/>
        </w:rPr>
        <w:t>.</w:t>
      </w:r>
    </w:p>
    <w:p w:rsidR="00797727" w:rsidRPr="00260DD8" w:rsidRDefault="00797727" w:rsidP="00CF362A">
      <w:pPr>
        <w:spacing w:after="0" w:line="240" w:lineRule="auto"/>
        <w:ind w:right="-7" w:firstLine="440"/>
        <w:jc w:val="both"/>
        <w:rPr>
          <w:rFonts w:ascii="Times New Roman" w:hAnsi="Times New Roman"/>
          <w:sz w:val="24"/>
          <w:szCs w:val="24"/>
        </w:rPr>
      </w:pPr>
      <w:r w:rsidRPr="00260DD8">
        <w:rPr>
          <w:rFonts w:ascii="Times New Roman" w:hAnsi="Times New Roman"/>
          <w:sz w:val="24"/>
          <w:szCs w:val="24"/>
        </w:rPr>
        <w:t xml:space="preserve"> Общая  корректировка  резерва на возможные потери до оценочного резерва под ожидаемые кредитные убытки по  ссудам и требованиям к физическим лицам (за исключением ссуд, сгруппированным в портфели) составила – 1 260 </w:t>
      </w:r>
      <w:proofErr w:type="spellStart"/>
      <w:r w:rsidRPr="00260DD8">
        <w:rPr>
          <w:rFonts w:ascii="Times New Roman" w:hAnsi="Times New Roman"/>
          <w:sz w:val="24"/>
          <w:szCs w:val="24"/>
        </w:rPr>
        <w:t>тыс.руб</w:t>
      </w:r>
      <w:proofErr w:type="spellEnd"/>
      <w:r w:rsidRPr="00260DD8">
        <w:rPr>
          <w:rFonts w:ascii="Times New Roman" w:hAnsi="Times New Roman"/>
          <w:sz w:val="24"/>
          <w:szCs w:val="24"/>
        </w:rPr>
        <w:t xml:space="preserve">., в том числе по жилищным ссудам (кроме ипотечных ссуд) - 725 </w:t>
      </w:r>
      <w:proofErr w:type="spellStart"/>
      <w:r w:rsidRPr="00260DD8">
        <w:rPr>
          <w:rFonts w:ascii="Times New Roman" w:hAnsi="Times New Roman"/>
          <w:sz w:val="24"/>
          <w:szCs w:val="24"/>
        </w:rPr>
        <w:t>тыс.руб</w:t>
      </w:r>
      <w:proofErr w:type="spellEnd"/>
      <w:r w:rsidRPr="00260DD8">
        <w:rPr>
          <w:rFonts w:ascii="Times New Roman" w:hAnsi="Times New Roman"/>
          <w:sz w:val="24"/>
          <w:szCs w:val="24"/>
        </w:rPr>
        <w:t xml:space="preserve">., по ипотечным ссудам –278 </w:t>
      </w:r>
      <w:proofErr w:type="spellStart"/>
      <w:r w:rsidRPr="00260DD8">
        <w:rPr>
          <w:rFonts w:ascii="Times New Roman" w:hAnsi="Times New Roman"/>
          <w:sz w:val="24"/>
          <w:szCs w:val="24"/>
        </w:rPr>
        <w:t>тыс.руб</w:t>
      </w:r>
      <w:proofErr w:type="spellEnd"/>
      <w:r w:rsidRPr="00260DD8">
        <w:rPr>
          <w:rFonts w:ascii="Times New Roman" w:hAnsi="Times New Roman"/>
          <w:sz w:val="24"/>
          <w:szCs w:val="24"/>
        </w:rPr>
        <w:t xml:space="preserve">., по иным потребительским ссудам - 249 </w:t>
      </w:r>
      <w:proofErr w:type="spellStart"/>
      <w:r w:rsidRPr="00260DD8">
        <w:rPr>
          <w:rFonts w:ascii="Times New Roman" w:hAnsi="Times New Roman"/>
          <w:sz w:val="24"/>
          <w:szCs w:val="24"/>
        </w:rPr>
        <w:t>тыс.руб</w:t>
      </w:r>
      <w:proofErr w:type="spellEnd"/>
      <w:r w:rsidRPr="00260DD8">
        <w:rPr>
          <w:rFonts w:ascii="Times New Roman" w:hAnsi="Times New Roman"/>
          <w:sz w:val="24"/>
          <w:szCs w:val="24"/>
        </w:rPr>
        <w:t xml:space="preserve">.,  по требованиям по получению процентных доходов - 8 </w:t>
      </w:r>
      <w:proofErr w:type="spellStart"/>
      <w:r w:rsidRPr="00260DD8">
        <w:rPr>
          <w:rFonts w:ascii="Times New Roman" w:hAnsi="Times New Roman"/>
          <w:sz w:val="24"/>
          <w:szCs w:val="24"/>
        </w:rPr>
        <w:t>тыс.руб</w:t>
      </w:r>
      <w:proofErr w:type="spellEnd"/>
      <w:r w:rsidRPr="00260DD8">
        <w:rPr>
          <w:rFonts w:ascii="Times New Roman" w:hAnsi="Times New Roman"/>
          <w:sz w:val="24"/>
          <w:szCs w:val="24"/>
        </w:rPr>
        <w:t xml:space="preserve">. </w:t>
      </w:r>
    </w:p>
    <w:p w:rsidR="00797727" w:rsidRPr="00260DD8" w:rsidRDefault="00797727" w:rsidP="00CF362A">
      <w:pPr>
        <w:tabs>
          <w:tab w:val="left" w:pos="1039"/>
        </w:tabs>
        <w:spacing w:line="240" w:lineRule="auto"/>
        <w:ind w:right="-7" w:firstLine="440"/>
        <w:contextualSpacing/>
        <w:jc w:val="both"/>
        <w:rPr>
          <w:rFonts w:ascii="Times New Roman" w:hAnsi="Times New Roman"/>
          <w:sz w:val="24"/>
          <w:szCs w:val="24"/>
        </w:rPr>
      </w:pPr>
      <w:r w:rsidRPr="00260DD8">
        <w:rPr>
          <w:rFonts w:ascii="Times New Roman" w:hAnsi="Times New Roman"/>
          <w:sz w:val="24"/>
          <w:szCs w:val="24"/>
        </w:rPr>
        <w:t>По тем ссудам, по которым существует вероятность финансовых потерь вследствие неисполнения, либо ненадлежащего исполнения заемщиком обязательств по ссуде, Банк создает резервы на возможные потери.</w:t>
      </w:r>
    </w:p>
    <w:p w:rsidR="00797727" w:rsidRPr="00260DD8" w:rsidRDefault="00797727" w:rsidP="00CF362A">
      <w:pPr>
        <w:spacing w:after="160" w:line="240" w:lineRule="auto"/>
        <w:contextualSpacing/>
        <w:jc w:val="both"/>
        <w:rPr>
          <w:rFonts w:ascii="Times New Roman" w:eastAsia="Times New Roman" w:hAnsi="Times New Roman"/>
          <w:sz w:val="24"/>
          <w:szCs w:val="24"/>
          <w:lang w:eastAsia="ru-RU"/>
        </w:rPr>
      </w:pPr>
      <w:r w:rsidRPr="00260DD8">
        <w:rPr>
          <w:rFonts w:ascii="Times New Roman" w:hAnsi="Times New Roman"/>
          <w:sz w:val="24"/>
          <w:szCs w:val="24"/>
        </w:rPr>
        <w:t xml:space="preserve">    </w:t>
      </w:r>
      <w:r w:rsidRPr="00260DD8">
        <w:rPr>
          <w:rFonts w:ascii="Times New Roman" w:eastAsia="Times New Roman" w:hAnsi="Times New Roman"/>
          <w:sz w:val="24"/>
          <w:szCs w:val="24"/>
          <w:lang w:eastAsia="ru-RU"/>
        </w:rPr>
        <w:t>При учете залогового обеспечения при формировании резерва по ссуде текущий мониторинг и уточнение залоговой стоимости обеспечения проводится не реже 1 раза в квартал.</w:t>
      </w:r>
    </w:p>
    <w:p w:rsidR="00797727" w:rsidRPr="00260DD8" w:rsidRDefault="00797727" w:rsidP="00CF362A">
      <w:pPr>
        <w:spacing w:after="160" w:line="240" w:lineRule="auto"/>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С целью обеспечения обязательств заемщика по возврату кредита Банк использует следующие виды залога:</w:t>
      </w:r>
    </w:p>
    <w:p w:rsidR="00797727" w:rsidRPr="00260DD8" w:rsidRDefault="00797727" w:rsidP="00CF362A">
      <w:pPr>
        <w:spacing w:after="0" w:line="240" w:lineRule="auto"/>
        <w:ind w:right="-7" w:firstLine="440"/>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залог недвижимого имущества;</w:t>
      </w:r>
    </w:p>
    <w:p w:rsidR="00797727" w:rsidRPr="00260DD8" w:rsidRDefault="00797727" w:rsidP="00CF362A">
      <w:pPr>
        <w:spacing w:after="0" w:line="240" w:lineRule="auto"/>
        <w:ind w:right="-7" w:firstLine="440"/>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залог транспортных средств;</w:t>
      </w:r>
    </w:p>
    <w:p w:rsidR="00797727" w:rsidRPr="00260DD8" w:rsidRDefault="00797727" w:rsidP="00CF362A">
      <w:pPr>
        <w:spacing w:after="0" w:line="240" w:lineRule="auto"/>
        <w:ind w:right="-7" w:firstLine="440"/>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залог товарно-материальных ценностей;</w:t>
      </w:r>
    </w:p>
    <w:p w:rsidR="00797727" w:rsidRPr="00260DD8" w:rsidRDefault="00797727" w:rsidP="00CF362A">
      <w:pPr>
        <w:spacing w:after="0" w:line="240" w:lineRule="auto"/>
        <w:ind w:right="-7" w:firstLine="440"/>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залог товаров в обороте;</w:t>
      </w:r>
    </w:p>
    <w:p w:rsidR="00797727" w:rsidRPr="00260DD8" w:rsidRDefault="00797727" w:rsidP="00CF362A">
      <w:pPr>
        <w:spacing w:after="0" w:line="240" w:lineRule="auto"/>
        <w:ind w:right="-7" w:firstLine="440"/>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залог оборудования;</w:t>
      </w:r>
    </w:p>
    <w:p w:rsidR="00797727" w:rsidRPr="00260DD8" w:rsidRDefault="00797727" w:rsidP="00CF362A">
      <w:pPr>
        <w:spacing w:after="0" w:line="240" w:lineRule="auto"/>
        <w:ind w:right="-7" w:firstLine="440"/>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залог ценных бумаг;</w:t>
      </w:r>
    </w:p>
    <w:p w:rsidR="00797727" w:rsidRPr="00260DD8" w:rsidRDefault="00797727" w:rsidP="00CF362A">
      <w:pPr>
        <w:spacing w:after="0" w:line="240" w:lineRule="auto"/>
        <w:ind w:right="-7" w:firstLine="440"/>
        <w:contextualSpacing/>
        <w:jc w:val="both"/>
        <w:rPr>
          <w:rFonts w:ascii="Times New Roman" w:eastAsia="Times New Roman" w:hAnsi="Times New Roman"/>
          <w:sz w:val="24"/>
          <w:szCs w:val="24"/>
          <w:u w:val="single"/>
          <w:lang w:eastAsia="ru-RU"/>
        </w:rPr>
      </w:pPr>
      <w:r w:rsidRPr="00260DD8">
        <w:rPr>
          <w:rFonts w:ascii="Times New Roman" w:eastAsia="Times New Roman" w:hAnsi="Times New Roman"/>
          <w:sz w:val="24"/>
          <w:szCs w:val="24"/>
          <w:lang w:eastAsia="ru-RU"/>
        </w:rPr>
        <w:t>- залог имущественных прав.</w:t>
      </w:r>
    </w:p>
    <w:p w:rsidR="00797727" w:rsidRPr="00260DD8" w:rsidRDefault="00797727" w:rsidP="00CF362A">
      <w:pPr>
        <w:spacing w:after="0" w:line="240" w:lineRule="auto"/>
        <w:ind w:right="-7" w:firstLine="440"/>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Оценку стоимости имущества, предлагаемого в залог, проводят сотрудники кредитующего подразделения. Для проведения оценки могут быть привлечены организации, осуществляющие свою деятельность в соответствии с требованиями действующего законодательства и имеющие документы на проведение экспертной оценки предмета залога. Оценка залоговой стоимости имущества может проводиться с применением дисконтирования рыночной стоимости залога. Коэффициент дисконтирования зависит от вида залогового имущества, его качественных характеристик, сроков и условий хранения, складывающейся конъюнктуры рынка и других факторов, влияющих на стоимость и ликвидность имущества. Значения коэффициентов залогового дисконтирования рассматриваются детально в каждом конкретном случае и за базовое значение применяется коэффициент 0,5 - 0,7.</w:t>
      </w:r>
    </w:p>
    <w:p w:rsidR="00797727" w:rsidRPr="00260DD8" w:rsidRDefault="00797727" w:rsidP="00CF362A">
      <w:pPr>
        <w:spacing w:after="0" w:line="240" w:lineRule="auto"/>
        <w:ind w:right="-7" w:firstLine="440"/>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С целью постоянного контроля за сохранностью залога и в связи с возможным изменением его рыночной стоимости мониторинг залогового обеспечения осуществляется на регулярной основе:</w:t>
      </w:r>
    </w:p>
    <w:p w:rsidR="00797727" w:rsidRPr="00260DD8" w:rsidRDefault="00797727" w:rsidP="00CF362A">
      <w:pPr>
        <w:spacing w:after="0" w:line="240" w:lineRule="auto"/>
        <w:ind w:right="-7" w:firstLine="440"/>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по объектам недвижимости - не реже одного раза в год;  </w:t>
      </w:r>
    </w:p>
    <w:p w:rsidR="00797727" w:rsidRPr="00260DD8" w:rsidRDefault="00797727" w:rsidP="00CF362A">
      <w:pPr>
        <w:spacing w:after="0" w:line="240" w:lineRule="auto"/>
        <w:ind w:right="-7" w:firstLine="440"/>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по транспортным средствам, оборудованию, товарно-материальным ценностям – не реже одного раза в квартал.</w:t>
      </w:r>
    </w:p>
    <w:p w:rsidR="00797727" w:rsidRPr="00260DD8" w:rsidRDefault="00797727" w:rsidP="00CF362A">
      <w:pPr>
        <w:spacing w:before="100" w:beforeAutospacing="1" w:after="100" w:afterAutospacing="1" w:line="240" w:lineRule="auto"/>
        <w:ind w:right="-7" w:firstLine="440"/>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О</w:t>
      </w:r>
      <w:r w:rsidRPr="00260DD8">
        <w:rPr>
          <w:rFonts w:ascii="Times New Roman" w:eastAsia="Times New Roman" w:hAnsi="Times New Roman"/>
          <w:bCs/>
          <w:sz w:val="24"/>
          <w:szCs w:val="24"/>
          <w:lang w:eastAsia="ru-RU"/>
        </w:rPr>
        <w:t>беспечение первой и второй категории качества принималось в уменьшение расчетного резерва на возможные потери.</w:t>
      </w:r>
      <w:r w:rsidRPr="00260DD8">
        <w:rPr>
          <w:rFonts w:ascii="Times New Roman" w:eastAsia="Times New Roman" w:hAnsi="Times New Roman"/>
          <w:sz w:val="24"/>
          <w:szCs w:val="24"/>
          <w:lang w:eastAsia="ru-RU"/>
        </w:rPr>
        <w:t xml:space="preserve"> </w:t>
      </w:r>
    </w:p>
    <w:p w:rsidR="00797727" w:rsidRPr="00260DD8" w:rsidRDefault="00797727" w:rsidP="00CF362A">
      <w:pPr>
        <w:spacing w:before="100" w:beforeAutospacing="1" w:after="100" w:afterAutospacing="1" w:line="240" w:lineRule="auto"/>
        <w:ind w:right="-7" w:firstLine="440"/>
        <w:contextualSpacing/>
        <w:jc w:val="both"/>
        <w:rPr>
          <w:rFonts w:ascii="Times New Roman" w:eastAsia="Times New Roman" w:hAnsi="Times New Roman"/>
          <w:bCs/>
          <w:sz w:val="24"/>
          <w:szCs w:val="24"/>
          <w:lang w:eastAsia="ru-RU"/>
        </w:rPr>
      </w:pPr>
      <w:r w:rsidRPr="00260DD8">
        <w:rPr>
          <w:rFonts w:ascii="Times New Roman" w:eastAsia="Times New Roman" w:hAnsi="Times New Roman"/>
          <w:bCs/>
          <w:sz w:val="24"/>
          <w:szCs w:val="24"/>
          <w:lang w:eastAsia="ru-RU"/>
        </w:rPr>
        <w:t>Основными элементами управления кредитным риском являются анализ финансового положения заемщиков (контрагентов), степени обеспеченности сделки, обслуживания долга (обязательства) заемщиком (контрагентом), установление лимитов на одного заемщика (контрагента) или группы связанных заемщиков (контрагентов).</w:t>
      </w:r>
    </w:p>
    <w:p w:rsidR="00797727" w:rsidRPr="00260DD8" w:rsidRDefault="00797727" w:rsidP="00CF362A">
      <w:pPr>
        <w:spacing w:before="100" w:beforeAutospacing="1" w:after="100" w:afterAutospacing="1" w:line="240" w:lineRule="auto"/>
        <w:ind w:right="-7" w:firstLine="440"/>
        <w:contextualSpacing/>
        <w:jc w:val="both"/>
        <w:rPr>
          <w:rFonts w:ascii="Times New Roman" w:eastAsia="Times New Roman" w:hAnsi="Times New Roman"/>
          <w:bCs/>
          <w:sz w:val="24"/>
          <w:szCs w:val="24"/>
          <w:lang w:eastAsia="ru-RU"/>
        </w:rPr>
      </w:pPr>
      <w:r w:rsidRPr="00260DD8">
        <w:rPr>
          <w:rFonts w:ascii="Times New Roman" w:eastAsia="Times New Roman" w:hAnsi="Times New Roman"/>
          <w:bCs/>
          <w:sz w:val="24"/>
          <w:szCs w:val="24"/>
          <w:lang w:eastAsia="ru-RU"/>
        </w:rPr>
        <w:lastRenderedPageBreak/>
        <w:t>Система мониторинга состояния финансовых активов позволяет своевременно выявить проблемные активы и незамедлительно принять необходимые меры для минимизации кредитного риска.</w:t>
      </w:r>
    </w:p>
    <w:p w:rsidR="00797727" w:rsidRPr="00260DD8" w:rsidRDefault="00797727" w:rsidP="00CF362A">
      <w:pPr>
        <w:spacing w:before="100" w:beforeAutospacing="1" w:after="100" w:afterAutospacing="1" w:line="240" w:lineRule="auto"/>
        <w:ind w:right="-7" w:firstLine="440"/>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Кредитные подразделения Банка осуществляют анализ кредитов по срокам гашения и последующий контроль просроченной задолженности. Уполномоченные структурные подразделения Банка осуществляют анализ других финансовых активов и последующий контроль просроченных обязательств.</w:t>
      </w:r>
    </w:p>
    <w:p w:rsidR="00797727" w:rsidRPr="00260DD8" w:rsidRDefault="00797727" w:rsidP="00CF362A">
      <w:pPr>
        <w:spacing w:before="100" w:beforeAutospacing="1" w:after="100" w:afterAutospacing="1" w:line="240" w:lineRule="auto"/>
        <w:ind w:right="-7" w:firstLine="440"/>
        <w:contextualSpacing/>
        <w:jc w:val="both"/>
        <w:rPr>
          <w:rFonts w:ascii="Times New Roman" w:eastAsia="Times New Roman" w:hAnsi="Times New Roman"/>
          <w:bCs/>
          <w:sz w:val="24"/>
          <w:szCs w:val="24"/>
          <w:lang w:eastAsia="ru-RU"/>
        </w:rPr>
      </w:pPr>
      <w:r w:rsidRPr="00260DD8">
        <w:rPr>
          <w:rFonts w:ascii="Times New Roman" w:eastAsia="Times New Roman" w:hAnsi="Times New Roman"/>
          <w:bCs/>
          <w:sz w:val="24"/>
          <w:szCs w:val="24"/>
          <w:lang w:eastAsia="ru-RU"/>
        </w:rPr>
        <w:t xml:space="preserve">Кредитный риск по </w:t>
      </w:r>
      <w:proofErr w:type="spellStart"/>
      <w:r w:rsidRPr="00260DD8">
        <w:rPr>
          <w:rFonts w:ascii="Times New Roman" w:eastAsia="Times New Roman" w:hAnsi="Times New Roman"/>
          <w:bCs/>
          <w:sz w:val="24"/>
          <w:szCs w:val="24"/>
          <w:lang w:eastAsia="ru-RU"/>
        </w:rPr>
        <w:t>внебалансовым</w:t>
      </w:r>
      <w:proofErr w:type="spellEnd"/>
      <w:r w:rsidRPr="00260DD8">
        <w:rPr>
          <w:rFonts w:ascii="Times New Roman" w:eastAsia="Times New Roman" w:hAnsi="Times New Roman"/>
          <w:bCs/>
          <w:sz w:val="24"/>
          <w:szCs w:val="24"/>
          <w:lang w:eastAsia="ru-RU"/>
        </w:rPr>
        <w:t xml:space="preserve"> финансовым инструментам определяется как вероятность убытков из-за неспособности другого участника операции с данным финансовым инструментом выполнить условия договора. Банк применяет ту же кредитную политику в отношении условных обязательств, что и в отношении балансовых финансовых инструментов, основанную на процедурах утверждения сделок, использования лимитов, ограничивающих риск, и процедурах мониторинга.</w:t>
      </w:r>
    </w:p>
    <w:p w:rsidR="00797727" w:rsidRPr="00260DD8" w:rsidRDefault="00797727" w:rsidP="00CF362A">
      <w:pPr>
        <w:autoSpaceDE w:val="0"/>
        <w:autoSpaceDN w:val="0"/>
        <w:adjustRightInd w:val="0"/>
        <w:spacing w:after="0" w:line="240" w:lineRule="auto"/>
        <w:ind w:firstLine="426"/>
        <w:jc w:val="both"/>
        <w:rPr>
          <w:rFonts w:ascii="Times New Roman" w:hAnsi="Times New Roman"/>
          <w:sz w:val="24"/>
          <w:szCs w:val="24"/>
        </w:rPr>
      </w:pPr>
      <w:r w:rsidRPr="00260DD8">
        <w:rPr>
          <w:rFonts w:ascii="Times New Roman" w:hAnsi="Times New Roman"/>
          <w:sz w:val="24"/>
          <w:szCs w:val="24"/>
        </w:rPr>
        <w:t xml:space="preserve">При расчете обязательных нормативов и определении размера собственных средств (капитала) кредитная организация учитывает резервы на возможные потери по финансовым активам, сформированные в соответствии с </w:t>
      </w:r>
      <w:hyperlink r:id="rId12" w:history="1">
        <w:r w:rsidRPr="00260DD8">
          <w:rPr>
            <w:rFonts w:ascii="Times New Roman" w:hAnsi="Times New Roman"/>
            <w:sz w:val="24"/>
            <w:szCs w:val="24"/>
          </w:rPr>
          <w:t>Положением</w:t>
        </w:r>
      </w:hyperlink>
      <w:r w:rsidRPr="00260DD8">
        <w:rPr>
          <w:rFonts w:ascii="Times New Roman" w:hAnsi="Times New Roman"/>
          <w:sz w:val="24"/>
          <w:szCs w:val="24"/>
        </w:rPr>
        <w:t xml:space="preserve"> Банка России № 590-П, </w:t>
      </w:r>
      <w:hyperlink r:id="rId13" w:history="1">
        <w:r w:rsidRPr="00260DD8">
          <w:rPr>
            <w:rFonts w:ascii="Times New Roman" w:hAnsi="Times New Roman"/>
            <w:sz w:val="24"/>
            <w:szCs w:val="24"/>
          </w:rPr>
          <w:t>Положением</w:t>
        </w:r>
      </w:hyperlink>
      <w:r w:rsidRPr="00260DD8">
        <w:rPr>
          <w:rFonts w:ascii="Times New Roman" w:hAnsi="Times New Roman"/>
          <w:sz w:val="24"/>
          <w:szCs w:val="24"/>
        </w:rPr>
        <w:t xml:space="preserve"> Банка России № 611-П и </w:t>
      </w:r>
      <w:hyperlink r:id="rId14" w:history="1">
        <w:r w:rsidRPr="00260DD8">
          <w:rPr>
            <w:rFonts w:ascii="Times New Roman" w:hAnsi="Times New Roman"/>
            <w:sz w:val="24"/>
            <w:szCs w:val="24"/>
          </w:rPr>
          <w:t>Указанием</w:t>
        </w:r>
      </w:hyperlink>
      <w:r w:rsidRPr="00260DD8">
        <w:rPr>
          <w:rFonts w:ascii="Times New Roman" w:hAnsi="Times New Roman"/>
          <w:sz w:val="24"/>
          <w:szCs w:val="24"/>
        </w:rPr>
        <w:t xml:space="preserve"> Банка России № 2732-У.  </w:t>
      </w:r>
    </w:p>
    <w:p w:rsidR="00797727" w:rsidRPr="00260DD8" w:rsidRDefault="00797727" w:rsidP="00CF362A">
      <w:pPr>
        <w:autoSpaceDE w:val="0"/>
        <w:autoSpaceDN w:val="0"/>
        <w:adjustRightInd w:val="0"/>
        <w:spacing w:after="0" w:line="240" w:lineRule="auto"/>
        <w:ind w:firstLine="426"/>
        <w:jc w:val="both"/>
        <w:rPr>
          <w:rFonts w:ascii="Times New Roman" w:hAnsi="Times New Roman"/>
          <w:sz w:val="24"/>
          <w:szCs w:val="24"/>
        </w:rPr>
      </w:pPr>
      <w:r w:rsidRPr="00260DD8">
        <w:rPr>
          <w:rFonts w:ascii="Times New Roman" w:hAnsi="Times New Roman"/>
          <w:sz w:val="24"/>
          <w:szCs w:val="24"/>
        </w:rPr>
        <w:t xml:space="preserve">Расходы по созданию (доходы от восстановления) резервов на возможные потери по активам в течение отчетного квартала учитывались в составе прибыли (убытка), как составной части капитала банка.  </w:t>
      </w:r>
    </w:p>
    <w:p w:rsidR="00797727" w:rsidRPr="00260DD8" w:rsidRDefault="00797727" w:rsidP="00CF362A">
      <w:pPr>
        <w:autoSpaceDE w:val="0"/>
        <w:autoSpaceDN w:val="0"/>
        <w:adjustRightInd w:val="0"/>
        <w:spacing w:after="0" w:line="240" w:lineRule="auto"/>
        <w:jc w:val="both"/>
        <w:rPr>
          <w:rFonts w:ascii="Times New Roman" w:eastAsia="Times New Roman" w:hAnsi="Times New Roman"/>
          <w:sz w:val="24"/>
          <w:szCs w:val="24"/>
          <w:lang w:eastAsia="ru-RU"/>
        </w:rPr>
      </w:pPr>
      <w:r w:rsidRPr="00260DD8">
        <w:rPr>
          <w:rFonts w:ascii="Times New Roman" w:hAnsi="Times New Roman"/>
          <w:sz w:val="24"/>
          <w:szCs w:val="24"/>
        </w:rPr>
        <w:t xml:space="preserve">                  </w:t>
      </w:r>
    </w:p>
    <w:p w:rsidR="00797727" w:rsidRPr="00260DD8" w:rsidRDefault="00797727" w:rsidP="00CF362A">
      <w:pPr>
        <w:spacing w:line="240" w:lineRule="auto"/>
        <w:jc w:val="both"/>
        <w:rPr>
          <w:rFonts w:ascii="Times New Roman" w:hAnsi="Times New Roman"/>
          <w:b/>
          <w:bCs/>
          <w:sz w:val="24"/>
          <w:szCs w:val="24"/>
        </w:rPr>
      </w:pPr>
      <w:r w:rsidRPr="00260DD8">
        <w:rPr>
          <w:bCs/>
          <w:sz w:val="24"/>
          <w:szCs w:val="24"/>
        </w:rPr>
        <w:t xml:space="preserve">  </w:t>
      </w:r>
      <w:r w:rsidRPr="00260DD8">
        <w:rPr>
          <w:rFonts w:ascii="Times New Roman" w:hAnsi="Times New Roman"/>
          <w:bCs/>
          <w:sz w:val="24"/>
          <w:szCs w:val="24"/>
        </w:rPr>
        <w:t xml:space="preserve"> </w:t>
      </w:r>
      <w:r w:rsidRPr="00260DD8">
        <w:rPr>
          <w:rFonts w:ascii="Times New Roman" w:hAnsi="Times New Roman"/>
          <w:sz w:val="24"/>
          <w:szCs w:val="24"/>
          <w:lang w:eastAsia="ru-RU"/>
        </w:rPr>
        <w:t xml:space="preserve"> </w:t>
      </w:r>
      <w:r w:rsidRPr="00260DD8">
        <w:rPr>
          <w:rFonts w:ascii="Times New Roman" w:hAnsi="Times New Roman"/>
          <w:b/>
          <w:bCs/>
          <w:sz w:val="24"/>
          <w:szCs w:val="24"/>
        </w:rPr>
        <w:t xml:space="preserve">6.2. Риск потери ликвидности </w:t>
      </w:r>
    </w:p>
    <w:p w:rsidR="00797727" w:rsidRPr="00260DD8" w:rsidRDefault="00797727" w:rsidP="00CF362A">
      <w:pPr>
        <w:autoSpaceDE w:val="0"/>
        <w:autoSpaceDN w:val="0"/>
        <w:adjustRightInd w:val="0"/>
        <w:spacing w:after="0" w:line="240" w:lineRule="auto"/>
        <w:ind w:right="-7" w:firstLine="567"/>
        <w:jc w:val="both"/>
        <w:rPr>
          <w:rFonts w:ascii="Times New Roman" w:eastAsia="Times New Roman" w:hAnsi="Times New Roman"/>
          <w:bCs/>
          <w:sz w:val="24"/>
          <w:szCs w:val="24"/>
          <w:lang w:eastAsia="ru-RU"/>
        </w:rPr>
      </w:pPr>
      <w:r w:rsidRPr="00260DD8">
        <w:rPr>
          <w:rFonts w:ascii="Times New Roman" w:eastAsia="Times New Roman" w:hAnsi="Times New Roman"/>
          <w:bCs/>
          <w:sz w:val="24"/>
          <w:szCs w:val="24"/>
          <w:lang w:eastAsia="ru-RU"/>
        </w:rPr>
        <w:t>Риск ликвидности определяется как риск того, что Банк столкнется с трудностями при выполнении финансовых обязательств.</w:t>
      </w:r>
    </w:p>
    <w:p w:rsidR="00797727" w:rsidRPr="00260DD8" w:rsidRDefault="00797727" w:rsidP="00CF362A">
      <w:pPr>
        <w:autoSpaceDE w:val="0"/>
        <w:autoSpaceDN w:val="0"/>
        <w:adjustRightInd w:val="0"/>
        <w:spacing w:after="0" w:line="240" w:lineRule="auto"/>
        <w:ind w:right="-7" w:firstLine="567"/>
        <w:jc w:val="both"/>
        <w:rPr>
          <w:rFonts w:ascii="Times New Roman" w:eastAsia="Times New Roman" w:hAnsi="Times New Roman"/>
          <w:bCs/>
          <w:sz w:val="24"/>
          <w:szCs w:val="24"/>
          <w:lang w:eastAsia="ru-RU"/>
        </w:rPr>
      </w:pPr>
      <w:r w:rsidRPr="00260DD8">
        <w:rPr>
          <w:rFonts w:ascii="Times New Roman" w:eastAsia="Times New Roman" w:hAnsi="Times New Roman"/>
          <w:bCs/>
          <w:sz w:val="24"/>
          <w:szCs w:val="24"/>
          <w:lang w:eastAsia="ru-RU"/>
        </w:rPr>
        <w:t>Риск ликвидности возникает при несовпадении сроков требования по активным операциям со сроками гашения по пассивным операциям. Банк подвержен риску в связи с ежедневной необходимостью использования имеющихся денежных средств для расчетов по счетам клиентов, при наступлении срока гашения депозитов, выдаче кредитов, произведением выплат по гарантиям, расчеты по которым производятся денежными средствами. Банк не аккумулирует денежные средства на случай единовременного выполнения обязательств по всем вышеуказанным требованиям, так как исходя из имеющейся практики можно с достаточной долей точности прогнозировать необходимый уровень денежных средств для выполнения данных обязательств.</w:t>
      </w:r>
    </w:p>
    <w:p w:rsidR="00797727" w:rsidRPr="00260DD8" w:rsidRDefault="00797727" w:rsidP="00CF362A">
      <w:pPr>
        <w:spacing w:after="0" w:line="240" w:lineRule="auto"/>
        <w:ind w:right="-7" w:firstLine="567"/>
        <w:contextualSpacing/>
        <w:jc w:val="both"/>
        <w:rPr>
          <w:rFonts w:ascii="Times New Roman" w:hAnsi="Times New Roman"/>
          <w:bCs/>
          <w:sz w:val="24"/>
          <w:szCs w:val="24"/>
        </w:rPr>
      </w:pPr>
      <w:r w:rsidRPr="00260DD8">
        <w:rPr>
          <w:rFonts w:ascii="Times New Roman" w:hAnsi="Times New Roman"/>
          <w:bCs/>
          <w:sz w:val="24"/>
          <w:szCs w:val="24"/>
        </w:rPr>
        <w:t>Риск ликвидности является одним из наиболее существенных рисков, характерных для банковской деятельности, поэтому Банк уделяет особое внимание созданию эффективной системы управления риском ликвидности. В целях управления риском ликвидности Банк имеет систему распределения обязанностей и закрепления ответственности, а также систему доведения необходимой информации до ответственных лиц.</w:t>
      </w:r>
    </w:p>
    <w:p w:rsidR="00797727" w:rsidRPr="00260DD8" w:rsidRDefault="00797727" w:rsidP="00CF362A">
      <w:pPr>
        <w:spacing w:line="240" w:lineRule="auto"/>
        <w:ind w:firstLine="567"/>
        <w:contextualSpacing/>
        <w:jc w:val="both"/>
        <w:rPr>
          <w:rFonts w:ascii="Times New Roman" w:hAnsi="Times New Roman"/>
          <w:sz w:val="24"/>
          <w:szCs w:val="24"/>
        </w:rPr>
      </w:pPr>
      <w:r w:rsidRPr="00260DD8">
        <w:rPr>
          <w:rFonts w:ascii="Times New Roman" w:hAnsi="Times New Roman"/>
          <w:sz w:val="24"/>
          <w:szCs w:val="24"/>
        </w:rPr>
        <w:t xml:space="preserve">Органами по организации эффективного управления и контроля за ликвидностью в Банке  являются Совет директоров банка, Правление банка, Кредитный комитет,  служба управления рисками, отдел экономического анализа и планирования, отдел международных операций и валютного контроля, служба внутреннего контроля, служба внутреннего аудита. </w:t>
      </w:r>
    </w:p>
    <w:p w:rsidR="00797727" w:rsidRPr="00260DD8" w:rsidRDefault="00797727" w:rsidP="00CF362A">
      <w:pPr>
        <w:spacing w:after="0" w:line="240" w:lineRule="auto"/>
        <w:ind w:firstLine="567"/>
        <w:contextualSpacing/>
        <w:jc w:val="both"/>
        <w:rPr>
          <w:rFonts w:ascii="Times New Roman" w:hAnsi="Times New Roman"/>
          <w:sz w:val="24"/>
          <w:szCs w:val="24"/>
          <w:lang w:eastAsia="ru-RU"/>
        </w:rPr>
      </w:pPr>
      <w:r w:rsidRPr="00260DD8">
        <w:rPr>
          <w:rFonts w:ascii="Times New Roman" w:hAnsi="Times New Roman"/>
          <w:sz w:val="24"/>
          <w:szCs w:val="24"/>
        </w:rPr>
        <w:t>Правление банка и Кредитный комитет - коллегиальные органы, обеспечивающие эффективное управление и организацию контроля за состоянием ликвидности и выполнением соответствующих решений. Отдел экономического анализа и планирования - непосредственно выполняет решения по управлению и контролю за ликвидностью, принимаемые исполнительными органами, осуществляет текущий контроль за ликвидностью и несет ответственность за оценку уровня ликвидности.</w:t>
      </w:r>
    </w:p>
    <w:p w:rsidR="00797727" w:rsidRPr="00260DD8" w:rsidRDefault="00797727" w:rsidP="00CF362A">
      <w:pPr>
        <w:spacing w:after="0" w:line="240" w:lineRule="auto"/>
        <w:ind w:firstLine="567"/>
        <w:jc w:val="both"/>
        <w:rPr>
          <w:rFonts w:ascii="Times New Roman" w:hAnsi="Times New Roman"/>
          <w:noProof/>
          <w:sz w:val="24"/>
          <w:szCs w:val="24"/>
          <w:lang w:eastAsia="ru-RU"/>
        </w:rPr>
      </w:pPr>
      <w:r w:rsidRPr="00260DD8">
        <w:rPr>
          <w:rFonts w:ascii="Times New Roman" w:hAnsi="Times New Roman"/>
          <w:sz w:val="24"/>
          <w:szCs w:val="24"/>
        </w:rPr>
        <w:t>Основными элементами управления ликвидностью в Банке являются:</w:t>
      </w:r>
    </w:p>
    <w:p w:rsidR="00797727" w:rsidRPr="00260DD8" w:rsidRDefault="00797727" w:rsidP="00CF362A">
      <w:pPr>
        <w:widowControl w:val="0"/>
        <w:tabs>
          <w:tab w:val="left" w:pos="708"/>
          <w:tab w:val="left" w:pos="851"/>
        </w:tabs>
        <w:autoSpaceDE w:val="0"/>
        <w:autoSpaceDN w:val="0"/>
        <w:adjustRightInd w:val="0"/>
        <w:spacing w:after="0" w:line="240" w:lineRule="auto"/>
        <w:ind w:right="-7" w:firstLine="567"/>
        <w:jc w:val="both"/>
        <w:rPr>
          <w:rFonts w:ascii="Times New Roman" w:eastAsia="Times New Roman" w:hAnsi="Times New Roman"/>
          <w:spacing w:val="-4"/>
          <w:sz w:val="24"/>
          <w:szCs w:val="24"/>
          <w:lang w:eastAsia="ru-RU"/>
        </w:rPr>
      </w:pPr>
      <w:r w:rsidRPr="00260DD8">
        <w:rPr>
          <w:rFonts w:ascii="Times New Roman" w:eastAsia="Times New Roman" w:hAnsi="Times New Roman"/>
          <w:spacing w:val="-4"/>
          <w:sz w:val="24"/>
          <w:szCs w:val="24"/>
          <w:lang w:eastAsia="ru-RU"/>
        </w:rPr>
        <w:t>- отслеживание изменения структуры активов и пассивов Банка и состояния ликвидности на основе данных, представляемых подразделениями;</w:t>
      </w:r>
    </w:p>
    <w:p w:rsidR="00797727" w:rsidRPr="00260DD8" w:rsidRDefault="00797727" w:rsidP="00CF362A">
      <w:pPr>
        <w:widowControl w:val="0"/>
        <w:tabs>
          <w:tab w:val="left" w:pos="708"/>
          <w:tab w:val="left" w:pos="851"/>
        </w:tabs>
        <w:autoSpaceDE w:val="0"/>
        <w:autoSpaceDN w:val="0"/>
        <w:adjustRightInd w:val="0"/>
        <w:spacing w:after="0" w:line="240" w:lineRule="auto"/>
        <w:ind w:right="-7" w:firstLine="567"/>
        <w:jc w:val="both"/>
        <w:rPr>
          <w:rFonts w:ascii="Times New Roman" w:eastAsia="Times New Roman" w:hAnsi="Times New Roman"/>
          <w:spacing w:val="-4"/>
          <w:sz w:val="24"/>
          <w:szCs w:val="24"/>
          <w:lang w:eastAsia="ru-RU"/>
        </w:rPr>
      </w:pPr>
      <w:r w:rsidRPr="00260DD8">
        <w:rPr>
          <w:rFonts w:ascii="Times New Roman" w:eastAsia="Times New Roman" w:hAnsi="Times New Roman"/>
          <w:spacing w:val="-4"/>
          <w:sz w:val="24"/>
          <w:szCs w:val="24"/>
          <w:lang w:eastAsia="ru-RU"/>
        </w:rPr>
        <w:lastRenderedPageBreak/>
        <w:t>- поддержание сбалансированной структуры активов и пассивов по срокам гашения и востребования, позволяющей Банку выполнять обязательные нормативы Банка России;</w:t>
      </w:r>
    </w:p>
    <w:p w:rsidR="00797727" w:rsidRPr="00260DD8" w:rsidRDefault="00797727" w:rsidP="00CF362A">
      <w:pPr>
        <w:widowControl w:val="0"/>
        <w:tabs>
          <w:tab w:val="left" w:pos="708"/>
          <w:tab w:val="left" w:pos="851"/>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260DD8">
        <w:rPr>
          <w:rFonts w:ascii="Times New Roman" w:eastAsia="Times New Roman" w:hAnsi="Times New Roman"/>
          <w:spacing w:val="-4"/>
          <w:sz w:val="24"/>
          <w:szCs w:val="24"/>
          <w:lang w:eastAsia="ru-RU"/>
        </w:rPr>
        <w:t>- оптимизация структуры баланса Банка с учетом необходимости диверсификации рисков, перспектив развития общеэкономической ситуации и конъюнктуры рынка;</w:t>
      </w:r>
    </w:p>
    <w:p w:rsidR="00797727" w:rsidRPr="00260DD8" w:rsidRDefault="00797727" w:rsidP="00CF362A">
      <w:pPr>
        <w:widowControl w:val="0"/>
        <w:tabs>
          <w:tab w:val="left" w:pos="708"/>
          <w:tab w:val="left" w:pos="851"/>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260DD8">
        <w:rPr>
          <w:rFonts w:ascii="Times New Roman" w:eastAsia="Times New Roman" w:hAnsi="Times New Roman"/>
          <w:spacing w:val="-4"/>
          <w:sz w:val="24"/>
          <w:szCs w:val="24"/>
          <w:lang w:eastAsia="ru-RU"/>
        </w:rPr>
        <w:t>- мониторинг состояния кредитного портфеля и выдача кредитов за счет стабильных источников ресурсной базы;</w:t>
      </w:r>
    </w:p>
    <w:p w:rsidR="00797727" w:rsidRPr="00260DD8" w:rsidRDefault="00797727" w:rsidP="00CF362A">
      <w:pPr>
        <w:tabs>
          <w:tab w:val="left" w:pos="2160"/>
        </w:tabs>
        <w:spacing w:after="0" w:line="240" w:lineRule="auto"/>
        <w:ind w:firstLine="567"/>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размещение   МБК   и депозита  в Банке России за   счет    нестабильных    источников средств,  уход   которых прогнозируется не раньше окончания срока МБК;</w:t>
      </w:r>
    </w:p>
    <w:p w:rsidR="00797727" w:rsidRPr="00260DD8" w:rsidRDefault="00797727" w:rsidP="00CF362A">
      <w:pPr>
        <w:tabs>
          <w:tab w:val="left" w:pos="567"/>
          <w:tab w:val="left" w:pos="2160"/>
        </w:tabs>
        <w:spacing w:after="0" w:line="240" w:lineRule="auto"/>
        <w:ind w:firstLine="567"/>
        <w:contextualSpacing/>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привлечение МБК и кредитов </w:t>
      </w:r>
      <w:r w:rsidRPr="00260DD8">
        <w:rPr>
          <w:rFonts w:ascii="Times New Roman" w:eastAsia="Times New Roman" w:hAnsi="Times New Roman"/>
          <w:bCs/>
          <w:iCs/>
          <w:sz w:val="24"/>
          <w:szCs w:val="24"/>
          <w:lang w:eastAsia="ru-RU"/>
        </w:rPr>
        <w:t xml:space="preserve"> Банка России, обеспеченных  активами,</w:t>
      </w:r>
      <w:r w:rsidRPr="00260DD8">
        <w:rPr>
          <w:rFonts w:ascii="Times New Roman" w:eastAsia="Times New Roman" w:hAnsi="Times New Roman"/>
          <w:sz w:val="24"/>
          <w:szCs w:val="24"/>
          <w:lang w:eastAsia="ru-RU"/>
        </w:rPr>
        <w:t xml:space="preserve"> в случае дефицита ликвидных средств;</w:t>
      </w:r>
    </w:p>
    <w:p w:rsidR="00797727" w:rsidRPr="00260DD8" w:rsidRDefault="00797727" w:rsidP="00CF362A">
      <w:pPr>
        <w:widowControl w:val="0"/>
        <w:tabs>
          <w:tab w:val="left" w:pos="708"/>
          <w:tab w:val="left" w:pos="851"/>
          <w:tab w:val="left" w:pos="2160"/>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260DD8">
        <w:rPr>
          <w:rFonts w:ascii="Times New Roman" w:eastAsia="Times New Roman" w:hAnsi="Times New Roman"/>
          <w:spacing w:val="-4"/>
          <w:sz w:val="24"/>
          <w:szCs w:val="24"/>
          <w:lang w:eastAsia="ru-RU"/>
        </w:rPr>
        <w:t>- поддержание остатков в кассе, на корреспондентском счете в Отделении Тамбов и других кредитных организациях на уровне, достаточном для обеспечения своевременного исполнения Банком своих обязательств перед клиентами и контрагентами и для выполнения нормативов ликвидности;</w:t>
      </w:r>
    </w:p>
    <w:p w:rsidR="00797727" w:rsidRPr="00260DD8" w:rsidRDefault="00797727" w:rsidP="00CF362A">
      <w:pPr>
        <w:widowControl w:val="0"/>
        <w:tabs>
          <w:tab w:val="left" w:pos="708"/>
          <w:tab w:val="left" w:pos="851"/>
          <w:tab w:val="left" w:pos="2160"/>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260DD8">
        <w:rPr>
          <w:rFonts w:ascii="Times New Roman" w:eastAsia="Times New Roman" w:hAnsi="Times New Roman"/>
          <w:spacing w:val="-4"/>
          <w:sz w:val="24"/>
          <w:szCs w:val="24"/>
          <w:lang w:eastAsia="ru-RU"/>
        </w:rPr>
        <w:t>- наличие мероприятий восстановления ликвидности в случае, если Банк будет испытывать временный дефицит свободных денежных средств;</w:t>
      </w:r>
    </w:p>
    <w:p w:rsidR="00797727" w:rsidRPr="00260DD8" w:rsidRDefault="00797727" w:rsidP="00CF362A">
      <w:pPr>
        <w:widowControl w:val="0"/>
        <w:tabs>
          <w:tab w:val="left" w:pos="708"/>
          <w:tab w:val="left" w:pos="851"/>
        </w:tabs>
        <w:autoSpaceDE w:val="0"/>
        <w:autoSpaceDN w:val="0"/>
        <w:adjustRightInd w:val="0"/>
        <w:spacing w:after="0" w:line="240" w:lineRule="auto"/>
        <w:ind w:right="-7" w:firstLine="567"/>
        <w:jc w:val="both"/>
        <w:rPr>
          <w:rFonts w:ascii="Times New Roman" w:eastAsia="Times New Roman" w:hAnsi="Times New Roman"/>
          <w:spacing w:val="-4"/>
          <w:sz w:val="24"/>
          <w:szCs w:val="24"/>
          <w:lang w:eastAsia="ru-RU"/>
        </w:rPr>
      </w:pPr>
      <w:r w:rsidRPr="00260DD8">
        <w:rPr>
          <w:rFonts w:ascii="Times New Roman" w:eastAsia="Times New Roman" w:hAnsi="Times New Roman"/>
          <w:spacing w:val="-4"/>
          <w:sz w:val="24"/>
          <w:szCs w:val="24"/>
          <w:lang w:eastAsia="ru-RU"/>
        </w:rPr>
        <w:t>- четкая координация взаимодействия подразделений Банка, принимающих участие в управлении активами и пассивами Банка.</w:t>
      </w:r>
    </w:p>
    <w:p w:rsidR="00797727" w:rsidRPr="00260DD8" w:rsidRDefault="00797727" w:rsidP="00CF362A">
      <w:pPr>
        <w:pStyle w:val="ConsPlusNormal"/>
        <w:ind w:firstLine="567"/>
        <w:jc w:val="both"/>
        <w:rPr>
          <w:b/>
          <w:szCs w:val="24"/>
        </w:rPr>
      </w:pPr>
      <w:r w:rsidRPr="00260DD8">
        <w:rPr>
          <w:rFonts w:ascii="Times New Roman" w:hAnsi="Times New Roman"/>
          <w:spacing w:val="-4"/>
          <w:sz w:val="24"/>
          <w:szCs w:val="24"/>
        </w:rPr>
        <w:t>- периодическое (не реже одного раза в год по состоянию на 1 января) проведение стресс-тестирования состояния ликвидности.</w:t>
      </w:r>
      <w:r w:rsidRPr="00260DD8">
        <w:rPr>
          <w:b/>
          <w:szCs w:val="24"/>
        </w:rPr>
        <w:t xml:space="preserve"> </w:t>
      </w:r>
    </w:p>
    <w:p w:rsidR="00797727" w:rsidRPr="00260DD8" w:rsidRDefault="00797727" w:rsidP="00CF362A">
      <w:pPr>
        <w:pStyle w:val="ConsPlusNormal"/>
        <w:ind w:firstLine="567"/>
        <w:jc w:val="both"/>
        <w:rPr>
          <w:rFonts w:ascii="Times New Roman" w:hAnsi="Times New Roman" w:cs="Times New Roman"/>
          <w:sz w:val="24"/>
          <w:szCs w:val="24"/>
        </w:rPr>
      </w:pPr>
      <w:r w:rsidRPr="00260DD8">
        <w:rPr>
          <w:rFonts w:ascii="Times New Roman" w:hAnsi="Times New Roman" w:cs="Times New Roman"/>
          <w:sz w:val="24"/>
          <w:szCs w:val="24"/>
        </w:rPr>
        <w:t xml:space="preserve">Для целей текущего прогноза ликвидности на ежедневной основе составляется расчет платежного календаря (проектируемый план  денежных поступлений и платежей). </w:t>
      </w:r>
    </w:p>
    <w:p w:rsidR="00797727" w:rsidRPr="00260DD8" w:rsidRDefault="00797727" w:rsidP="00CF362A">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Одним из важных методов управления и оценки ликвидности является метод оценки ликвидности с использованием норматива текущей ликвидности банка, установленного Инструкцией Банка России от 06.12.2017 N 183-И «Об обязательных нормативах банков с базовой лицензией». Данный метод </w:t>
      </w:r>
      <w:r w:rsidRPr="00260DD8">
        <w:rPr>
          <w:rFonts w:ascii="Times New Roman" w:eastAsia="Times New Roman" w:hAnsi="Times New Roman"/>
          <w:bCs/>
          <w:sz w:val="24"/>
          <w:szCs w:val="24"/>
          <w:lang w:eastAsia="ru-RU"/>
        </w:rPr>
        <w:t>заключается в определении потребности в ликвидных активах, основанном на прогнозе, расчете и анализе</w:t>
      </w:r>
      <w:r w:rsidRPr="00260DD8">
        <w:rPr>
          <w:rFonts w:ascii="Times New Roman" w:eastAsia="Times New Roman" w:hAnsi="Times New Roman"/>
          <w:sz w:val="24"/>
          <w:szCs w:val="24"/>
          <w:lang w:eastAsia="ru-RU"/>
        </w:rPr>
        <w:t xml:space="preserve"> значений норматива </w:t>
      </w:r>
      <w:r w:rsidRPr="00260DD8">
        <w:rPr>
          <w:rFonts w:ascii="Times New Roman" w:eastAsia="Times New Roman" w:hAnsi="Times New Roman"/>
          <w:bCs/>
          <w:sz w:val="24"/>
          <w:szCs w:val="24"/>
          <w:lang w:eastAsia="ru-RU"/>
        </w:rPr>
        <w:t>и контроле его динамики</w:t>
      </w:r>
      <w:r w:rsidRPr="00260DD8">
        <w:rPr>
          <w:rFonts w:ascii="Times New Roman" w:eastAsia="Times New Roman" w:hAnsi="Times New Roman"/>
          <w:sz w:val="24"/>
          <w:szCs w:val="24"/>
          <w:lang w:eastAsia="ru-RU"/>
        </w:rPr>
        <w:t xml:space="preserve">. </w:t>
      </w:r>
    </w:p>
    <w:p w:rsidR="00797727" w:rsidRPr="00260DD8" w:rsidRDefault="00797727" w:rsidP="00CF362A">
      <w:pPr>
        <w:spacing w:after="0" w:line="240" w:lineRule="auto"/>
        <w:ind w:firstLine="567"/>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В соответствии с требованиями Банка России и внутренними документами банк осуществляет ежедневный расчет норматива текущей ликвидности. Предельно допустимое значение норматива, установленное Банком России, в отчетном периоде не нарушалось. </w:t>
      </w:r>
    </w:p>
    <w:p w:rsidR="00797727" w:rsidRPr="00260DD8" w:rsidRDefault="00797727" w:rsidP="00CF362A">
      <w:pPr>
        <w:widowControl w:val="0"/>
        <w:autoSpaceDE w:val="0"/>
        <w:autoSpaceDN w:val="0"/>
        <w:adjustRightInd w:val="0"/>
        <w:spacing w:after="0" w:line="240" w:lineRule="auto"/>
        <w:ind w:firstLine="540"/>
        <w:jc w:val="right"/>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Таблица </w:t>
      </w:r>
      <w:r w:rsidR="00A9554C" w:rsidRPr="00260DD8">
        <w:rPr>
          <w:rFonts w:ascii="Times New Roman" w:eastAsia="Times New Roman" w:hAnsi="Times New Roman"/>
          <w:sz w:val="24"/>
          <w:szCs w:val="24"/>
          <w:lang w:eastAsia="ru-RU"/>
        </w:rPr>
        <w:t>34</w:t>
      </w:r>
    </w:p>
    <w:tbl>
      <w:tblPr>
        <w:tblStyle w:val="70"/>
        <w:tblW w:w="7191" w:type="dxa"/>
        <w:jc w:val="center"/>
        <w:tblLook w:val="04A0" w:firstRow="1" w:lastRow="0" w:firstColumn="1" w:lastColumn="0" w:noHBand="0" w:noVBand="1"/>
      </w:tblPr>
      <w:tblGrid>
        <w:gridCol w:w="1623"/>
        <w:gridCol w:w="1961"/>
        <w:gridCol w:w="1805"/>
        <w:gridCol w:w="1802"/>
      </w:tblGrid>
      <w:tr w:rsidR="00797727" w:rsidRPr="00260DD8" w:rsidTr="00D6103E">
        <w:trPr>
          <w:jc w:val="center"/>
        </w:trPr>
        <w:tc>
          <w:tcPr>
            <w:tcW w:w="1623" w:type="dxa"/>
          </w:tcPr>
          <w:p w:rsidR="00797727" w:rsidRPr="00260DD8" w:rsidRDefault="00797727" w:rsidP="00CF362A">
            <w:pPr>
              <w:widowControl w:val="0"/>
              <w:autoSpaceDE w:val="0"/>
              <w:autoSpaceDN w:val="0"/>
              <w:adjustRightInd w:val="0"/>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Норматив ликвидности</w:t>
            </w:r>
          </w:p>
        </w:tc>
        <w:tc>
          <w:tcPr>
            <w:tcW w:w="1961" w:type="dxa"/>
          </w:tcPr>
          <w:p w:rsidR="00797727" w:rsidRPr="00260DD8" w:rsidRDefault="00797727" w:rsidP="00CF362A">
            <w:pPr>
              <w:widowControl w:val="0"/>
              <w:autoSpaceDE w:val="0"/>
              <w:autoSpaceDN w:val="0"/>
              <w:adjustRightInd w:val="0"/>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Предельно допустимое значение</w:t>
            </w:r>
          </w:p>
        </w:tc>
        <w:tc>
          <w:tcPr>
            <w:tcW w:w="1805" w:type="dxa"/>
          </w:tcPr>
          <w:p w:rsidR="00797727" w:rsidRPr="00260DD8" w:rsidRDefault="00797727" w:rsidP="00CF362A">
            <w:pPr>
              <w:widowControl w:val="0"/>
              <w:autoSpaceDE w:val="0"/>
              <w:autoSpaceDN w:val="0"/>
              <w:adjustRightInd w:val="0"/>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На 01.01.2019г.</w:t>
            </w:r>
          </w:p>
        </w:tc>
        <w:tc>
          <w:tcPr>
            <w:tcW w:w="1802" w:type="dxa"/>
          </w:tcPr>
          <w:p w:rsidR="00797727" w:rsidRPr="00260DD8" w:rsidRDefault="00797727" w:rsidP="00CF362A">
            <w:pPr>
              <w:widowControl w:val="0"/>
              <w:autoSpaceDE w:val="0"/>
              <w:autoSpaceDN w:val="0"/>
              <w:adjustRightInd w:val="0"/>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На 01.07.2019г.</w:t>
            </w:r>
          </w:p>
        </w:tc>
      </w:tr>
      <w:tr w:rsidR="00797727" w:rsidRPr="00260DD8" w:rsidTr="00D6103E">
        <w:trPr>
          <w:jc w:val="center"/>
        </w:trPr>
        <w:tc>
          <w:tcPr>
            <w:tcW w:w="1623" w:type="dxa"/>
          </w:tcPr>
          <w:p w:rsidR="00797727" w:rsidRPr="00260DD8" w:rsidRDefault="00797727" w:rsidP="00CF362A">
            <w:pPr>
              <w:widowControl w:val="0"/>
              <w:autoSpaceDE w:val="0"/>
              <w:autoSpaceDN w:val="0"/>
              <w:adjustRightInd w:val="0"/>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Н3</w:t>
            </w:r>
          </w:p>
        </w:tc>
        <w:tc>
          <w:tcPr>
            <w:tcW w:w="1961" w:type="dxa"/>
          </w:tcPr>
          <w:p w:rsidR="00797727" w:rsidRPr="00260DD8" w:rsidRDefault="00797727" w:rsidP="00CF362A">
            <w:pPr>
              <w:widowControl w:val="0"/>
              <w:autoSpaceDE w:val="0"/>
              <w:autoSpaceDN w:val="0"/>
              <w:adjustRightInd w:val="0"/>
              <w:jc w:val="center"/>
              <w:rPr>
                <w:rFonts w:ascii="Times New Roman" w:eastAsia="Times New Roman" w:hAnsi="Times New Roman"/>
                <w:sz w:val="24"/>
                <w:szCs w:val="24"/>
                <w:lang w:val="en-US" w:eastAsia="ru-RU"/>
              </w:rPr>
            </w:pPr>
            <w:r w:rsidRPr="00260DD8">
              <w:rPr>
                <w:rFonts w:ascii="Times New Roman" w:eastAsia="Times New Roman" w:hAnsi="Times New Roman"/>
                <w:sz w:val="24"/>
                <w:szCs w:val="24"/>
                <w:lang w:val="en-US" w:eastAsia="ru-RU"/>
              </w:rPr>
              <w:t>min 50%</w:t>
            </w:r>
          </w:p>
        </w:tc>
        <w:tc>
          <w:tcPr>
            <w:tcW w:w="1805" w:type="dxa"/>
          </w:tcPr>
          <w:p w:rsidR="00797727" w:rsidRPr="00260DD8" w:rsidRDefault="00797727" w:rsidP="00CF362A">
            <w:pPr>
              <w:widowControl w:val="0"/>
              <w:autoSpaceDE w:val="0"/>
              <w:autoSpaceDN w:val="0"/>
              <w:adjustRightInd w:val="0"/>
              <w:jc w:val="center"/>
              <w:rPr>
                <w:rFonts w:ascii="Times New Roman" w:eastAsia="Times New Roman" w:hAnsi="Times New Roman"/>
                <w:sz w:val="24"/>
                <w:szCs w:val="24"/>
                <w:lang w:val="en-US" w:eastAsia="ru-RU"/>
              </w:rPr>
            </w:pPr>
            <w:r w:rsidRPr="00260DD8">
              <w:rPr>
                <w:rFonts w:ascii="Times New Roman" w:eastAsia="Times New Roman" w:hAnsi="Times New Roman"/>
                <w:sz w:val="24"/>
                <w:szCs w:val="24"/>
                <w:lang w:val="en-US" w:eastAsia="ru-RU"/>
              </w:rPr>
              <w:t>93</w:t>
            </w:r>
            <w:r w:rsidRPr="00260DD8">
              <w:rPr>
                <w:rFonts w:ascii="Times New Roman" w:eastAsia="Times New Roman" w:hAnsi="Times New Roman"/>
                <w:sz w:val="24"/>
                <w:szCs w:val="24"/>
                <w:lang w:eastAsia="ru-RU"/>
              </w:rPr>
              <w:t>,</w:t>
            </w:r>
            <w:r w:rsidRPr="00260DD8">
              <w:rPr>
                <w:rFonts w:ascii="Times New Roman" w:eastAsia="Times New Roman" w:hAnsi="Times New Roman"/>
                <w:sz w:val="24"/>
                <w:szCs w:val="24"/>
                <w:lang w:val="en-US" w:eastAsia="ru-RU"/>
              </w:rPr>
              <w:t>2%</w:t>
            </w:r>
          </w:p>
        </w:tc>
        <w:tc>
          <w:tcPr>
            <w:tcW w:w="1802" w:type="dxa"/>
          </w:tcPr>
          <w:p w:rsidR="00797727" w:rsidRPr="00260DD8" w:rsidRDefault="00797727" w:rsidP="00CF362A">
            <w:pPr>
              <w:widowControl w:val="0"/>
              <w:autoSpaceDE w:val="0"/>
              <w:autoSpaceDN w:val="0"/>
              <w:adjustRightInd w:val="0"/>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106,1%</w:t>
            </w:r>
          </w:p>
        </w:tc>
      </w:tr>
    </w:tbl>
    <w:p w:rsidR="00797727" w:rsidRPr="00260DD8" w:rsidRDefault="00797727" w:rsidP="00CF362A">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p>
    <w:p w:rsidR="00797727" w:rsidRPr="00260DD8" w:rsidRDefault="00797727" w:rsidP="00CF362A">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Анализ соответствия структуры активов и пассивов (или анализ разрыва активов и пассивов по срокам) является основным методом анализа уровня ликвидности банка.  Данный метод включает распределение активов и пассивов по временным интервалам в зависимости от срока, оставшегося до их погашения (предъявления), определение абсолютных и относительных разрывов между потоками активов и пассивов на соответствующем временном интервале, расчет показателей дефицита (избытка) ликвидности. Он применяется при управлении текущей, среднесрочной и долгосрочной ликвидностью. </w:t>
      </w:r>
    </w:p>
    <w:p w:rsidR="00797727" w:rsidRPr="00260DD8" w:rsidRDefault="00797727" w:rsidP="00CF362A">
      <w:pPr>
        <w:spacing w:before="100" w:beforeAutospacing="1" w:after="100" w:afterAutospacing="1" w:line="240" w:lineRule="auto"/>
        <w:ind w:firstLine="567"/>
        <w:contextualSpacing/>
        <w:jc w:val="both"/>
        <w:rPr>
          <w:rFonts w:ascii="Times New Roman" w:hAnsi="Times New Roman"/>
          <w:sz w:val="24"/>
          <w:szCs w:val="24"/>
        </w:rPr>
      </w:pPr>
      <w:r w:rsidRPr="00260DD8">
        <w:rPr>
          <w:rFonts w:ascii="Times New Roman" w:hAnsi="Times New Roman"/>
          <w:sz w:val="24"/>
          <w:szCs w:val="24"/>
        </w:rPr>
        <w:t xml:space="preserve">Сведения, приведенные далее в таблицах, составлены в соответствии с формой отчетности 0409125 Указания Банка России №4927-У и показывают распределение активов и обязательств по состоянию на 01.07.2019г. и 01.01.2019г. по срокам востребования и гашения. </w:t>
      </w:r>
    </w:p>
    <w:p w:rsidR="00797727" w:rsidRPr="00260DD8" w:rsidRDefault="00797727" w:rsidP="00CF362A">
      <w:pPr>
        <w:spacing w:before="100" w:beforeAutospacing="1" w:after="100" w:afterAutospacing="1" w:line="240" w:lineRule="auto"/>
        <w:ind w:firstLine="567"/>
        <w:contextualSpacing/>
        <w:jc w:val="right"/>
        <w:rPr>
          <w:rFonts w:ascii="Times New Roman" w:hAnsi="Times New Roman"/>
          <w:sz w:val="24"/>
          <w:szCs w:val="24"/>
        </w:rPr>
      </w:pPr>
      <w:r w:rsidRPr="00260DD8">
        <w:rPr>
          <w:rFonts w:ascii="Times New Roman" w:hAnsi="Times New Roman"/>
          <w:sz w:val="24"/>
          <w:szCs w:val="24"/>
        </w:rPr>
        <w:t xml:space="preserve">Таблица </w:t>
      </w:r>
      <w:r w:rsidR="00A9554C" w:rsidRPr="00260DD8">
        <w:rPr>
          <w:rFonts w:ascii="Times New Roman" w:hAnsi="Times New Roman"/>
          <w:sz w:val="24"/>
          <w:szCs w:val="24"/>
        </w:rPr>
        <w:t>35</w:t>
      </w:r>
    </w:p>
    <w:tbl>
      <w:tblPr>
        <w:tblW w:w="9371" w:type="dxa"/>
        <w:tblInd w:w="93" w:type="dxa"/>
        <w:tblLook w:val="04A0" w:firstRow="1" w:lastRow="0" w:firstColumn="1" w:lastColumn="0" w:noHBand="0" w:noVBand="1"/>
      </w:tblPr>
      <w:tblGrid>
        <w:gridCol w:w="3276"/>
        <w:gridCol w:w="1320"/>
        <w:gridCol w:w="1231"/>
        <w:gridCol w:w="1320"/>
        <w:gridCol w:w="1090"/>
        <w:gridCol w:w="1134"/>
      </w:tblGrid>
      <w:tr w:rsidR="00797727" w:rsidRPr="00260DD8" w:rsidTr="00D6103E">
        <w:trPr>
          <w:trHeight w:val="510"/>
        </w:trPr>
        <w:tc>
          <w:tcPr>
            <w:tcW w:w="3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center"/>
              <w:rPr>
                <w:rFonts w:ascii="Times New Roman" w:eastAsia="Times New Roman" w:hAnsi="Times New Roman"/>
                <w:b/>
                <w:bCs/>
                <w:sz w:val="20"/>
                <w:szCs w:val="20"/>
                <w:lang w:eastAsia="ru-RU"/>
              </w:rPr>
            </w:pPr>
            <w:r w:rsidRPr="00260DD8">
              <w:rPr>
                <w:rFonts w:ascii="Times New Roman" w:eastAsia="Times New Roman" w:hAnsi="Times New Roman"/>
                <w:b/>
                <w:bCs/>
                <w:sz w:val="20"/>
                <w:szCs w:val="20"/>
                <w:lang w:eastAsia="ru-RU"/>
              </w:rPr>
              <w:t>Показатели по состоянию на 01.07.2019г.</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center"/>
              <w:rPr>
                <w:rFonts w:ascii="Times New Roman" w:eastAsia="Times New Roman" w:hAnsi="Times New Roman"/>
                <w:b/>
                <w:bCs/>
                <w:sz w:val="20"/>
                <w:szCs w:val="20"/>
                <w:lang w:eastAsia="ru-RU"/>
              </w:rPr>
            </w:pPr>
            <w:r w:rsidRPr="00260DD8">
              <w:rPr>
                <w:rFonts w:ascii="Times New Roman" w:eastAsia="Times New Roman" w:hAnsi="Times New Roman"/>
                <w:b/>
                <w:bCs/>
                <w:sz w:val="20"/>
                <w:szCs w:val="20"/>
                <w:lang w:eastAsia="ru-RU"/>
              </w:rPr>
              <w:t>от 1 до 30 дней</w:t>
            </w:r>
          </w:p>
        </w:tc>
        <w:tc>
          <w:tcPr>
            <w:tcW w:w="1231" w:type="dxa"/>
            <w:tcBorders>
              <w:top w:val="single" w:sz="4" w:space="0" w:color="auto"/>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center"/>
              <w:rPr>
                <w:rFonts w:ascii="Times New Roman" w:eastAsia="Times New Roman" w:hAnsi="Times New Roman"/>
                <w:b/>
                <w:bCs/>
                <w:sz w:val="20"/>
                <w:szCs w:val="20"/>
                <w:lang w:eastAsia="ru-RU"/>
              </w:rPr>
            </w:pPr>
            <w:r w:rsidRPr="00260DD8">
              <w:rPr>
                <w:rFonts w:ascii="Times New Roman" w:eastAsia="Times New Roman" w:hAnsi="Times New Roman"/>
                <w:b/>
                <w:bCs/>
                <w:sz w:val="20"/>
                <w:szCs w:val="20"/>
                <w:lang w:eastAsia="ru-RU"/>
              </w:rPr>
              <w:t>от 31 до 90 дней</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center"/>
              <w:rPr>
                <w:rFonts w:ascii="Times New Roman" w:eastAsia="Times New Roman" w:hAnsi="Times New Roman"/>
                <w:b/>
                <w:bCs/>
                <w:sz w:val="20"/>
                <w:szCs w:val="20"/>
                <w:lang w:eastAsia="ru-RU"/>
              </w:rPr>
            </w:pPr>
            <w:r w:rsidRPr="00260DD8">
              <w:rPr>
                <w:rFonts w:ascii="Times New Roman" w:eastAsia="Times New Roman" w:hAnsi="Times New Roman"/>
                <w:b/>
                <w:bCs/>
                <w:sz w:val="20"/>
                <w:szCs w:val="20"/>
                <w:lang w:eastAsia="ru-RU"/>
              </w:rPr>
              <w:t>от 91 до 180 дней</w:t>
            </w:r>
          </w:p>
        </w:tc>
        <w:tc>
          <w:tcPr>
            <w:tcW w:w="1090" w:type="dxa"/>
            <w:tcBorders>
              <w:top w:val="single" w:sz="4" w:space="0" w:color="auto"/>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center"/>
              <w:rPr>
                <w:rFonts w:ascii="Times New Roman" w:eastAsia="Times New Roman" w:hAnsi="Times New Roman"/>
                <w:b/>
                <w:bCs/>
                <w:sz w:val="20"/>
                <w:szCs w:val="20"/>
                <w:lang w:eastAsia="ru-RU"/>
              </w:rPr>
            </w:pPr>
            <w:r w:rsidRPr="00260DD8">
              <w:rPr>
                <w:rFonts w:ascii="Times New Roman" w:eastAsia="Times New Roman" w:hAnsi="Times New Roman"/>
                <w:b/>
                <w:bCs/>
                <w:sz w:val="20"/>
                <w:szCs w:val="20"/>
                <w:lang w:eastAsia="ru-RU"/>
              </w:rPr>
              <w:t>от 181 до 1 года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center"/>
              <w:rPr>
                <w:rFonts w:ascii="Times New Roman" w:eastAsia="Times New Roman" w:hAnsi="Times New Roman"/>
                <w:b/>
                <w:bCs/>
                <w:sz w:val="20"/>
                <w:szCs w:val="20"/>
                <w:lang w:eastAsia="ru-RU"/>
              </w:rPr>
            </w:pPr>
            <w:r w:rsidRPr="00260DD8">
              <w:rPr>
                <w:rFonts w:ascii="Times New Roman" w:eastAsia="Times New Roman" w:hAnsi="Times New Roman"/>
                <w:b/>
                <w:bCs/>
                <w:sz w:val="20"/>
                <w:szCs w:val="20"/>
                <w:lang w:eastAsia="ru-RU"/>
              </w:rPr>
              <w:t>свыше 1 года</w:t>
            </w:r>
          </w:p>
        </w:tc>
      </w:tr>
      <w:tr w:rsidR="00797727" w:rsidRPr="00260DD8" w:rsidTr="00D6103E">
        <w:trPr>
          <w:trHeight w:val="510"/>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lastRenderedPageBreak/>
              <w:t>1. Денежные средства, включая остатки на корреспондентских счетах</w:t>
            </w:r>
          </w:p>
        </w:tc>
        <w:tc>
          <w:tcPr>
            <w:tcW w:w="132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183 027</w:t>
            </w:r>
          </w:p>
        </w:tc>
        <w:tc>
          <w:tcPr>
            <w:tcW w:w="1231"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c>
          <w:tcPr>
            <w:tcW w:w="132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c>
          <w:tcPr>
            <w:tcW w:w="109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c>
          <w:tcPr>
            <w:tcW w:w="1134"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r>
      <w:tr w:rsidR="00797727" w:rsidRPr="00260DD8" w:rsidTr="00D6103E">
        <w:trPr>
          <w:trHeight w:val="765"/>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2. Финансовые активы, оцениваемые по справедливой стоимости через прибыль или убыток</w:t>
            </w:r>
          </w:p>
        </w:tc>
        <w:tc>
          <w:tcPr>
            <w:tcW w:w="132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c>
          <w:tcPr>
            <w:tcW w:w="1231"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c>
          <w:tcPr>
            <w:tcW w:w="132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c>
          <w:tcPr>
            <w:tcW w:w="109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c>
          <w:tcPr>
            <w:tcW w:w="1134"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r>
      <w:tr w:rsidR="00797727" w:rsidRPr="00260DD8" w:rsidTr="00D6103E">
        <w:trPr>
          <w:trHeight w:val="765"/>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3. Ссудная и приравненная к ней задолженность, оцениваемая по амортизированной стоимости</w:t>
            </w:r>
          </w:p>
        </w:tc>
        <w:tc>
          <w:tcPr>
            <w:tcW w:w="132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708 292</w:t>
            </w:r>
          </w:p>
        </w:tc>
        <w:tc>
          <w:tcPr>
            <w:tcW w:w="1231"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162 393</w:t>
            </w:r>
          </w:p>
        </w:tc>
        <w:tc>
          <w:tcPr>
            <w:tcW w:w="132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276 886</w:t>
            </w:r>
          </w:p>
        </w:tc>
        <w:tc>
          <w:tcPr>
            <w:tcW w:w="109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259 567</w:t>
            </w:r>
          </w:p>
        </w:tc>
        <w:tc>
          <w:tcPr>
            <w:tcW w:w="1134" w:type="dxa"/>
            <w:tcBorders>
              <w:top w:val="nil"/>
              <w:left w:val="nil"/>
              <w:bottom w:val="single" w:sz="4" w:space="0" w:color="auto"/>
              <w:right w:val="single" w:sz="4" w:space="0" w:color="auto"/>
            </w:tcBorders>
            <w:shd w:val="clear" w:color="auto" w:fill="auto"/>
            <w:noWrap/>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524 870</w:t>
            </w:r>
          </w:p>
        </w:tc>
      </w:tr>
      <w:tr w:rsidR="00797727" w:rsidRPr="00260DD8" w:rsidTr="00D6103E">
        <w:trPr>
          <w:trHeight w:val="765"/>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 xml:space="preserve">4. Вложения в финансовые активы, оцениваемые по справедливой стоимости через прочий совокупный доход </w:t>
            </w:r>
          </w:p>
        </w:tc>
        <w:tc>
          <w:tcPr>
            <w:tcW w:w="132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c>
          <w:tcPr>
            <w:tcW w:w="1231"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c>
          <w:tcPr>
            <w:tcW w:w="132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c>
          <w:tcPr>
            <w:tcW w:w="109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c>
          <w:tcPr>
            <w:tcW w:w="1134"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r>
      <w:tr w:rsidR="00797727" w:rsidRPr="00260DD8" w:rsidTr="00D6103E">
        <w:trPr>
          <w:trHeight w:val="765"/>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 xml:space="preserve">5. Вложения в ценные бумаги, оцениваемые по амортизированной стоимости, всего, в том числе: </w:t>
            </w:r>
          </w:p>
        </w:tc>
        <w:tc>
          <w:tcPr>
            <w:tcW w:w="132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c>
          <w:tcPr>
            <w:tcW w:w="1231"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c>
          <w:tcPr>
            <w:tcW w:w="132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c>
          <w:tcPr>
            <w:tcW w:w="109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c>
          <w:tcPr>
            <w:tcW w:w="1134"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r>
      <w:tr w:rsidR="00797727" w:rsidRPr="00260DD8" w:rsidTr="00D6103E">
        <w:trPr>
          <w:trHeight w:val="300"/>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both"/>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6. Прочие активы</w:t>
            </w:r>
          </w:p>
        </w:tc>
        <w:tc>
          <w:tcPr>
            <w:tcW w:w="132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6 434</w:t>
            </w:r>
          </w:p>
        </w:tc>
        <w:tc>
          <w:tcPr>
            <w:tcW w:w="1231"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33</w:t>
            </w:r>
          </w:p>
        </w:tc>
        <w:tc>
          <w:tcPr>
            <w:tcW w:w="132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50</w:t>
            </w:r>
          </w:p>
        </w:tc>
        <w:tc>
          <w:tcPr>
            <w:tcW w:w="109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99</w:t>
            </w:r>
          </w:p>
        </w:tc>
        <w:tc>
          <w:tcPr>
            <w:tcW w:w="1134"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592</w:t>
            </w:r>
          </w:p>
        </w:tc>
      </w:tr>
      <w:tr w:rsidR="00797727" w:rsidRPr="00260DD8" w:rsidTr="00D6103E">
        <w:trPr>
          <w:trHeight w:val="300"/>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rPr>
                <w:rFonts w:ascii="Times New Roman" w:eastAsia="Times New Roman" w:hAnsi="Times New Roman"/>
                <w:b/>
                <w:bCs/>
                <w:sz w:val="20"/>
                <w:szCs w:val="20"/>
                <w:lang w:eastAsia="ru-RU"/>
              </w:rPr>
            </w:pPr>
            <w:r w:rsidRPr="00260DD8">
              <w:rPr>
                <w:rFonts w:ascii="Times New Roman" w:eastAsia="Times New Roman" w:hAnsi="Times New Roman"/>
                <w:b/>
                <w:bCs/>
                <w:sz w:val="20"/>
                <w:szCs w:val="20"/>
                <w:lang w:eastAsia="ru-RU"/>
              </w:rPr>
              <w:t>7. Итого ликвидных активов</w:t>
            </w:r>
          </w:p>
        </w:tc>
        <w:tc>
          <w:tcPr>
            <w:tcW w:w="132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
                <w:bCs/>
                <w:sz w:val="20"/>
                <w:szCs w:val="20"/>
                <w:lang w:eastAsia="ru-RU"/>
              </w:rPr>
            </w:pPr>
            <w:r w:rsidRPr="00260DD8">
              <w:rPr>
                <w:rFonts w:ascii="Times New Roman" w:eastAsia="Times New Roman" w:hAnsi="Times New Roman"/>
                <w:b/>
                <w:bCs/>
                <w:sz w:val="20"/>
                <w:szCs w:val="20"/>
                <w:lang w:eastAsia="ru-RU"/>
              </w:rPr>
              <w:t>897 753</w:t>
            </w:r>
          </w:p>
        </w:tc>
        <w:tc>
          <w:tcPr>
            <w:tcW w:w="1231"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
                <w:bCs/>
                <w:sz w:val="20"/>
                <w:szCs w:val="20"/>
                <w:lang w:eastAsia="ru-RU"/>
              </w:rPr>
            </w:pPr>
            <w:r w:rsidRPr="00260DD8">
              <w:rPr>
                <w:rFonts w:ascii="Times New Roman" w:eastAsia="Times New Roman" w:hAnsi="Times New Roman"/>
                <w:b/>
                <w:bCs/>
                <w:sz w:val="20"/>
                <w:szCs w:val="20"/>
                <w:lang w:eastAsia="ru-RU"/>
              </w:rPr>
              <w:t>162 426</w:t>
            </w:r>
          </w:p>
        </w:tc>
        <w:tc>
          <w:tcPr>
            <w:tcW w:w="132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
                <w:bCs/>
                <w:sz w:val="20"/>
                <w:szCs w:val="20"/>
                <w:lang w:eastAsia="ru-RU"/>
              </w:rPr>
            </w:pPr>
            <w:r w:rsidRPr="00260DD8">
              <w:rPr>
                <w:rFonts w:ascii="Times New Roman" w:eastAsia="Times New Roman" w:hAnsi="Times New Roman"/>
                <w:b/>
                <w:bCs/>
                <w:sz w:val="20"/>
                <w:szCs w:val="20"/>
                <w:lang w:eastAsia="ru-RU"/>
              </w:rPr>
              <w:t>276 936</w:t>
            </w:r>
          </w:p>
        </w:tc>
        <w:tc>
          <w:tcPr>
            <w:tcW w:w="109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
                <w:bCs/>
                <w:sz w:val="20"/>
                <w:szCs w:val="20"/>
                <w:lang w:eastAsia="ru-RU"/>
              </w:rPr>
            </w:pPr>
            <w:r w:rsidRPr="00260DD8">
              <w:rPr>
                <w:rFonts w:ascii="Times New Roman" w:eastAsia="Times New Roman" w:hAnsi="Times New Roman"/>
                <w:b/>
                <w:bCs/>
                <w:sz w:val="20"/>
                <w:szCs w:val="20"/>
                <w:lang w:eastAsia="ru-RU"/>
              </w:rPr>
              <w:t>259 666</w:t>
            </w:r>
          </w:p>
        </w:tc>
        <w:tc>
          <w:tcPr>
            <w:tcW w:w="1134"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
                <w:bCs/>
                <w:sz w:val="20"/>
                <w:szCs w:val="20"/>
                <w:lang w:eastAsia="ru-RU"/>
              </w:rPr>
            </w:pPr>
            <w:r w:rsidRPr="00260DD8">
              <w:rPr>
                <w:rFonts w:ascii="Times New Roman" w:eastAsia="Times New Roman" w:hAnsi="Times New Roman"/>
                <w:b/>
                <w:bCs/>
                <w:sz w:val="20"/>
                <w:szCs w:val="20"/>
                <w:lang w:eastAsia="ru-RU"/>
              </w:rPr>
              <w:t>525 462</w:t>
            </w:r>
          </w:p>
        </w:tc>
      </w:tr>
      <w:tr w:rsidR="00797727" w:rsidRPr="00260DD8" w:rsidTr="00D6103E">
        <w:trPr>
          <w:trHeight w:val="300"/>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both"/>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ПАССИВЫ</w:t>
            </w:r>
          </w:p>
        </w:tc>
        <w:tc>
          <w:tcPr>
            <w:tcW w:w="132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 </w:t>
            </w:r>
          </w:p>
        </w:tc>
        <w:tc>
          <w:tcPr>
            <w:tcW w:w="1231"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 </w:t>
            </w:r>
          </w:p>
        </w:tc>
        <w:tc>
          <w:tcPr>
            <w:tcW w:w="109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 </w:t>
            </w:r>
          </w:p>
        </w:tc>
      </w:tr>
      <w:tr w:rsidR="00797727" w:rsidRPr="00260DD8" w:rsidTr="00D6103E">
        <w:trPr>
          <w:trHeight w:val="300"/>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8. Средства кредитных организаций</w:t>
            </w:r>
          </w:p>
        </w:tc>
        <w:tc>
          <w:tcPr>
            <w:tcW w:w="132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c>
          <w:tcPr>
            <w:tcW w:w="1231"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c>
          <w:tcPr>
            <w:tcW w:w="132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c>
          <w:tcPr>
            <w:tcW w:w="109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c>
          <w:tcPr>
            <w:tcW w:w="1134"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r>
      <w:tr w:rsidR="00797727" w:rsidRPr="00260DD8" w:rsidTr="00D6103E">
        <w:trPr>
          <w:trHeight w:val="300"/>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9. Средства клиентов</w:t>
            </w:r>
          </w:p>
        </w:tc>
        <w:tc>
          <w:tcPr>
            <w:tcW w:w="132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898 141</w:t>
            </w:r>
          </w:p>
        </w:tc>
        <w:tc>
          <w:tcPr>
            <w:tcW w:w="1231"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512 568</w:t>
            </w:r>
          </w:p>
        </w:tc>
        <w:tc>
          <w:tcPr>
            <w:tcW w:w="132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226 718</w:t>
            </w:r>
          </w:p>
        </w:tc>
        <w:tc>
          <w:tcPr>
            <w:tcW w:w="109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332 364</w:t>
            </w:r>
          </w:p>
        </w:tc>
        <w:tc>
          <w:tcPr>
            <w:tcW w:w="1134"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28 019</w:t>
            </w:r>
          </w:p>
        </w:tc>
      </w:tr>
      <w:tr w:rsidR="00797727" w:rsidRPr="00260DD8" w:rsidTr="00D6103E">
        <w:trPr>
          <w:trHeight w:val="300"/>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 xml:space="preserve">9.1. в </w:t>
            </w:r>
            <w:proofErr w:type="spellStart"/>
            <w:r w:rsidRPr="00260DD8">
              <w:rPr>
                <w:rFonts w:ascii="Times New Roman" w:eastAsia="Times New Roman" w:hAnsi="Times New Roman"/>
                <w:bCs/>
                <w:sz w:val="20"/>
                <w:szCs w:val="20"/>
                <w:lang w:eastAsia="ru-RU"/>
              </w:rPr>
              <w:t>т.ч</w:t>
            </w:r>
            <w:proofErr w:type="spellEnd"/>
            <w:r w:rsidRPr="00260DD8">
              <w:rPr>
                <w:rFonts w:ascii="Times New Roman" w:eastAsia="Times New Roman" w:hAnsi="Times New Roman"/>
                <w:bCs/>
                <w:sz w:val="20"/>
                <w:szCs w:val="20"/>
                <w:lang w:eastAsia="ru-RU"/>
              </w:rPr>
              <w:t>. вклады физических лиц</w:t>
            </w:r>
          </w:p>
        </w:tc>
        <w:tc>
          <w:tcPr>
            <w:tcW w:w="1320" w:type="dxa"/>
            <w:tcBorders>
              <w:top w:val="nil"/>
              <w:left w:val="nil"/>
              <w:bottom w:val="single" w:sz="4" w:space="0" w:color="auto"/>
              <w:right w:val="single" w:sz="4" w:space="0" w:color="auto"/>
            </w:tcBorders>
            <w:shd w:val="clear" w:color="auto" w:fill="auto"/>
            <w:noWrap/>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413 957</w:t>
            </w:r>
          </w:p>
        </w:tc>
        <w:tc>
          <w:tcPr>
            <w:tcW w:w="1231" w:type="dxa"/>
            <w:tcBorders>
              <w:top w:val="nil"/>
              <w:left w:val="nil"/>
              <w:bottom w:val="single" w:sz="4" w:space="0" w:color="auto"/>
              <w:right w:val="single" w:sz="4" w:space="0" w:color="auto"/>
            </w:tcBorders>
            <w:shd w:val="clear" w:color="auto" w:fill="auto"/>
            <w:noWrap/>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512 458</w:t>
            </w:r>
          </w:p>
        </w:tc>
        <w:tc>
          <w:tcPr>
            <w:tcW w:w="1320" w:type="dxa"/>
            <w:tcBorders>
              <w:top w:val="nil"/>
              <w:left w:val="nil"/>
              <w:bottom w:val="single" w:sz="4" w:space="0" w:color="auto"/>
              <w:right w:val="single" w:sz="4" w:space="0" w:color="auto"/>
            </w:tcBorders>
            <w:shd w:val="clear" w:color="auto" w:fill="auto"/>
            <w:noWrap/>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216 592</w:t>
            </w:r>
          </w:p>
        </w:tc>
        <w:tc>
          <w:tcPr>
            <w:tcW w:w="1090" w:type="dxa"/>
            <w:tcBorders>
              <w:top w:val="nil"/>
              <w:left w:val="nil"/>
              <w:bottom w:val="single" w:sz="4" w:space="0" w:color="auto"/>
              <w:right w:val="single" w:sz="4" w:space="0" w:color="auto"/>
            </w:tcBorders>
            <w:shd w:val="clear" w:color="auto" w:fill="auto"/>
            <w:noWrap/>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327 300</w:t>
            </w:r>
          </w:p>
        </w:tc>
        <w:tc>
          <w:tcPr>
            <w:tcW w:w="1134" w:type="dxa"/>
            <w:tcBorders>
              <w:top w:val="nil"/>
              <w:left w:val="nil"/>
              <w:bottom w:val="single" w:sz="4" w:space="0" w:color="auto"/>
              <w:right w:val="single" w:sz="4" w:space="0" w:color="auto"/>
            </w:tcBorders>
            <w:shd w:val="clear" w:color="auto" w:fill="auto"/>
            <w:noWrap/>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28 019</w:t>
            </w:r>
          </w:p>
        </w:tc>
      </w:tr>
      <w:tr w:rsidR="00797727" w:rsidRPr="00260DD8" w:rsidTr="00D6103E">
        <w:trPr>
          <w:trHeight w:val="300"/>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10. Выпущенные долговые обязательства</w:t>
            </w:r>
          </w:p>
        </w:tc>
        <w:tc>
          <w:tcPr>
            <w:tcW w:w="132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c>
          <w:tcPr>
            <w:tcW w:w="1231"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c>
          <w:tcPr>
            <w:tcW w:w="132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c>
          <w:tcPr>
            <w:tcW w:w="109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c>
          <w:tcPr>
            <w:tcW w:w="1134"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r>
      <w:tr w:rsidR="00797727" w:rsidRPr="00260DD8" w:rsidTr="00D6103E">
        <w:trPr>
          <w:trHeight w:val="300"/>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11. Прочие обязательства</w:t>
            </w:r>
          </w:p>
        </w:tc>
        <w:tc>
          <w:tcPr>
            <w:tcW w:w="132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4 260</w:t>
            </w:r>
          </w:p>
        </w:tc>
        <w:tc>
          <w:tcPr>
            <w:tcW w:w="1231"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1 309</w:t>
            </w:r>
          </w:p>
        </w:tc>
        <w:tc>
          <w:tcPr>
            <w:tcW w:w="132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5 191</w:t>
            </w:r>
          </w:p>
        </w:tc>
        <w:tc>
          <w:tcPr>
            <w:tcW w:w="109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423</w:t>
            </w:r>
          </w:p>
        </w:tc>
        <w:tc>
          <w:tcPr>
            <w:tcW w:w="1134"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32 891</w:t>
            </w:r>
          </w:p>
        </w:tc>
      </w:tr>
      <w:tr w:rsidR="00797727" w:rsidRPr="00260DD8" w:rsidTr="00D6103E">
        <w:trPr>
          <w:trHeight w:val="300"/>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rPr>
                <w:rFonts w:ascii="Times New Roman" w:eastAsia="Times New Roman" w:hAnsi="Times New Roman"/>
                <w:b/>
                <w:bCs/>
                <w:sz w:val="20"/>
                <w:szCs w:val="20"/>
                <w:lang w:eastAsia="ru-RU"/>
              </w:rPr>
            </w:pPr>
            <w:r w:rsidRPr="00260DD8">
              <w:rPr>
                <w:rFonts w:ascii="Times New Roman" w:eastAsia="Times New Roman" w:hAnsi="Times New Roman"/>
                <w:b/>
                <w:bCs/>
                <w:sz w:val="20"/>
                <w:szCs w:val="20"/>
                <w:lang w:eastAsia="ru-RU"/>
              </w:rPr>
              <w:t>12. Итого обязательств</w:t>
            </w:r>
          </w:p>
        </w:tc>
        <w:tc>
          <w:tcPr>
            <w:tcW w:w="132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
                <w:bCs/>
                <w:sz w:val="20"/>
                <w:szCs w:val="20"/>
                <w:lang w:eastAsia="ru-RU"/>
              </w:rPr>
            </w:pPr>
            <w:r w:rsidRPr="00260DD8">
              <w:rPr>
                <w:rFonts w:ascii="Times New Roman" w:eastAsia="Times New Roman" w:hAnsi="Times New Roman"/>
                <w:b/>
                <w:bCs/>
                <w:sz w:val="20"/>
                <w:szCs w:val="20"/>
                <w:lang w:eastAsia="ru-RU"/>
              </w:rPr>
              <w:t>902 401</w:t>
            </w:r>
          </w:p>
        </w:tc>
        <w:tc>
          <w:tcPr>
            <w:tcW w:w="1231"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
                <w:bCs/>
                <w:sz w:val="20"/>
                <w:szCs w:val="20"/>
                <w:lang w:eastAsia="ru-RU"/>
              </w:rPr>
            </w:pPr>
            <w:r w:rsidRPr="00260DD8">
              <w:rPr>
                <w:rFonts w:ascii="Times New Roman" w:eastAsia="Times New Roman" w:hAnsi="Times New Roman"/>
                <w:b/>
                <w:bCs/>
                <w:sz w:val="20"/>
                <w:szCs w:val="20"/>
                <w:lang w:eastAsia="ru-RU"/>
              </w:rPr>
              <w:t>513 877</w:t>
            </w:r>
          </w:p>
        </w:tc>
        <w:tc>
          <w:tcPr>
            <w:tcW w:w="132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
                <w:bCs/>
                <w:sz w:val="20"/>
                <w:szCs w:val="20"/>
                <w:lang w:eastAsia="ru-RU"/>
              </w:rPr>
            </w:pPr>
            <w:r w:rsidRPr="00260DD8">
              <w:rPr>
                <w:rFonts w:ascii="Times New Roman" w:eastAsia="Times New Roman" w:hAnsi="Times New Roman"/>
                <w:b/>
                <w:bCs/>
                <w:sz w:val="20"/>
                <w:szCs w:val="20"/>
                <w:lang w:eastAsia="ru-RU"/>
              </w:rPr>
              <w:t>231 909</w:t>
            </w:r>
          </w:p>
        </w:tc>
        <w:tc>
          <w:tcPr>
            <w:tcW w:w="109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
                <w:bCs/>
                <w:sz w:val="20"/>
                <w:szCs w:val="20"/>
                <w:lang w:eastAsia="ru-RU"/>
              </w:rPr>
            </w:pPr>
            <w:r w:rsidRPr="00260DD8">
              <w:rPr>
                <w:rFonts w:ascii="Times New Roman" w:eastAsia="Times New Roman" w:hAnsi="Times New Roman"/>
                <w:b/>
                <w:bCs/>
                <w:sz w:val="20"/>
                <w:szCs w:val="20"/>
                <w:lang w:eastAsia="ru-RU"/>
              </w:rPr>
              <w:t>332 787</w:t>
            </w:r>
          </w:p>
        </w:tc>
        <w:tc>
          <w:tcPr>
            <w:tcW w:w="1134"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
                <w:bCs/>
                <w:sz w:val="20"/>
                <w:szCs w:val="20"/>
                <w:lang w:eastAsia="ru-RU"/>
              </w:rPr>
            </w:pPr>
            <w:r w:rsidRPr="00260DD8">
              <w:rPr>
                <w:rFonts w:ascii="Times New Roman" w:eastAsia="Times New Roman" w:hAnsi="Times New Roman"/>
                <w:b/>
                <w:bCs/>
                <w:sz w:val="20"/>
                <w:szCs w:val="20"/>
                <w:lang w:eastAsia="ru-RU"/>
              </w:rPr>
              <w:t>60 910</w:t>
            </w:r>
          </w:p>
        </w:tc>
      </w:tr>
      <w:tr w:rsidR="00797727" w:rsidRPr="00260DD8" w:rsidTr="00D6103E">
        <w:trPr>
          <w:trHeight w:val="510"/>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 xml:space="preserve">13. </w:t>
            </w:r>
            <w:proofErr w:type="spellStart"/>
            <w:r w:rsidRPr="00260DD8">
              <w:rPr>
                <w:rFonts w:ascii="Times New Roman" w:eastAsia="Times New Roman" w:hAnsi="Times New Roman"/>
                <w:bCs/>
                <w:sz w:val="20"/>
                <w:szCs w:val="20"/>
                <w:lang w:eastAsia="ru-RU"/>
              </w:rPr>
              <w:t>Внебалансовые</w:t>
            </w:r>
            <w:proofErr w:type="spellEnd"/>
            <w:r w:rsidRPr="00260DD8">
              <w:rPr>
                <w:rFonts w:ascii="Times New Roman" w:eastAsia="Times New Roman" w:hAnsi="Times New Roman"/>
                <w:bCs/>
                <w:sz w:val="20"/>
                <w:szCs w:val="20"/>
                <w:lang w:eastAsia="ru-RU"/>
              </w:rPr>
              <w:t xml:space="preserve"> обязательства и гарантии, выданные кредитной организацией</w:t>
            </w:r>
          </w:p>
        </w:tc>
        <w:tc>
          <w:tcPr>
            <w:tcW w:w="132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114 725</w:t>
            </w:r>
          </w:p>
        </w:tc>
        <w:tc>
          <w:tcPr>
            <w:tcW w:w="1231"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c>
          <w:tcPr>
            <w:tcW w:w="132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c>
          <w:tcPr>
            <w:tcW w:w="1090"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c>
          <w:tcPr>
            <w:tcW w:w="1134" w:type="dxa"/>
            <w:tcBorders>
              <w:top w:val="nil"/>
              <w:left w:val="nil"/>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jc w:val="right"/>
              <w:rPr>
                <w:rFonts w:ascii="Times New Roman" w:eastAsia="Times New Roman" w:hAnsi="Times New Roman"/>
                <w:bCs/>
                <w:sz w:val="20"/>
                <w:szCs w:val="20"/>
                <w:lang w:eastAsia="ru-RU"/>
              </w:rPr>
            </w:pPr>
            <w:r w:rsidRPr="00260DD8">
              <w:rPr>
                <w:rFonts w:ascii="Times New Roman" w:eastAsia="Times New Roman" w:hAnsi="Times New Roman"/>
                <w:bCs/>
                <w:sz w:val="20"/>
                <w:szCs w:val="20"/>
                <w:lang w:eastAsia="ru-RU"/>
              </w:rPr>
              <w:t>0</w:t>
            </w:r>
          </w:p>
        </w:tc>
      </w:tr>
      <w:tr w:rsidR="00797727" w:rsidRPr="00260DD8" w:rsidTr="00D6103E">
        <w:trPr>
          <w:trHeight w:val="300"/>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rPr>
                <w:rFonts w:ascii="Times New Roman" w:eastAsia="Times New Roman" w:hAnsi="Times New Roman"/>
                <w:b/>
                <w:bCs/>
                <w:sz w:val="20"/>
                <w:szCs w:val="20"/>
                <w:lang w:eastAsia="ru-RU"/>
              </w:rPr>
            </w:pPr>
            <w:r w:rsidRPr="00260DD8">
              <w:rPr>
                <w:rFonts w:ascii="Times New Roman" w:eastAsia="Times New Roman" w:hAnsi="Times New Roman"/>
                <w:b/>
                <w:bCs/>
                <w:sz w:val="20"/>
                <w:szCs w:val="20"/>
                <w:lang w:eastAsia="ru-RU"/>
              </w:rPr>
              <w:t>Чистый разрыв ликвидности на 01.07.2019 г.</w:t>
            </w:r>
          </w:p>
        </w:tc>
        <w:tc>
          <w:tcPr>
            <w:tcW w:w="1320" w:type="dxa"/>
            <w:tcBorders>
              <w:top w:val="nil"/>
              <w:left w:val="nil"/>
              <w:bottom w:val="single" w:sz="4" w:space="0" w:color="auto"/>
              <w:right w:val="single" w:sz="4" w:space="0" w:color="auto"/>
            </w:tcBorders>
            <w:shd w:val="clear" w:color="auto" w:fill="auto"/>
            <w:noWrap/>
            <w:vAlign w:val="center"/>
            <w:hideMark/>
          </w:tcPr>
          <w:p w:rsidR="00797727" w:rsidRPr="00260DD8" w:rsidRDefault="00797727" w:rsidP="00CF362A">
            <w:pPr>
              <w:spacing w:after="0" w:line="240" w:lineRule="auto"/>
              <w:jc w:val="right"/>
              <w:rPr>
                <w:rFonts w:ascii="Times New Roman" w:eastAsia="Times New Roman" w:hAnsi="Times New Roman"/>
                <w:b/>
                <w:bCs/>
                <w:sz w:val="20"/>
                <w:szCs w:val="20"/>
                <w:lang w:eastAsia="ru-RU"/>
              </w:rPr>
            </w:pPr>
            <w:r w:rsidRPr="00260DD8">
              <w:rPr>
                <w:rFonts w:ascii="Times New Roman" w:eastAsia="Times New Roman" w:hAnsi="Times New Roman"/>
                <w:b/>
                <w:bCs/>
                <w:sz w:val="20"/>
                <w:szCs w:val="20"/>
                <w:lang w:eastAsia="ru-RU"/>
              </w:rPr>
              <w:t>(119 373)</w:t>
            </w:r>
          </w:p>
        </w:tc>
        <w:tc>
          <w:tcPr>
            <w:tcW w:w="1231" w:type="dxa"/>
            <w:tcBorders>
              <w:top w:val="nil"/>
              <w:left w:val="nil"/>
              <w:bottom w:val="single" w:sz="4" w:space="0" w:color="auto"/>
              <w:right w:val="single" w:sz="4" w:space="0" w:color="auto"/>
            </w:tcBorders>
            <w:shd w:val="clear" w:color="auto" w:fill="auto"/>
            <w:noWrap/>
            <w:vAlign w:val="center"/>
            <w:hideMark/>
          </w:tcPr>
          <w:p w:rsidR="00797727" w:rsidRPr="00260DD8" w:rsidRDefault="00797727" w:rsidP="00CF362A">
            <w:pPr>
              <w:spacing w:after="0" w:line="240" w:lineRule="auto"/>
              <w:jc w:val="right"/>
              <w:rPr>
                <w:rFonts w:ascii="Times New Roman" w:eastAsia="Times New Roman" w:hAnsi="Times New Roman"/>
                <w:b/>
                <w:bCs/>
                <w:sz w:val="20"/>
                <w:szCs w:val="20"/>
                <w:lang w:eastAsia="ru-RU"/>
              </w:rPr>
            </w:pPr>
            <w:r w:rsidRPr="00260DD8">
              <w:rPr>
                <w:rFonts w:ascii="Times New Roman" w:eastAsia="Times New Roman" w:hAnsi="Times New Roman"/>
                <w:b/>
                <w:bCs/>
                <w:sz w:val="20"/>
                <w:szCs w:val="20"/>
                <w:lang w:eastAsia="ru-RU"/>
              </w:rPr>
              <w:t>(351 451)</w:t>
            </w:r>
          </w:p>
        </w:tc>
        <w:tc>
          <w:tcPr>
            <w:tcW w:w="1320" w:type="dxa"/>
            <w:tcBorders>
              <w:top w:val="nil"/>
              <w:left w:val="nil"/>
              <w:bottom w:val="single" w:sz="4" w:space="0" w:color="auto"/>
              <w:right w:val="single" w:sz="4" w:space="0" w:color="auto"/>
            </w:tcBorders>
            <w:shd w:val="clear" w:color="auto" w:fill="auto"/>
            <w:noWrap/>
            <w:vAlign w:val="center"/>
            <w:hideMark/>
          </w:tcPr>
          <w:p w:rsidR="00797727" w:rsidRPr="00260DD8" w:rsidRDefault="00797727" w:rsidP="00CF362A">
            <w:pPr>
              <w:spacing w:after="0" w:line="240" w:lineRule="auto"/>
              <w:jc w:val="right"/>
              <w:rPr>
                <w:rFonts w:ascii="Times New Roman" w:eastAsia="Times New Roman" w:hAnsi="Times New Roman"/>
                <w:b/>
                <w:bCs/>
                <w:sz w:val="20"/>
                <w:szCs w:val="20"/>
                <w:lang w:eastAsia="ru-RU"/>
              </w:rPr>
            </w:pPr>
            <w:r w:rsidRPr="00260DD8">
              <w:rPr>
                <w:rFonts w:ascii="Times New Roman" w:eastAsia="Times New Roman" w:hAnsi="Times New Roman"/>
                <w:b/>
                <w:bCs/>
                <w:sz w:val="20"/>
                <w:szCs w:val="20"/>
                <w:lang w:eastAsia="ru-RU"/>
              </w:rPr>
              <w:t>45 027</w:t>
            </w:r>
          </w:p>
        </w:tc>
        <w:tc>
          <w:tcPr>
            <w:tcW w:w="1090" w:type="dxa"/>
            <w:tcBorders>
              <w:top w:val="nil"/>
              <w:left w:val="nil"/>
              <w:bottom w:val="single" w:sz="4" w:space="0" w:color="auto"/>
              <w:right w:val="single" w:sz="4" w:space="0" w:color="auto"/>
            </w:tcBorders>
            <w:shd w:val="clear" w:color="auto" w:fill="auto"/>
            <w:noWrap/>
            <w:vAlign w:val="center"/>
            <w:hideMark/>
          </w:tcPr>
          <w:p w:rsidR="00797727" w:rsidRPr="00260DD8" w:rsidRDefault="00797727" w:rsidP="00CF362A">
            <w:pPr>
              <w:spacing w:after="0" w:line="240" w:lineRule="auto"/>
              <w:jc w:val="right"/>
              <w:rPr>
                <w:rFonts w:ascii="Times New Roman" w:eastAsia="Times New Roman" w:hAnsi="Times New Roman"/>
                <w:b/>
                <w:bCs/>
                <w:sz w:val="20"/>
                <w:szCs w:val="20"/>
                <w:lang w:eastAsia="ru-RU"/>
              </w:rPr>
            </w:pPr>
            <w:r w:rsidRPr="00260DD8">
              <w:rPr>
                <w:rFonts w:ascii="Times New Roman" w:eastAsia="Times New Roman" w:hAnsi="Times New Roman"/>
                <w:b/>
                <w:bCs/>
                <w:sz w:val="20"/>
                <w:szCs w:val="20"/>
                <w:lang w:eastAsia="ru-RU"/>
              </w:rPr>
              <w:t>(73 121)</w:t>
            </w:r>
          </w:p>
        </w:tc>
        <w:tc>
          <w:tcPr>
            <w:tcW w:w="1134" w:type="dxa"/>
            <w:tcBorders>
              <w:top w:val="nil"/>
              <w:left w:val="nil"/>
              <w:bottom w:val="single" w:sz="4" w:space="0" w:color="auto"/>
              <w:right w:val="single" w:sz="4" w:space="0" w:color="auto"/>
            </w:tcBorders>
            <w:shd w:val="clear" w:color="auto" w:fill="auto"/>
            <w:noWrap/>
            <w:vAlign w:val="center"/>
            <w:hideMark/>
          </w:tcPr>
          <w:p w:rsidR="00797727" w:rsidRPr="00260DD8" w:rsidRDefault="00797727" w:rsidP="00CF362A">
            <w:pPr>
              <w:spacing w:after="0" w:line="240" w:lineRule="auto"/>
              <w:jc w:val="right"/>
              <w:rPr>
                <w:rFonts w:ascii="Times New Roman" w:eastAsia="Times New Roman" w:hAnsi="Times New Roman"/>
                <w:b/>
                <w:bCs/>
                <w:sz w:val="20"/>
                <w:szCs w:val="20"/>
                <w:lang w:eastAsia="ru-RU"/>
              </w:rPr>
            </w:pPr>
            <w:r w:rsidRPr="00260DD8">
              <w:rPr>
                <w:rFonts w:ascii="Times New Roman" w:eastAsia="Times New Roman" w:hAnsi="Times New Roman"/>
                <w:b/>
                <w:bCs/>
                <w:sz w:val="20"/>
                <w:szCs w:val="20"/>
                <w:lang w:eastAsia="ru-RU"/>
              </w:rPr>
              <w:t>464 552</w:t>
            </w:r>
          </w:p>
        </w:tc>
      </w:tr>
      <w:tr w:rsidR="00797727" w:rsidRPr="00260DD8" w:rsidTr="00D6103E">
        <w:trPr>
          <w:trHeight w:val="510"/>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797727" w:rsidRPr="00260DD8" w:rsidRDefault="00797727" w:rsidP="00CF362A">
            <w:pPr>
              <w:spacing w:after="0" w:line="240" w:lineRule="auto"/>
              <w:rPr>
                <w:rFonts w:ascii="Times New Roman" w:eastAsia="Times New Roman" w:hAnsi="Times New Roman"/>
                <w:b/>
                <w:bCs/>
                <w:sz w:val="20"/>
                <w:szCs w:val="20"/>
                <w:lang w:eastAsia="ru-RU"/>
              </w:rPr>
            </w:pPr>
            <w:r w:rsidRPr="00260DD8">
              <w:rPr>
                <w:rFonts w:ascii="Times New Roman" w:eastAsia="Times New Roman" w:hAnsi="Times New Roman"/>
                <w:b/>
                <w:bCs/>
                <w:sz w:val="20"/>
                <w:szCs w:val="20"/>
                <w:lang w:eastAsia="ru-RU"/>
              </w:rPr>
              <w:t>Совокупный разрыв ликвидности на 01.07.2019г.</w:t>
            </w:r>
          </w:p>
        </w:tc>
        <w:tc>
          <w:tcPr>
            <w:tcW w:w="1320" w:type="dxa"/>
            <w:tcBorders>
              <w:top w:val="nil"/>
              <w:left w:val="nil"/>
              <w:bottom w:val="single" w:sz="4" w:space="0" w:color="auto"/>
              <w:right w:val="single" w:sz="4" w:space="0" w:color="auto"/>
            </w:tcBorders>
            <w:shd w:val="clear" w:color="auto" w:fill="auto"/>
            <w:noWrap/>
            <w:vAlign w:val="center"/>
            <w:hideMark/>
          </w:tcPr>
          <w:p w:rsidR="00797727" w:rsidRPr="00260DD8" w:rsidRDefault="00797727" w:rsidP="00CF362A">
            <w:pPr>
              <w:spacing w:after="0" w:line="240" w:lineRule="auto"/>
              <w:jc w:val="right"/>
              <w:rPr>
                <w:rFonts w:ascii="Times New Roman" w:eastAsia="Times New Roman" w:hAnsi="Times New Roman"/>
                <w:b/>
                <w:bCs/>
                <w:sz w:val="20"/>
                <w:szCs w:val="20"/>
                <w:lang w:eastAsia="ru-RU"/>
              </w:rPr>
            </w:pPr>
            <w:r w:rsidRPr="00260DD8">
              <w:rPr>
                <w:rFonts w:ascii="Times New Roman" w:eastAsia="Times New Roman" w:hAnsi="Times New Roman"/>
                <w:b/>
                <w:bCs/>
                <w:sz w:val="20"/>
                <w:szCs w:val="20"/>
                <w:lang w:eastAsia="ru-RU"/>
              </w:rPr>
              <w:t>(119 373)</w:t>
            </w:r>
          </w:p>
        </w:tc>
        <w:tc>
          <w:tcPr>
            <w:tcW w:w="1231" w:type="dxa"/>
            <w:tcBorders>
              <w:top w:val="nil"/>
              <w:left w:val="nil"/>
              <w:bottom w:val="single" w:sz="4" w:space="0" w:color="auto"/>
              <w:right w:val="single" w:sz="4" w:space="0" w:color="auto"/>
            </w:tcBorders>
            <w:shd w:val="clear" w:color="auto" w:fill="auto"/>
            <w:noWrap/>
            <w:vAlign w:val="center"/>
            <w:hideMark/>
          </w:tcPr>
          <w:p w:rsidR="00797727" w:rsidRPr="00260DD8" w:rsidRDefault="00797727" w:rsidP="00CF362A">
            <w:pPr>
              <w:spacing w:after="0" w:line="240" w:lineRule="auto"/>
              <w:jc w:val="right"/>
              <w:rPr>
                <w:rFonts w:ascii="Times New Roman" w:eastAsia="Times New Roman" w:hAnsi="Times New Roman"/>
                <w:b/>
                <w:bCs/>
                <w:sz w:val="20"/>
                <w:szCs w:val="20"/>
                <w:lang w:eastAsia="ru-RU"/>
              </w:rPr>
            </w:pPr>
            <w:r w:rsidRPr="00260DD8">
              <w:rPr>
                <w:rFonts w:ascii="Times New Roman" w:eastAsia="Times New Roman" w:hAnsi="Times New Roman"/>
                <w:b/>
                <w:bCs/>
                <w:sz w:val="20"/>
                <w:szCs w:val="20"/>
                <w:lang w:eastAsia="ru-RU"/>
              </w:rPr>
              <w:t>(470 824)</w:t>
            </w:r>
          </w:p>
        </w:tc>
        <w:tc>
          <w:tcPr>
            <w:tcW w:w="1320" w:type="dxa"/>
            <w:tcBorders>
              <w:top w:val="nil"/>
              <w:left w:val="nil"/>
              <w:bottom w:val="single" w:sz="4" w:space="0" w:color="auto"/>
              <w:right w:val="single" w:sz="4" w:space="0" w:color="auto"/>
            </w:tcBorders>
            <w:shd w:val="clear" w:color="auto" w:fill="auto"/>
            <w:noWrap/>
            <w:vAlign w:val="center"/>
            <w:hideMark/>
          </w:tcPr>
          <w:p w:rsidR="00797727" w:rsidRPr="00260DD8" w:rsidRDefault="00797727" w:rsidP="00CF362A">
            <w:pPr>
              <w:spacing w:after="0" w:line="240" w:lineRule="auto"/>
              <w:jc w:val="right"/>
              <w:rPr>
                <w:rFonts w:ascii="Times New Roman" w:eastAsia="Times New Roman" w:hAnsi="Times New Roman"/>
                <w:b/>
                <w:bCs/>
                <w:sz w:val="20"/>
                <w:szCs w:val="20"/>
                <w:lang w:eastAsia="ru-RU"/>
              </w:rPr>
            </w:pPr>
            <w:r w:rsidRPr="00260DD8">
              <w:rPr>
                <w:rFonts w:ascii="Times New Roman" w:eastAsia="Times New Roman" w:hAnsi="Times New Roman"/>
                <w:b/>
                <w:bCs/>
                <w:sz w:val="20"/>
                <w:szCs w:val="20"/>
                <w:lang w:eastAsia="ru-RU"/>
              </w:rPr>
              <w:t>(425 797)</w:t>
            </w:r>
          </w:p>
        </w:tc>
        <w:tc>
          <w:tcPr>
            <w:tcW w:w="1090" w:type="dxa"/>
            <w:tcBorders>
              <w:top w:val="nil"/>
              <w:left w:val="nil"/>
              <w:bottom w:val="single" w:sz="4" w:space="0" w:color="auto"/>
              <w:right w:val="single" w:sz="4" w:space="0" w:color="auto"/>
            </w:tcBorders>
            <w:shd w:val="clear" w:color="auto" w:fill="auto"/>
            <w:noWrap/>
            <w:vAlign w:val="center"/>
            <w:hideMark/>
          </w:tcPr>
          <w:p w:rsidR="00797727" w:rsidRPr="00260DD8" w:rsidRDefault="00797727" w:rsidP="00CF362A">
            <w:pPr>
              <w:spacing w:after="0" w:line="240" w:lineRule="auto"/>
              <w:jc w:val="right"/>
              <w:rPr>
                <w:rFonts w:ascii="Times New Roman" w:eastAsia="Times New Roman" w:hAnsi="Times New Roman"/>
                <w:b/>
                <w:bCs/>
                <w:sz w:val="20"/>
                <w:szCs w:val="20"/>
                <w:lang w:eastAsia="ru-RU"/>
              </w:rPr>
            </w:pPr>
            <w:r w:rsidRPr="00260DD8">
              <w:rPr>
                <w:rFonts w:ascii="Times New Roman" w:eastAsia="Times New Roman" w:hAnsi="Times New Roman"/>
                <w:b/>
                <w:bCs/>
                <w:sz w:val="20"/>
                <w:szCs w:val="20"/>
                <w:lang w:eastAsia="ru-RU"/>
              </w:rPr>
              <w:t>(498 918)</w:t>
            </w:r>
          </w:p>
        </w:tc>
        <w:tc>
          <w:tcPr>
            <w:tcW w:w="1134" w:type="dxa"/>
            <w:tcBorders>
              <w:top w:val="nil"/>
              <w:left w:val="nil"/>
              <w:bottom w:val="single" w:sz="4" w:space="0" w:color="auto"/>
              <w:right w:val="single" w:sz="4" w:space="0" w:color="auto"/>
            </w:tcBorders>
            <w:shd w:val="clear" w:color="auto" w:fill="auto"/>
            <w:noWrap/>
            <w:vAlign w:val="center"/>
            <w:hideMark/>
          </w:tcPr>
          <w:p w:rsidR="00797727" w:rsidRPr="00260DD8" w:rsidRDefault="00797727" w:rsidP="00CF362A">
            <w:pPr>
              <w:spacing w:after="0" w:line="240" w:lineRule="auto"/>
              <w:jc w:val="right"/>
              <w:rPr>
                <w:rFonts w:ascii="Times New Roman" w:eastAsia="Times New Roman" w:hAnsi="Times New Roman"/>
                <w:b/>
                <w:bCs/>
                <w:sz w:val="20"/>
                <w:szCs w:val="20"/>
                <w:lang w:eastAsia="ru-RU"/>
              </w:rPr>
            </w:pPr>
            <w:r w:rsidRPr="00260DD8">
              <w:rPr>
                <w:rFonts w:ascii="Times New Roman" w:eastAsia="Times New Roman" w:hAnsi="Times New Roman"/>
                <w:b/>
                <w:bCs/>
                <w:sz w:val="20"/>
                <w:szCs w:val="20"/>
                <w:lang w:eastAsia="ru-RU"/>
              </w:rPr>
              <w:t>(34 366)</w:t>
            </w:r>
          </w:p>
        </w:tc>
      </w:tr>
    </w:tbl>
    <w:p w:rsidR="00797727" w:rsidRPr="00260DD8" w:rsidRDefault="00797727" w:rsidP="00CF362A">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p>
    <w:p w:rsidR="00797727" w:rsidRPr="00260DD8" w:rsidRDefault="00797727" w:rsidP="00CF362A">
      <w:pPr>
        <w:tabs>
          <w:tab w:val="left" w:pos="993"/>
        </w:tabs>
        <w:spacing w:line="240" w:lineRule="auto"/>
        <w:jc w:val="right"/>
        <w:rPr>
          <w:rFonts w:ascii="Times New Roman" w:hAnsi="Times New Roman"/>
          <w:sz w:val="24"/>
          <w:szCs w:val="24"/>
        </w:rPr>
      </w:pPr>
      <w:r w:rsidRPr="00260DD8">
        <w:rPr>
          <w:rFonts w:ascii="Times New Roman" w:hAnsi="Times New Roman"/>
          <w:sz w:val="24"/>
          <w:szCs w:val="24"/>
        </w:rPr>
        <w:t xml:space="preserve">Таблица </w:t>
      </w:r>
      <w:r w:rsidR="00A9554C" w:rsidRPr="00260DD8">
        <w:rPr>
          <w:rFonts w:ascii="Times New Roman" w:hAnsi="Times New Roman"/>
          <w:sz w:val="24"/>
          <w:szCs w:val="24"/>
        </w:rPr>
        <w:t>36</w:t>
      </w:r>
    </w:p>
    <w:tbl>
      <w:tblPr>
        <w:tblW w:w="9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69"/>
        <w:gridCol w:w="1275"/>
        <w:gridCol w:w="1276"/>
        <w:gridCol w:w="1276"/>
        <w:gridCol w:w="1169"/>
        <w:gridCol w:w="1134"/>
      </w:tblGrid>
      <w:tr w:rsidR="00797727" w:rsidRPr="00260DD8" w:rsidTr="00D6103E">
        <w:tc>
          <w:tcPr>
            <w:tcW w:w="3369" w:type="dxa"/>
          </w:tcPr>
          <w:p w:rsidR="00797727" w:rsidRPr="00260DD8" w:rsidRDefault="00797727" w:rsidP="00CF362A">
            <w:pPr>
              <w:spacing w:before="100" w:beforeAutospacing="1" w:after="100" w:afterAutospacing="1" w:line="240" w:lineRule="auto"/>
              <w:jc w:val="center"/>
              <w:rPr>
                <w:rFonts w:ascii="Times New Roman" w:hAnsi="Times New Roman"/>
                <w:b/>
                <w:sz w:val="20"/>
                <w:szCs w:val="20"/>
              </w:rPr>
            </w:pPr>
            <w:r w:rsidRPr="00260DD8">
              <w:rPr>
                <w:rFonts w:ascii="Times New Roman" w:hAnsi="Times New Roman"/>
                <w:b/>
                <w:sz w:val="20"/>
                <w:szCs w:val="20"/>
              </w:rPr>
              <w:t>Показатели по состоянию на 01.01.2019г.</w:t>
            </w:r>
          </w:p>
        </w:tc>
        <w:tc>
          <w:tcPr>
            <w:tcW w:w="1275" w:type="dxa"/>
          </w:tcPr>
          <w:p w:rsidR="00797727" w:rsidRPr="00260DD8" w:rsidRDefault="00797727" w:rsidP="00CF362A">
            <w:pPr>
              <w:spacing w:before="100" w:beforeAutospacing="1" w:after="100" w:afterAutospacing="1" w:line="240" w:lineRule="auto"/>
              <w:jc w:val="center"/>
              <w:rPr>
                <w:rFonts w:ascii="Times New Roman" w:hAnsi="Times New Roman"/>
                <w:b/>
                <w:sz w:val="20"/>
                <w:szCs w:val="20"/>
              </w:rPr>
            </w:pPr>
            <w:r w:rsidRPr="00260DD8">
              <w:rPr>
                <w:rFonts w:ascii="Times New Roman" w:hAnsi="Times New Roman"/>
                <w:b/>
                <w:sz w:val="20"/>
                <w:szCs w:val="20"/>
              </w:rPr>
              <w:t>от 1 до 30 дней</w:t>
            </w:r>
          </w:p>
        </w:tc>
        <w:tc>
          <w:tcPr>
            <w:tcW w:w="1276" w:type="dxa"/>
          </w:tcPr>
          <w:p w:rsidR="00797727" w:rsidRPr="00260DD8" w:rsidRDefault="00797727" w:rsidP="00CF362A">
            <w:pPr>
              <w:spacing w:before="100" w:beforeAutospacing="1" w:after="100" w:afterAutospacing="1" w:line="240" w:lineRule="auto"/>
              <w:jc w:val="center"/>
              <w:rPr>
                <w:rFonts w:ascii="Times New Roman" w:hAnsi="Times New Roman"/>
                <w:b/>
                <w:sz w:val="20"/>
                <w:szCs w:val="20"/>
              </w:rPr>
            </w:pPr>
            <w:r w:rsidRPr="00260DD8">
              <w:rPr>
                <w:rFonts w:ascii="Times New Roman" w:hAnsi="Times New Roman"/>
                <w:b/>
                <w:sz w:val="20"/>
                <w:szCs w:val="20"/>
              </w:rPr>
              <w:t>от 31 до 90 дней</w:t>
            </w:r>
          </w:p>
        </w:tc>
        <w:tc>
          <w:tcPr>
            <w:tcW w:w="1276" w:type="dxa"/>
          </w:tcPr>
          <w:p w:rsidR="00797727" w:rsidRPr="00260DD8" w:rsidRDefault="00797727" w:rsidP="00CF362A">
            <w:pPr>
              <w:spacing w:before="100" w:beforeAutospacing="1" w:after="100" w:afterAutospacing="1" w:line="240" w:lineRule="auto"/>
              <w:jc w:val="center"/>
              <w:rPr>
                <w:rFonts w:ascii="Times New Roman" w:hAnsi="Times New Roman"/>
                <w:b/>
                <w:sz w:val="20"/>
                <w:szCs w:val="20"/>
              </w:rPr>
            </w:pPr>
            <w:r w:rsidRPr="00260DD8">
              <w:rPr>
                <w:rFonts w:ascii="Times New Roman" w:hAnsi="Times New Roman"/>
                <w:b/>
                <w:sz w:val="20"/>
                <w:szCs w:val="20"/>
              </w:rPr>
              <w:t>от 91 до 180 дней</w:t>
            </w:r>
          </w:p>
        </w:tc>
        <w:tc>
          <w:tcPr>
            <w:tcW w:w="1169" w:type="dxa"/>
          </w:tcPr>
          <w:p w:rsidR="00797727" w:rsidRPr="00260DD8" w:rsidRDefault="00797727" w:rsidP="00CF362A">
            <w:pPr>
              <w:spacing w:before="100" w:beforeAutospacing="1" w:after="100" w:afterAutospacing="1" w:line="240" w:lineRule="auto"/>
              <w:jc w:val="center"/>
              <w:rPr>
                <w:rFonts w:ascii="Times New Roman" w:hAnsi="Times New Roman"/>
                <w:b/>
                <w:sz w:val="20"/>
                <w:szCs w:val="20"/>
              </w:rPr>
            </w:pPr>
            <w:r w:rsidRPr="00260DD8">
              <w:rPr>
                <w:rFonts w:ascii="Times New Roman" w:hAnsi="Times New Roman"/>
                <w:b/>
                <w:sz w:val="20"/>
                <w:szCs w:val="20"/>
              </w:rPr>
              <w:t>от 181 до 1 года</w:t>
            </w:r>
          </w:p>
        </w:tc>
        <w:tc>
          <w:tcPr>
            <w:tcW w:w="1134" w:type="dxa"/>
          </w:tcPr>
          <w:p w:rsidR="00797727" w:rsidRPr="00260DD8" w:rsidRDefault="00797727" w:rsidP="00CF362A">
            <w:pPr>
              <w:spacing w:before="100" w:beforeAutospacing="1" w:after="100" w:afterAutospacing="1" w:line="240" w:lineRule="auto"/>
              <w:jc w:val="center"/>
              <w:rPr>
                <w:rFonts w:ascii="Times New Roman" w:hAnsi="Times New Roman"/>
                <w:b/>
                <w:sz w:val="20"/>
                <w:szCs w:val="20"/>
              </w:rPr>
            </w:pPr>
            <w:r w:rsidRPr="00260DD8">
              <w:rPr>
                <w:rFonts w:ascii="Times New Roman" w:hAnsi="Times New Roman"/>
                <w:b/>
                <w:sz w:val="20"/>
                <w:szCs w:val="20"/>
              </w:rPr>
              <w:t>свыше 1 года</w:t>
            </w:r>
          </w:p>
        </w:tc>
      </w:tr>
      <w:tr w:rsidR="00797727" w:rsidRPr="00260DD8" w:rsidTr="00D6103E">
        <w:tc>
          <w:tcPr>
            <w:tcW w:w="3369" w:type="dxa"/>
          </w:tcPr>
          <w:p w:rsidR="00797727" w:rsidRPr="00260DD8" w:rsidRDefault="00797727" w:rsidP="00CF362A">
            <w:pPr>
              <w:autoSpaceDE w:val="0"/>
              <w:autoSpaceDN w:val="0"/>
              <w:adjustRightInd w:val="0"/>
              <w:spacing w:after="0" w:line="240" w:lineRule="auto"/>
              <w:rPr>
                <w:rFonts w:ascii="Times New Roman" w:hAnsi="Times New Roman"/>
                <w:sz w:val="20"/>
                <w:szCs w:val="20"/>
              </w:rPr>
            </w:pPr>
            <w:r w:rsidRPr="00260DD8">
              <w:rPr>
                <w:rFonts w:ascii="Times New Roman" w:eastAsiaTheme="minorHAnsi" w:hAnsi="Times New Roman"/>
                <w:sz w:val="20"/>
                <w:szCs w:val="20"/>
              </w:rPr>
              <w:t>1. Денежные средства, включая остатки на корреспондентских счетах</w:t>
            </w:r>
          </w:p>
        </w:tc>
        <w:tc>
          <w:tcPr>
            <w:tcW w:w="1275"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144 201</w:t>
            </w:r>
          </w:p>
        </w:tc>
        <w:tc>
          <w:tcPr>
            <w:tcW w:w="1276"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c>
          <w:tcPr>
            <w:tcW w:w="1276"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c>
          <w:tcPr>
            <w:tcW w:w="1169"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c>
          <w:tcPr>
            <w:tcW w:w="1134"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r>
      <w:tr w:rsidR="00797727" w:rsidRPr="00260DD8" w:rsidTr="00D6103E">
        <w:tc>
          <w:tcPr>
            <w:tcW w:w="3369" w:type="dxa"/>
          </w:tcPr>
          <w:p w:rsidR="00797727" w:rsidRPr="00260DD8" w:rsidRDefault="00797727" w:rsidP="00CF362A">
            <w:pPr>
              <w:autoSpaceDE w:val="0"/>
              <w:autoSpaceDN w:val="0"/>
              <w:adjustRightInd w:val="0"/>
              <w:spacing w:after="0" w:line="240" w:lineRule="auto"/>
              <w:rPr>
                <w:rFonts w:ascii="Times New Roman" w:hAnsi="Times New Roman"/>
                <w:sz w:val="20"/>
                <w:szCs w:val="20"/>
              </w:rPr>
            </w:pPr>
            <w:r w:rsidRPr="00260DD8">
              <w:rPr>
                <w:rFonts w:ascii="Times New Roman" w:eastAsiaTheme="minorHAnsi" w:hAnsi="Times New Roman"/>
                <w:bCs/>
                <w:sz w:val="20"/>
                <w:szCs w:val="20"/>
              </w:rPr>
              <w:t>2. Финансовые активы, оцениваемые по справедливой стоимости через прибыль или убыток</w:t>
            </w:r>
          </w:p>
        </w:tc>
        <w:tc>
          <w:tcPr>
            <w:tcW w:w="1275"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c>
          <w:tcPr>
            <w:tcW w:w="1276"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c>
          <w:tcPr>
            <w:tcW w:w="1276"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c>
          <w:tcPr>
            <w:tcW w:w="1169"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c>
          <w:tcPr>
            <w:tcW w:w="1134"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r>
      <w:tr w:rsidR="00797727" w:rsidRPr="00260DD8" w:rsidTr="00D6103E">
        <w:tc>
          <w:tcPr>
            <w:tcW w:w="3369" w:type="dxa"/>
          </w:tcPr>
          <w:p w:rsidR="00797727" w:rsidRPr="00260DD8" w:rsidRDefault="00797727" w:rsidP="00CF362A">
            <w:pPr>
              <w:autoSpaceDE w:val="0"/>
              <w:autoSpaceDN w:val="0"/>
              <w:adjustRightInd w:val="0"/>
              <w:spacing w:after="0" w:line="240" w:lineRule="auto"/>
              <w:rPr>
                <w:rFonts w:ascii="Times New Roman" w:hAnsi="Times New Roman"/>
                <w:sz w:val="20"/>
                <w:szCs w:val="20"/>
              </w:rPr>
            </w:pPr>
            <w:r w:rsidRPr="00260DD8">
              <w:rPr>
                <w:rFonts w:ascii="Times New Roman" w:eastAsiaTheme="minorHAnsi" w:hAnsi="Times New Roman"/>
                <w:bCs/>
                <w:sz w:val="20"/>
                <w:szCs w:val="20"/>
              </w:rPr>
              <w:t>3. Ссудная и приравненная к ней задолженность, оцениваемая по амортизированной стоимости</w:t>
            </w:r>
          </w:p>
        </w:tc>
        <w:tc>
          <w:tcPr>
            <w:tcW w:w="1275"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752 975</w:t>
            </w:r>
          </w:p>
        </w:tc>
        <w:tc>
          <w:tcPr>
            <w:tcW w:w="1276"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184 722</w:t>
            </w:r>
          </w:p>
        </w:tc>
        <w:tc>
          <w:tcPr>
            <w:tcW w:w="1276"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209 931</w:t>
            </w:r>
          </w:p>
        </w:tc>
        <w:tc>
          <w:tcPr>
            <w:tcW w:w="1169"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456 931</w:t>
            </w:r>
          </w:p>
        </w:tc>
        <w:tc>
          <w:tcPr>
            <w:tcW w:w="1134"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543 449</w:t>
            </w:r>
          </w:p>
        </w:tc>
      </w:tr>
      <w:tr w:rsidR="00797727" w:rsidRPr="00260DD8" w:rsidTr="00D6103E">
        <w:tc>
          <w:tcPr>
            <w:tcW w:w="3369" w:type="dxa"/>
          </w:tcPr>
          <w:p w:rsidR="00797727" w:rsidRPr="00260DD8" w:rsidRDefault="00797727" w:rsidP="00CF362A">
            <w:pPr>
              <w:autoSpaceDE w:val="0"/>
              <w:autoSpaceDN w:val="0"/>
              <w:adjustRightInd w:val="0"/>
              <w:spacing w:after="0" w:line="240" w:lineRule="auto"/>
              <w:rPr>
                <w:rFonts w:ascii="Times New Roman" w:hAnsi="Times New Roman"/>
                <w:sz w:val="20"/>
                <w:szCs w:val="20"/>
              </w:rPr>
            </w:pPr>
            <w:r w:rsidRPr="00260DD8">
              <w:rPr>
                <w:rFonts w:ascii="Times New Roman" w:eastAsiaTheme="minorHAnsi" w:hAnsi="Times New Roman"/>
                <w:bCs/>
                <w:sz w:val="20"/>
                <w:szCs w:val="20"/>
              </w:rPr>
              <w:t>4. Вложения в финансовые активы, оцениваемые по справедливой стоимости через прочий совокупный доход</w:t>
            </w:r>
            <w:r w:rsidRPr="00260DD8">
              <w:rPr>
                <w:rFonts w:ascii="Times New Roman" w:hAnsi="Times New Roman"/>
                <w:sz w:val="20"/>
                <w:szCs w:val="20"/>
              </w:rPr>
              <w:t xml:space="preserve"> </w:t>
            </w:r>
          </w:p>
        </w:tc>
        <w:tc>
          <w:tcPr>
            <w:tcW w:w="1275"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c>
          <w:tcPr>
            <w:tcW w:w="1276"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c>
          <w:tcPr>
            <w:tcW w:w="1276"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c>
          <w:tcPr>
            <w:tcW w:w="1169"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c>
          <w:tcPr>
            <w:tcW w:w="1134"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r>
      <w:tr w:rsidR="00797727" w:rsidRPr="00260DD8" w:rsidTr="00D6103E">
        <w:tc>
          <w:tcPr>
            <w:tcW w:w="3369" w:type="dxa"/>
          </w:tcPr>
          <w:p w:rsidR="00797727" w:rsidRPr="00260DD8" w:rsidRDefault="00797727" w:rsidP="00CF362A">
            <w:pPr>
              <w:autoSpaceDE w:val="0"/>
              <w:autoSpaceDN w:val="0"/>
              <w:adjustRightInd w:val="0"/>
              <w:spacing w:after="0" w:line="240" w:lineRule="auto"/>
              <w:rPr>
                <w:rFonts w:ascii="Times New Roman" w:hAnsi="Times New Roman"/>
                <w:sz w:val="20"/>
                <w:szCs w:val="20"/>
              </w:rPr>
            </w:pPr>
            <w:r w:rsidRPr="00260DD8">
              <w:rPr>
                <w:rFonts w:ascii="Times New Roman" w:eastAsiaTheme="minorHAnsi" w:hAnsi="Times New Roman"/>
                <w:bCs/>
                <w:sz w:val="20"/>
                <w:szCs w:val="20"/>
              </w:rPr>
              <w:t>5. Вложения в ценные бумаги, оцениваемые по амортизированной стоимости, всего, в том числе:</w:t>
            </w:r>
            <w:r w:rsidRPr="00260DD8">
              <w:rPr>
                <w:rFonts w:ascii="Times New Roman" w:hAnsi="Times New Roman"/>
                <w:sz w:val="20"/>
                <w:szCs w:val="20"/>
              </w:rPr>
              <w:t xml:space="preserve"> </w:t>
            </w:r>
          </w:p>
        </w:tc>
        <w:tc>
          <w:tcPr>
            <w:tcW w:w="1275"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c>
          <w:tcPr>
            <w:tcW w:w="1276"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c>
          <w:tcPr>
            <w:tcW w:w="1276"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c>
          <w:tcPr>
            <w:tcW w:w="1169"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c>
          <w:tcPr>
            <w:tcW w:w="1134"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r>
      <w:tr w:rsidR="00797727" w:rsidRPr="00260DD8" w:rsidTr="00D6103E">
        <w:tc>
          <w:tcPr>
            <w:tcW w:w="3369" w:type="dxa"/>
          </w:tcPr>
          <w:p w:rsidR="00797727" w:rsidRPr="00260DD8" w:rsidRDefault="00797727" w:rsidP="00CF362A">
            <w:pPr>
              <w:spacing w:before="100" w:beforeAutospacing="1" w:after="100" w:afterAutospacing="1" w:line="240" w:lineRule="auto"/>
              <w:jc w:val="both"/>
              <w:rPr>
                <w:rFonts w:ascii="Times New Roman" w:hAnsi="Times New Roman"/>
                <w:sz w:val="20"/>
                <w:szCs w:val="20"/>
              </w:rPr>
            </w:pPr>
            <w:r w:rsidRPr="00260DD8">
              <w:rPr>
                <w:rFonts w:ascii="Times New Roman" w:eastAsiaTheme="minorHAnsi" w:hAnsi="Times New Roman"/>
                <w:bCs/>
                <w:sz w:val="20"/>
                <w:szCs w:val="20"/>
              </w:rPr>
              <w:t>6. Прочие активы</w:t>
            </w:r>
          </w:p>
        </w:tc>
        <w:tc>
          <w:tcPr>
            <w:tcW w:w="1275"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7 656</w:t>
            </w:r>
          </w:p>
        </w:tc>
        <w:tc>
          <w:tcPr>
            <w:tcW w:w="1276"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33</w:t>
            </w:r>
          </w:p>
        </w:tc>
        <w:tc>
          <w:tcPr>
            <w:tcW w:w="1276"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50</w:t>
            </w:r>
          </w:p>
        </w:tc>
        <w:tc>
          <w:tcPr>
            <w:tcW w:w="1169"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99</w:t>
            </w:r>
          </w:p>
        </w:tc>
        <w:tc>
          <w:tcPr>
            <w:tcW w:w="1134"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1 014</w:t>
            </w:r>
          </w:p>
        </w:tc>
      </w:tr>
      <w:tr w:rsidR="00797727" w:rsidRPr="00260DD8" w:rsidTr="00D6103E">
        <w:tc>
          <w:tcPr>
            <w:tcW w:w="3369" w:type="dxa"/>
          </w:tcPr>
          <w:p w:rsidR="00797727" w:rsidRPr="00260DD8" w:rsidRDefault="00797727" w:rsidP="00CF362A">
            <w:pPr>
              <w:autoSpaceDE w:val="0"/>
              <w:autoSpaceDN w:val="0"/>
              <w:adjustRightInd w:val="0"/>
              <w:spacing w:after="0" w:line="240" w:lineRule="auto"/>
              <w:rPr>
                <w:rFonts w:ascii="Times New Roman" w:eastAsiaTheme="minorHAnsi" w:hAnsi="Times New Roman"/>
                <w:b/>
                <w:bCs/>
                <w:sz w:val="20"/>
                <w:szCs w:val="20"/>
              </w:rPr>
            </w:pPr>
            <w:r w:rsidRPr="00260DD8">
              <w:rPr>
                <w:rFonts w:ascii="Times New Roman" w:eastAsiaTheme="minorHAnsi" w:hAnsi="Times New Roman"/>
                <w:b/>
                <w:bCs/>
                <w:sz w:val="20"/>
                <w:szCs w:val="20"/>
              </w:rPr>
              <w:lastRenderedPageBreak/>
              <w:t>7. Итого ликвидных активов</w:t>
            </w:r>
          </w:p>
        </w:tc>
        <w:tc>
          <w:tcPr>
            <w:tcW w:w="1275" w:type="dxa"/>
          </w:tcPr>
          <w:p w:rsidR="00797727" w:rsidRPr="00260DD8" w:rsidRDefault="00797727" w:rsidP="00CF362A">
            <w:pPr>
              <w:spacing w:before="100" w:beforeAutospacing="1" w:after="100" w:afterAutospacing="1" w:line="240" w:lineRule="auto"/>
              <w:jc w:val="right"/>
              <w:rPr>
                <w:rFonts w:ascii="Times New Roman" w:hAnsi="Times New Roman"/>
                <w:b/>
                <w:sz w:val="20"/>
                <w:szCs w:val="20"/>
              </w:rPr>
            </w:pPr>
            <w:r w:rsidRPr="00260DD8">
              <w:rPr>
                <w:rFonts w:ascii="Times New Roman" w:hAnsi="Times New Roman"/>
                <w:b/>
                <w:sz w:val="20"/>
                <w:szCs w:val="20"/>
              </w:rPr>
              <w:t>904 832</w:t>
            </w:r>
          </w:p>
        </w:tc>
        <w:tc>
          <w:tcPr>
            <w:tcW w:w="1276" w:type="dxa"/>
          </w:tcPr>
          <w:p w:rsidR="00797727" w:rsidRPr="00260DD8" w:rsidRDefault="00797727" w:rsidP="00CF362A">
            <w:pPr>
              <w:spacing w:before="100" w:beforeAutospacing="1" w:after="100" w:afterAutospacing="1" w:line="240" w:lineRule="auto"/>
              <w:jc w:val="right"/>
              <w:rPr>
                <w:rFonts w:ascii="Times New Roman" w:hAnsi="Times New Roman"/>
                <w:b/>
                <w:sz w:val="20"/>
                <w:szCs w:val="20"/>
              </w:rPr>
            </w:pPr>
            <w:r w:rsidRPr="00260DD8">
              <w:rPr>
                <w:rFonts w:ascii="Times New Roman" w:hAnsi="Times New Roman"/>
                <w:b/>
                <w:sz w:val="20"/>
                <w:szCs w:val="20"/>
              </w:rPr>
              <w:t>184 755</w:t>
            </w:r>
          </w:p>
        </w:tc>
        <w:tc>
          <w:tcPr>
            <w:tcW w:w="1276" w:type="dxa"/>
          </w:tcPr>
          <w:p w:rsidR="00797727" w:rsidRPr="00260DD8" w:rsidRDefault="00797727" w:rsidP="00CF362A">
            <w:pPr>
              <w:spacing w:before="100" w:beforeAutospacing="1" w:after="100" w:afterAutospacing="1" w:line="240" w:lineRule="auto"/>
              <w:jc w:val="right"/>
              <w:rPr>
                <w:rFonts w:ascii="Times New Roman" w:hAnsi="Times New Roman"/>
                <w:b/>
                <w:sz w:val="20"/>
                <w:szCs w:val="20"/>
              </w:rPr>
            </w:pPr>
            <w:r w:rsidRPr="00260DD8">
              <w:rPr>
                <w:rFonts w:ascii="Times New Roman" w:hAnsi="Times New Roman"/>
                <w:b/>
                <w:sz w:val="20"/>
                <w:szCs w:val="20"/>
              </w:rPr>
              <w:t>209 981</w:t>
            </w:r>
          </w:p>
        </w:tc>
        <w:tc>
          <w:tcPr>
            <w:tcW w:w="1169" w:type="dxa"/>
          </w:tcPr>
          <w:p w:rsidR="00797727" w:rsidRPr="00260DD8" w:rsidRDefault="00797727" w:rsidP="00CF362A">
            <w:pPr>
              <w:spacing w:before="100" w:beforeAutospacing="1" w:after="100" w:afterAutospacing="1" w:line="240" w:lineRule="auto"/>
              <w:jc w:val="right"/>
              <w:rPr>
                <w:rFonts w:ascii="Times New Roman" w:hAnsi="Times New Roman"/>
                <w:b/>
                <w:sz w:val="20"/>
                <w:szCs w:val="20"/>
              </w:rPr>
            </w:pPr>
            <w:r w:rsidRPr="00260DD8">
              <w:rPr>
                <w:rFonts w:ascii="Times New Roman" w:hAnsi="Times New Roman"/>
                <w:b/>
                <w:sz w:val="20"/>
                <w:szCs w:val="20"/>
              </w:rPr>
              <w:t>457 030</w:t>
            </w:r>
          </w:p>
        </w:tc>
        <w:tc>
          <w:tcPr>
            <w:tcW w:w="1134" w:type="dxa"/>
          </w:tcPr>
          <w:p w:rsidR="00797727" w:rsidRPr="00260DD8" w:rsidRDefault="00797727" w:rsidP="00CF362A">
            <w:pPr>
              <w:spacing w:before="100" w:beforeAutospacing="1" w:after="100" w:afterAutospacing="1" w:line="240" w:lineRule="auto"/>
              <w:jc w:val="right"/>
              <w:rPr>
                <w:rFonts w:ascii="Times New Roman" w:hAnsi="Times New Roman"/>
                <w:b/>
                <w:sz w:val="20"/>
                <w:szCs w:val="20"/>
              </w:rPr>
            </w:pPr>
            <w:r w:rsidRPr="00260DD8">
              <w:rPr>
                <w:rFonts w:ascii="Times New Roman" w:hAnsi="Times New Roman"/>
                <w:b/>
                <w:sz w:val="20"/>
                <w:szCs w:val="20"/>
              </w:rPr>
              <w:t>544 463</w:t>
            </w:r>
          </w:p>
        </w:tc>
      </w:tr>
      <w:tr w:rsidR="00797727" w:rsidRPr="00260DD8" w:rsidTr="00D6103E">
        <w:tc>
          <w:tcPr>
            <w:tcW w:w="3369" w:type="dxa"/>
          </w:tcPr>
          <w:p w:rsidR="00797727" w:rsidRPr="00260DD8" w:rsidRDefault="00797727" w:rsidP="00CF362A">
            <w:pPr>
              <w:autoSpaceDE w:val="0"/>
              <w:autoSpaceDN w:val="0"/>
              <w:adjustRightInd w:val="0"/>
              <w:spacing w:after="0" w:line="240" w:lineRule="auto"/>
              <w:jc w:val="both"/>
              <w:rPr>
                <w:rFonts w:ascii="Times New Roman" w:eastAsiaTheme="minorHAnsi" w:hAnsi="Times New Roman"/>
                <w:bCs/>
                <w:sz w:val="20"/>
                <w:szCs w:val="20"/>
              </w:rPr>
            </w:pPr>
            <w:r w:rsidRPr="00260DD8">
              <w:rPr>
                <w:rFonts w:ascii="Times New Roman" w:eastAsiaTheme="minorHAnsi" w:hAnsi="Times New Roman"/>
                <w:bCs/>
                <w:sz w:val="20"/>
                <w:szCs w:val="20"/>
              </w:rPr>
              <w:t>ПАССИВЫ</w:t>
            </w:r>
          </w:p>
          <w:p w:rsidR="00797727" w:rsidRPr="00260DD8" w:rsidRDefault="00797727" w:rsidP="00CF362A">
            <w:pPr>
              <w:autoSpaceDE w:val="0"/>
              <w:autoSpaceDN w:val="0"/>
              <w:adjustRightInd w:val="0"/>
              <w:spacing w:after="0" w:line="240" w:lineRule="auto"/>
              <w:rPr>
                <w:rFonts w:ascii="Times New Roman" w:eastAsiaTheme="minorHAnsi" w:hAnsi="Times New Roman"/>
                <w:bCs/>
                <w:sz w:val="20"/>
                <w:szCs w:val="20"/>
              </w:rPr>
            </w:pPr>
            <w:r w:rsidRPr="00260DD8">
              <w:rPr>
                <w:rFonts w:ascii="Times New Roman" w:eastAsiaTheme="minorHAnsi" w:hAnsi="Times New Roman"/>
                <w:bCs/>
                <w:sz w:val="20"/>
                <w:szCs w:val="20"/>
              </w:rPr>
              <w:t>8. Средства кредитных организаций</w:t>
            </w:r>
          </w:p>
        </w:tc>
        <w:tc>
          <w:tcPr>
            <w:tcW w:w="1275"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c>
          <w:tcPr>
            <w:tcW w:w="1276"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c>
          <w:tcPr>
            <w:tcW w:w="1276"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c>
          <w:tcPr>
            <w:tcW w:w="1169"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c>
          <w:tcPr>
            <w:tcW w:w="1134"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r>
      <w:tr w:rsidR="00797727" w:rsidRPr="00260DD8" w:rsidTr="00D6103E">
        <w:tc>
          <w:tcPr>
            <w:tcW w:w="3369" w:type="dxa"/>
          </w:tcPr>
          <w:p w:rsidR="00797727" w:rsidRPr="00260DD8" w:rsidRDefault="00797727" w:rsidP="00CF362A">
            <w:pPr>
              <w:autoSpaceDE w:val="0"/>
              <w:autoSpaceDN w:val="0"/>
              <w:adjustRightInd w:val="0"/>
              <w:spacing w:after="0" w:line="240" w:lineRule="auto"/>
              <w:rPr>
                <w:rFonts w:ascii="Times New Roman" w:eastAsiaTheme="minorHAnsi" w:hAnsi="Times New Roman"/>
                <w:bCs/>
                <w:sz w:val="20"/>
                <w:szCs w:val="20"/>
              </w:rPr>
            </w:pPr>
            <w:r w:rsidRPr="00260DD8">
              <w:rPr>
                <w:rFonts w:ascii="Times New Roman" w:eastAsiaTheme="minorHAnsi" w:hAnsi="Times New Roman"/>
                <w:bCs/>
                <w:sz w:val="20"/>
                <w:szCs w:val="20"/>
              </w:rPr>
              <w:t>9. Средства клиентов</w:t>
            </w:r>
          </w:p>
        </w:tc>
        <w:tc>
          <w:tcPr>
            <w:tcW w:w="1275"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966 242</w:t>
            </w:r>
          </w:p>
        </w:tc>
        <w:tc>
          <w:tcPr>
            <w:tcW w:w="1276"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497 823</w:t>
            </w:r>
          </w:p>
        </w:tc>
        <w:tc>
          <w:tcPr>
            <w:tcW w:w="1276"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311 567</w:t>
            </w:r>
          </w:p>
        </w:tc>
        <w:tc>
          <w:tcPr>
            <w:tcW w:w="1169"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435 498</w:t>
            </w:r>
          </w:p>
        </w:tc>
        <w:tc>
          <w:tcPr>
            <w:tcW w:w="1134"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6 781</w:t>
            </w:r>
          </w:p>
        </w:tc>
      </w:tr>
      <w:tr w:rsidR="00797727" w:rsidRPr="00260DD8" w:rsidTr="00D6103E">
        <w:trPr>
          <w:trHeight w:val="660"/>
        </w:trPr>
        <w:tc>
          <w:tcPr>
            <w:tcW w:w="3369" w:type="dxa"/>
            <w:tcBorders>
              <w:bottom w:val="single" w:sz="4" w:space="0" w:color="auto"/>
            </w:tcBorders>
          </w:tcPr>
          <w:p w:rsidR="00797727" w:rsidRPr="00260DD8" w:rsidRDefault="00797727" w:rsidP="00CF362A">
            <w:pPr>
              <w:autoSpaceDE w:val="0"/>
              <w:autoSpaceDN w:val="0"/>
              <w:adjustRightInd w:val="0"/>
              <w:spacing w:after="0" w:line="240" w:lineRule="auto"/>
              <w:rPr>
                <w:rFonts w:ascii="Times New Roman" w:eastAsiaTheme="minorHAnsi" w:hAnsi="Times New Roman"/>
                <w:bCs/>
                <w:sz w:val="20"/>
                <w:szCs w:val="20"/>
              </w:rPr>
            </w:pPr>
            <w:r w:rsidRPr="00260DD8">
              <w:rPr>
                <w:rFonts w:ascii="Times New Roman" w:eastAsiaTheme="minorHAnsi" w:hAnsi="Times New Roman"/>
                <w:bCs/>
                <w:sz w:val="20"/>
                <w:szCs w:val="20"/>
              </w:rPr>
              <w:t xml:space="preserve">9.1. в </w:t>
            </w:r>
            <w:proofErr w:type="spellStart"/>
            <w:r w:rsidRPr="00260DD8">
              <w:rPr>
                <w:rFonts w:ascii="Times New Roman" w:eastAsiaTheme="minorHAnsi" w:hAnsi="Times New Roman"/>
                <w:bCs/>
                <w:sz w:val="20"/>
                <w:szCs w:val="20"/>
              </w:rPr>
              <w:t>т.ч</w:t>
            </w:r>
            <w:proofErr w:type="spellEnd"/>
            <w:r w:rsidRPr="00260DD8">
              <w:rPr>
                <w:rFonts w:ascii="Times New Roman" w:eastAsiaTheme="minorHAnsi" w:hAnsi="Times New Roman"/>
                <w:bCs/>
                <w:sz w:val="20"/>
                <w:szCs w:val="20"/>
              </w:rPr>
              <w:t>. вклады физических лиц</w:t>
            </w:r>
          </w:p>
          <w:p w:rsidR="00797727" w:rsidRPr="00260DD8" w:rsidRDefault="00797727" w:rsidP="00CF362A">
            <w:pPr>
              <w:autoSpaceDE w:val="0"/>
              <w:autoSpaceDN w:val="0"/>
              <w:adjustRightInd w:val="0"/>
              <w:spacing w:after="0" w:line="240" w:lineRule="auto"/>
              <w:jc w:val="both"/>
              <w:rPr>
                <w:rFonts w:ascii="Times New Roman" w:eastAsiaTheme="minorHAnsi" w:hAnsi="Times New Roman"/>
                <w:bCs/>
                <w:sz w:val="20"/>
                <w:szCs w:val="20"/>
              </w:rPr>
            </w:pPr>
          </w:p>
        </w:tc>
        <w:tc>
          <w:tcPr>
            <w:tcW w:w="1275" w:type="dxa"/>
            <w:tcBorders>
              <w:bottom w:val="single" w:sz="4" w:space="0" w:color="auto"/>
            </w:tcBorders>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340 818</w:t>
            </w:r>
          </w:p>
        </w:tc>
        <w:tc>
          <w:tcPr>
            <w:tcW w:w="1276" w:type="dxa"/>
            <w:tcBorders>
              <w:bottom w:val="single" w:sz="4" w:space="0" w:color="auto"/>
            </w:tcBorders>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492 693</w:t>
            </w:r>
          </w:p>
        </w:tc>
        <w:tc>
          <w:tcPr>
            <w:tcW w:w="1276" w:type="dxa"/>
            <w:tcBorders>
              <w:bottom w:val="single" w:sz="4" w:space="0" w:color="auto"/>
            </w:tcBorders>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301 533</w:t>
            </w:r>
          </w:p>
        </w:tc>
        <w:tc>
          <w:tcPr>
            <w:tcW w:w="1169" w:type="dxa"/>
            <w:tcBorders>
              <w:bottom w:val="single" w:sz="4" w:space="0" w:color="auto"/>
            </w:tcBorders>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435 498</w:t>
            </w:r>
          </w:p>
        </w:tc>
        <w:tc>
          <w:tcPr>
            <w:tcW w:w="1134" w:type="dxa"/>
            <w:tcBorders>
              <w:bottom w:val="single" w:sz="4" w:space="0" w:color="auto"/>
            </w:tcBorders>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6 781</w:t>
            </w:r>
          </w:p>
        </w:tc>
      </w:tr>
      <w:tr w:rsidR="00797727" w:rsidRPr="00260DD8" w:rsidTr="00D6103E">
        <w:trPr>
          <w:trHeight w:val="513"/>
        </w:trPr>
        <w:tc>
          <w:tcPr>
            <w:tcW w:w="3369" w:type="dxa"/>
            <w:tcBorders>
              <w:top w:val="single" w:sz="4" w:space="0" w:color="auto"/>
            </w:tcBorders>
          </w:tcPr>
          <w:p w:rsidR="00797727" w:rsidRPr="00260DD8" w:rsidRDefault="00797727" w:rsidP="00CF362A">
            <w:pPr>
              <w:autoSpaceDE w:val="0"/>
              <w:autoSpaceDN w:val="0"/>
              <w:adjustRightInd w:val="0"/>
              <w:spacing w:after="0" w:line="240" w:lineRule="auto"/>
              <w:rPr>
                <w:rFonts w:ascii="Times New Roman" w:eastAsiaTheme="minorHAnsi" w:hAnsi="Times New Roman"/>
                <w:bCs/>
                <w:sz w:val="20"/>
                <w:szCs w:val="20"/>
              </w:rPr>
            </w:pPr>
            <w:r w:rsidRPr="00260DD8">
              <w:rPr>
                <w:rFonts w:ascii="Times New Roman" w:eastAsiaTheme="minorHAnsi" w:hAnsi="Times New Roman"/>
                <w:bCs/>
                <w:sz w:val="20"/>
                <w:szCs w:val="20"/>
              </w:rPr>
              <w:t>10. Выпущенные долговые обязательства</w:t>
            </w:r>
          </w:p>
        </w:tc>
        <w:tc>
          <w:tcPr>
            <w:tcW w:w="1275" w:type="dxa"/>
            <w:tcBorders>
              <w:top w:val="single" w:sz="4" w:space="0" w:color="auto"/>
            </w:tcBorders>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c>
          <w:tcPr>
            <w:tcW w:w="1276" w:type="dxa"/>
            <w:tcBorders>
              <w:top w:val="single" w:sz="4" w:space="0" w:color="auto"/>
            </w:tcBorders>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c>
          <w:tcPr>
            <w:tcW w:w="1276" w:type="dxa"/>
            <w:tcBorders>
              <w:top w:val="single" w:sz="4" w:space="0" w:color="auto"/>
            </w:tcBorders>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c>
          <w:tcPr>
            <w:tcW w:w="1169" w:type="dxa"/>
            <w:tcBorders>
              <w:top w:val="single" w:sz="4" w:space="0" w:color="auto"/>
            </w:tcBorders>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c>
          <w:tcPr>
            <w:tcW w:w="1134" w:type="dxa"/>
            <w:tcBorders>
              <w:top w:val="single" w:sz="4" w:space="0" w:color="auto"/>
            </w:tcBorders>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r>
      <w:tr w:rsidR="00797727" w:rsidRPr="00260DD8" w:rsidTr="00D6103E">
        <w:tc>
          <w:tcPr>
            <w:tcW w:w="3369" w:type="dxa"/>
          </w:tcPr>
          <w:p w:rsidR="00797727" w:rsidRPr="00260DD8" w:rsidRDefault="00797727" w:rsidP="00CF362A">
            <w:pPr>
              <w:autoSpaceDE w:val="0"/>
              <w:autoSpaceDN w:val="0"/>
              <w:adjustRightInd w:val="0"/>
              <w:spacing w:after="0" w:line="240" w:lineRule="auto"/>
              <w:rPr>
                <w:rFonts w:ascii="Times New Roman" w:eastAsiaTheme="minorHAnsi" w:hAnsi="Times New Roman"/>
                <w:bCs/>
                <w:sz w:val="20"/>
                <w:szCs w:val="20"/>
              </w:rPr>
            </w:pPr>
            <w:r w:rsidRPr="00260DD8">
              <w:rPr>
                <w:rFonts w:ascii="Times New Roman" w:eastAsiaTheme="minorHAnsi" w:hAnsi="Times New Roman"/>
                <w:bCs/>
                <w:sz w:val="20"/>
                <w:szCs w:val="20"/>
              </w:rPr>
              <w:t>11. Прочие обязательства</w:t>
            </w:r>
          </w:p>
        </w:tc>
        <w:tc>
          <w:tcPr>
            <w:tcW w:w="1275"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299</w:t>
            </w:r>
          </w:p>
        </w:tc>
        <w:tc>
          <w:tcPr>
            <w:tcW w:w="1276"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5 773</w:t>
            </w:r>
          </w:p>
        </w:tc>
        <w:tc>
          <w:tcPr>
            <w:tcW w:w="1276"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218</w:t>
            </w:r>
          </w:p>
        </w:tc>
        <w:tc>
          <w:tcPr>
            <w:tcW w:w="1169"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430</w:t>
            </w:r>
          </w:p>
        </w:tc>
        <w:tc>
          <w:tcPr>
            <w:tcW w:w="1134"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33 015</w:t>
            </w:r>
          </w:p>
        </w:tc>
      </w:tr>
      <w:tr w:rsidR="00797727" w:rsidRPr="00260DD8" w:rsidTr="00D6103E">
        <w:tc>
          <w:tcPr>
            <w:tcW w:w="3369" w:type="dxa"/>
          </w:tcPr>
          <w:p w:rsidR="00797727" w:rsidRPr="00260DD8" w:rsidRDefault="00797727" w:rsidP="00CF362A">
            <w:pPr>
              <w:autoSpaceDE w:val="0"/>
              <w:autoSpaceDN w:val="0"/>
              <w:adjustRightInd w:val="0"/>
              <w:spacing w:after="0" w:line="240" w:lineRule="auto"/>
              <w:rPr>
                <w:rFonts w:ascii="Times New Roman" w:eastAsiaTheme="minorHAnsi" w:hAnsi="Times New Roman"/>
                <w:b/>
                <w:bCs/>
                <w:sz w:val="20"/>
                <w:szCs w:val="20"/>
              </w:rPr>
            </w:pPr>
            <w:r w:rsidRPr="00260DD8">
              <w:rPr>
                <w:rFonts w:ascii="Times New Roman" w:eastAsiaTheme="minorHAnsi" w:hAnsi="Times New Roman"/>
                <w:b/>
                <w:bCs/>
                <w:sz w:val="20"/>
                <w:szCs w:val="20"/>
              </w:rPr>
              <w:t>12. Итого обязательств</w:t>
            </w:r>
          </w:p>
        </w:tc>
        <w:tc>
          <w:tcPr>
            <w:tcW w:w="1275" w:type="dxa"/>
          </w:tcPr>
          <w:p w:rsidR="00797727" w:rsidRPr="00260DD8" w:rsidRDefault="00797727" w:rsidP="00CF362A">
            <w:pPr>
              <w:spacing w:before="100" w:beforeAutospacing="1" w:after="100" w:afterAutospacing="1" w:line="240" w:lineRule="auto"/>
              <w:jc w:val="right"/>
              <w:rPr>
                <w:rFonts w:ascii="Times New Roman" w:hAnsi="Times New Roman"/>
                <w:b/>
                <w:sz w:val="20"/>
                <w:szCs w:val="20"/>
              </w:rPr>
            </w:pPr>
            <w:r w:rsidRPr="00260DD8">
              <w:rPr>
                <w:rFonts w:ascii="Times New Roman" w:hAnsi="Times New Roman"/>
                <w:b/>
                <w:sz w:val="20"/>
                <w:szCs w:val="20"/>
              </w:rPr>
              <w:t>966 541</w:t>
            </w:r>
          </w:p>
        </w:tc>
        <w:tc>
          <w:tcPr>
            <w:tcW w:w="1276" w:type="dxa"/>
          </w:tcPr>
          <w:p w:rsidR="00797727" w:rsidRPr="00260DD8" w:rsidRDefault="00797727" w:rsidP="00CF362A">
            <w:pPr>
              <w:spacing w:before="100" w:beforeAutospacing="1" w:after="100" w:afterAutospacing="1" w:line="240" w:lineRule="auto"/>
              <w:jc w:val="right"/>
              <w:rPr>
                <w:rFonts w:ascii="Times New Roman" w:hAnsi="Times New Roman"/>
                <w:b/>
                <w:sz w:val="20"/>
                <w:szCs w:val="20"/>
              </w:rPr>
            </w:pPr>
            <w:r w:rsidRPr="00260DD8">
              <w:rPr>
                <w:rFonts w:ascii="Times New Roman" w:hAnsi="Times New Roman"/>
                <w:b/>
                <w:sz w:val="20"/>
                <w:szCs w:val="20"/>
              </w:rPr>
              <w:t>503 596</w:t>
            </w:r>
          </w:p>
        </w:tc>
        <w:tc>
          <w:tcPr>
            <w:tcW w:w="1276" w:type="dxa"/>
          </w:tcPr>
          <w:p w:rsidR="00797727" w:rsidRPr="00260DD8" w:rsidRDefault="00797727" w:rsidP="00CF362A">
            <w:pPr>
              <w:spacing w:before="100" w:beforeAutospacing="1" w:after="100" w:afterAutospacing="1" w:line="240" w:lineRule="auto"/>
              <w:jc w:val="right"/>
              <w:rPr>
                <w:rFonts w:ascii="Times New Roman" w:hAnsi="Times New Roman"/>
                <w:b/>
                <w:sz w:val="20"/>
                <w:szCs w:val="20"/>
              </w:rPr>
            </w:pPr>
            <w:r w:rsidRPr="00260DD8">
              <w:rPr>
                <w:rFonts w:ascii="Times New Roman" w:hAnsi="Times New Roman"/>
                <w:b/>
                <w:sz w:val="20"/>
                <w:szCs w:val="20"/>
              </w:rPr>
              <w:t>311 785</w:t>
            </w:r>
          </w:p>
        </w:tc>
        <w:tc>
          <w:tcPr>
            <w:tcW w:w="1169" w:type="dxa"/>
          </w:tcPr>
          <w:p w:rsidR="00797727" w:rsidRPr="00260DD8" w:rsidRDefault="00797727" w:rsidP="00CF362A">
            <w:pPr>
              <w:spacing w:before="100" w:beforeAutospacing="1" w:after="100" w:afterAutospacing="1" w:line="240" w:lineRule="auto"/>
              <w:jc w:val="right"/>
              <w:rPr>
                <w:rFonts w:ascii="Times New Roman" w:hAnsi="Times New Roman"/>
                <w:b/>
                <w:sz w:val="20"/>
                <w:szCs w:val="20"/>
              </w:rPr>
            </w:pPr>
            <w:r w:rsidRPr="00260DD8">
              <w:rPr>
                <w:rFonts w:ascii="Times New Roman" w:hAnsi="Times New Roman"/>
                <w:b/>
                <w:sz w:val="20"/>
                <w:szCs w:val="20"/>
              </w:rPr>
              <w:t>435 928</w:t>
            </w:r>
          </w:p>
        </w:tc>
        <w:tc>
          <w:tcPr>
            <w:tcW w:w="1134" w:type="dxa"/>
          </w:tcPr>
          <w:p w:rsidR="00797727" w:rsidRPr="00260DD8" w:rsidRDefault="00797727" w:rsidP="00CF362A">
            <w:pPr>
              <w:spacing w:before="100" w:beforeAutospacing="1" w:after="100" w:afterAutospacing="1" w:line="240" w:lineRule="auto"/>
              <w:jc w:val="right"/>
              <w:rPr>
                <w:rFonts w:ascii="Times New Roman" w:hAnsi="Times New Roman"/>
                <w:b/>
                <w:sz w:val="20"/>
                <w:szCs w:val="20"/>
              </w:rPr>
            </w:pPr>
            <w:r w:rsidRPr="00260DD8">
              <w:rPr>
                <w:rFonts w:ascii="Times New Roman" w:hAnsi="Times New Roman"/>
                <w:b/>
                <w:sz w:val="20"/>
                <w:szCs w:val="20"/>
              </w:rPr>
              <w:t>39 796</w:t>
            </w:r>
          </w:p>
        </w:tc>
      </w:tr>
      <w:tr w:rsidR="00797727" w:rsidRPr="00260DD8" w:rsidTr="00D6103E">
        <w:tc>
          <w:tcPr>
            <w:tcW w:w="3369" w:type="dxa"/>
          </w:tcPr>
          <w:p w:rsidR="00797727" w:rsidRPr="00260DD8" w:rsidRDefault="00797727" w:rsidP="00CF362A">
            <w:pPr>
              <w:autoSpaceDE w:val="0"/>
              <w:autoSpaceDN w:val="0"/>
              <w:adjustRightInd w:val="0"/>
              <w:spacing w:after="0" w:line="240" w:lineRule="auto"/>
              <w:rPr>
                <w:rFonts w:ascii="Times New Roman" w:eastAsiaTheme="minorHAnsi" w:hAnsi="Times New Roman"/>
                <w:bCs/>
                <w:sz w:val="20"/>
                <w:szCs w:val="20"/>
              </w:rPr>
            </w:pPr>
            <w:r w:rsidRPr="00260DD8">
              <w:rPr>
                <w:rFonts w:ascii="Times New Roman" w:eastAsiaTheme="minorHAnsi" w:hAnsi="Times New Roman"/>
                <w:bCs/>
                <w:sz w:val="20"/>
                <w:szCs w:val="20"/>
              </w:rPr>
              <w:t xml:space="preserve">13. </w:t>
            </w:r>
            <w:proofErr w:type="spellStart"/>
            <w:r w:rsidRPr="00260DD8">
              <w:rPr>
                <w:rFonts w:ascii="Times New Roman" w:eastAsiaTheme="minorHAnsi" w:hAnsi="Times New Roman"/>
                <w:bCs/>
                <w:sz w:val="20"/>
                <w:szCs w:val="20"/>
              </w:rPr>
              <w:t>Внебалансовые</w:t>
            </w:r>
            <w:proofErr w:type="spellEnd"/>
            <w:r w:rsidRPr="00260DD8">
              <w:rPr>
                <w:rFonts w:ascii="Times New Roman" w:eastAsiaTheme="minorHAnsi" w:hAnsi="Times New Roman"/>
                <w:bCs/>
                <w:sz w:val="20"/>
                <w:szCs w:val="20"/>
              </w:rPr>
              <w:t xml:space="preserve"> обязательства и гарантии, выданные кредитной организацией</w:t>
            </w:r>
          </w:p>
        </w:tc>
        <w:tc>
          <w:tcPr>
            <w:tcW w:w="1275"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53 462</w:t>
            </w:r>
          </w:p>
        </w:tc>
        <w:tc>
          <w:tcPr>
            <w:tcW w:w="1276"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c>
          <w:tcPr>
            <w:tcW w:w="1276"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c>
          <w:tcPr>
            <w:tcW w:w="1169"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c>
          <w:tcPr>
            <w:tcW w:w="1134" w:type="dxa"/>
          </w:tcPr>
          <w:p w:rsidR="00797727" w:rsidRPr="00260DD8" w:rsidRDefault="00797727" w:rsidP="00CF362A">
            <w:pPr>
              <w:spacing w:before="100" w:beforeAutospacing="1" w:after="100" w:afterAutospacing="1" w:line="240" w:lineRule="auto"/>
              <w:jc w:val="right"/>
              <w:rPr>
                <w:rFonts w:ascii="Times New Roman" w:hAnsi="Times New Roman"/>
                <w:sz w:val="20"/>
                <w:szCs w:val="20"/>
              </w:rPr>
            </w:pPr>
            <w:r w:rsidRPr="00260DD8">
              <w:rPr>
                <w:rFonts w:ascii="Times New Roman" w:hAnsi="Times New Roman"/>
                <w:sz w:val="20"/>
                <w:szCs w:val="20"/>
              </w:rPr>
              <w:t>0</w:t>
            </w:r>
          </w:p>
        </w:tc>
      </w:tr>
      <w:tr w:rsidR="00797727" w:rsidRPr="00260DD8" w:rsidTr="00D6103E">
        <w:tc>
          <w:tcPr>
            <w:tcW w:w="3369" w:type="dxa"/>
          </w:tcPr>
          <w:p w:rsidR="00797727" w:rsidRPr="00260DD8" w:rsidRDefault="00797727" w:rsidP="00CF362A">
            <w:pPr>
              <w:spacing w:before="100" w:beforeAutospacing="1" w:after="100" w:afterAutospacing="1" w:line="240" w:lineRule="auto"/>
              <w:rPr>
                <w:rFonts w:ascii="Times New Roman" w:hAnsi="Times New Roman"/>
                <w:b/>
                <w:sz w:val="20"/>
                <w:szCs w:val="20"/>
              </w:rPr>
            </w:pPr>
            <w:r w:rsidRPr="00260DD8">
              <w:rPr>
                <w:rFonts w:ascii="Times New Roman" w:hAnsi="Times New Roman"/>
                <w:b/>
                <w:sz w:val="20"/>
                <w:szCs w:val="20"/>
              </w:rPr>
              <w:t>Чистый разрыв ликвидности на 01.01.2019 г.</w:t>
            </w:r>
          </w:p>
        </w:tc>
        <w:tc>
          <w:tcPr>
            <w:tcW w:w="1275" w:type="dxa"/>
          </w:tcPr>
          <w:p w:rsidR="00797727" w:rsidRPr="00260DD8" w:rsidRDefault="00797727" w:rsidP="00CF362A">
            <w:pPr>
              <w:spacing w:before="100" w:beforeAutospacing="1" w:after="100" w:afterAutospacing="1" w:line="240" w:lineRule="auto"/>
              <w:jc w:val="center"/>
              <w:rPr>
                <w:rFonts w:ascii="Times New Roman" w:hAnsi="Times New Roman"/>
                <w:b/>
                <w:sz w:val="20"/>
                <w:szCs w:val="20"/>
              </w:rPr>
            </w:pPr>
            <w:r w:rsidRPr="00260DD8">
              <w:rPr>
                <w:rFonts w:ascii="Times New Roman" w:hAnsi="Times New Roman"/>
                <w:b/>
                <w:sz w:val="20"/>
                <w:szCs w:val="20"/>
              </w:rPr>
              <w:t>(115 171)</w:t>
            </w:r>
          </w:p>
        </w:tc>
        <w:tc>
          <w:tcPr>
            <w:tcW w:w="1276" w:type="dxa"/>
          </w:tcPr>
          <w:p w:rsidR="00797727" w:rsidRPr="00260DD8" w:rsidRDefault="00797727" w:rsidP="00CF362A">
            <w:pPr>
              <w:spacing w:before="100" w:beforeAutospacing="1" w:after="100" w:afterAutospacing="1" w:line="240" w:lineRule="auto"/>
              <w:jc w:val="center"/>
              <w:rPr>
                <w:rFonts w:ascii="Times New Roman" w:hAnsi="Times New Roman"/>
                <w:b/>
                <w:sz w:val="20"/>
                <w:szCs w:val="20"/>
              </w:rPr>
            </w:pPr>
            <w:r w:rsidRPr="00260DD8">
              <w:rPr>
                <w:rFonts w:ascii="Times New Roman" w:hAnsi="Times New Roman"/>
                <w:b/>
                <w:sz w:val="20"/>
                <w:szCs w:val="20"/>
              </w:rPr>
              <w:t>(318 841)</w:t>
            </w:r>
          </w:p>
        </w:tc>
        <w:tc>
          <w:tcPr>
            <w:tcW w:w="1276" w:type="dxa"/>
          </w:tcPr>
          <w:p w:rsidR="00797727" w:rsidRPr="00260DD8" w:rsidRDefault="00797727" w:rsidP="00CF362A">
            <w:pPr>
              <w:spacing w:before="100" w:beforeAutospacing="1" w:after="100" w:afterAutospacing="1" w:line="240" w:lineRule="auto"/>
              <w:jc w:val="center"/>
              <w:rPr>
                <w:rFonts w:ascii="Times New Roman" w:hAnsi="Times New Roman"/>
                <w:b/>
                <w:sz w:val="20"/>
                <w:szCs w:val="20"/>
              </w:rPr>
            </w:pPr>
            <w:r w:rsidRPr="00260DD8">
              <w:rPr>
                <w:rFonts w:ascii="Times New Roman" w:hAnsi="Times New Roman"/>
                <w:b/>
                <w:sz w:val="20"/>
                <w:szCs w:val="20"/>
              </w:rPr>
              <w:t>(101 804)</w:t>
            </w:r>
          </w:p>
        </w:tc>
        <w:tc>
          <w:tcPr>
            <w:tcW w:w="1169" w:type="dxa"/>
          </w:tcPr>
          <w:p w:rsidR="00797727" w:rsidRPr="00260DD8" w:rsidRDefault="00797727" w:rsidP="00CF362A">
            <w:pPr>
              <w:spacing w:before="100" w:beforeAutospacing="1" w:after="100" w:afterAutospacing="1" w:line="240" w:lineRule="auto"/>
              <w:jc w:val="center"/>
              <w:rPr>
                <w:rFonts w:ascii="Times New Roman" w:hAnsi="Times New Roman"/>
                <w:b/>
                <w:sz w:val="20"/>
                <w:szCs w:val="20"/>
              </w:rPr>
            </w:pPr>
            <w:r w:rsidRPr="00260DD8">
              <w:rPr>
                <w:rFonts w:ascii="Times New Roman" w:hAnsi="Times New Roman"/>
                <w:b/>
                <w:sz w:val="20"/>
                <w:szCs w:val="20"/>
              </w:rPr>
              <w:t>21 102</w:t>
            </w:r>
          </w:p>
        </w:tc>
        <w:tc>
          <w:tcPr>
            <w:tcW w:w="1134" w:type="dxa"/>
          </w:tcPr>
          <w:p w:rsidR="00797727" w:rsidRPr="00260DD8" w:rsidRDefault="00797727" w:rsidP="00CF362A">
            <w:pPr>
              <w:spacing w:before="100" w:beforeAutospacing="1" w:after="100" w:afterAutospacing="1" w:line="240" w:lineRule="auto"/>
              <w:jc w:val="center"/>
              <w:rPr>
                <w:rFonts w:ascii="Times New Roman" w:hAnsi="Times New Roman"/>
                <w:b/>
                <w:sz w:val="20"/>
                <w:szCs w:val="20"/>
              </w:rPr>
            </w:pPr>
            <w:r w:rsidRPr="00260DD8">
              <w:rPr>
                <w:rFonts w:ascii="Times New Roman" w:hAnsi="Times New Roman"/>
                <w:b/>
                <w:sz w:val="20"/>
                <w:szCs w:val="20"/>
              </w:rPr>
              <w:t>504 667</w:t>
            </w:r>
          </w:p>
        </w:tc>
      </w:tr>
      <w:tr w:rsidR="00797727" w:rsidRPr="00260DD8" w:rsidTr="00D6103E">
        <w:tc>
          <w:tcPr>
            <w:tcW w:w="3369" w:type="dxa"/>
          </w:tcPr>
          <w:p w:rsidR="00797727" w:rsidRPr="00260DD8" w:rsidRDefault="00797727" w:rsidP="00CF362A">
            <w:pPr>
              <w:spacing w:before="100" w:beforeAutospacing="1" w:after="100" w:afterAutospacing="1" w:line="240" w:lineRule="auto"/>
              <w:rPr>
                <w:rFonts w:ascii="Times New Roman" w:hAnsi="Times New Roman"/>
                <w:b/>
                <w:sz w:val="20"/>
                <w:szCs w:val="20"/>
              </w:rPr>
            </w:pPr>
            <w:r w:rsidRPr="00260DD8">
              <w:rPr>
                <w:rFonts w:ascii="Times New Roman" w:hAnsi="Times New Roman"/>
                <w:b/>
                <w:sz w:val="20"/>
                <w:szCs w:val="20"/>
              </w:rPr>
              <w:t>Совокупный разрыв ликвидности на 01.01.2019г.</w:t>
            </w:r>
          </w:p>
        </w:tc>
        <w:tc>
          <w:tcPr>
            <w:tcW w:w="1275" w:type="dxa"/>
          </w:tcPr>
          <w:p w:rsidR="00797727" w:rsidRPr="00260DD8" w:rsidRDefault="00797727" w:rsidP="00CF362A">
            <w:pPr>
              <w:spacing w:before="100" w:beforeAutospacing="1" w:after="100" w:afterAutospacing="1" w:line="240" w:lineRule="auto"/>
              <w:jc w:val="center"/>
              <w:rPr>
                <w:rFonts w:ascii="Times New Roman" w:hAnsi="Times New Roman"/>
                <w:b/>
                <w:sz w:val="20"/>
                <w:szCs w:val="20"/>
              </w:rPr>
            </w:pPr>
            <w:r w:rsidRPr="00260DD8">
              <w:rPr>
                <w:rFonts w:ascii="Times New Roman" w:hAnsi="Times New Roman"/>
                <w:b/>
                <w:sz w:val="20"/>
                <w:szCs w:val="20"/>
              </w:rPr>
              <w:t>(115 171)</w:t>
            </w:r>
          </w:p>
        </w:tc>
        <w:tc>
          <w:tcPr>
            <w:tcW w:w="1276" w:type="dxa"/>
          </w:tcPr>
          <w:p w:rsidR="00797727" w:rsidRPr="00260DD8" w:rsidRDefault="00797727" w:rsidP="00CF362A">
            <w:pPr>
              <w:spacing w:before="100" w:beforeAutospacing="1" w:after="100" w:afterAutospacing="1" w:line="240" w:lineRule="auto"/>
              <w:jc w:val="center"/>
              <w:rPr>
                <w:rFonts w:ascii="Times New Roman" w:hAnsi="Times New Roman"/>
                <w:b/>
                <w:sz w:val="20"/>
                <w:szCs w:val="20"/>
              </w:rPr>
            </w:pPr>
            <w:r w:rsidRPr="00260DD8">
              <w:rPr>
                <w:rFonts w:ascii="Times New Roman" w:hAnsi="Times New Roman"/>
                <w:b/>
                <w:sz w:val="20"/>
                <w:szCs w:val="20"/>
              </w:rPr>
              <w:t>(434 012)</w:t>
            </w:r>
          </w:p>
        </w:tc>
        <w:tc>
          <w:tcPr>
            <w:tcW w:w="1276" w:type="dxa"/>
          </w:tcPr>
          <w:p w:rsidR="00797727" w:rsidRPr="00260DD8" w:rsidRDefault="00797727" w:rsidP="00CF362A">
            <w:pPr>
              <w:spacing w:before="100" w:beforeAutospacing="1" w:after="100" w:afterAutospacing="1" w:line="240" w:lineRule="auto"/>
              <w:jc w:val="center"/>
              <w:rPr>
                <w:rFonts w:ascii="Times New Roman" w:hAnsi="Times New Roman"/>
                <w:b/>
                <w:sz w:val="20"/>
                <w:szCs w:val="20"/>
              </w:rPr>
            </w:pPr>
            <w:r w:rsidRPr="00260DD8">
              <w:rPr>
                <w:rFonts w:ascii="Times New Roman" w:hAnsi="Times New Roman"/>
                <w:b/>
                <w:sz w:val="20"/>
                <w:szCs w:val="20"/>
              </w:rPr>
              <w:t>(535 816)</w:t>
            </w:r>
          </w:p>
        </w:tc>
        <w:tc>
          <w:tcPr>
            <w:tcW w:w="1169" w:type="dxa"/>
          </w:tcPr>
          <w:p w:rsidR="00797727" w:rsidRPr="00260DD8" w:rsidRDefault="00797727" w:rsidP="00CF362A">
            <w:pPr>
              <w:spacing w:before="100" w:beforeAutospacing="1" w:after="100" w:afterAutospacing="1" w:line="240" w:lineRule="auto"/>
              <w:jc w:val="center"/>
              <w:rPr>
                <w:rFonts w:ascii="Times New Roman" w:hAnsi="Times New Roman"/>
                <w:b/>
                <w:sz w:val="20"/>
                <w:szCs w:val="20"/>
              </w:rPr>
            </w:pPr>
            <w:r w:rsidRPr="00260DD8">
              <w:rPr>
                <w:rFonts w:ascii="Times New Roman" w:hAnsi="Times New Roman"/>
                <w:b/>
                <w:sz w:val="20"/>
                <w:szCs w:val="20"/>
              </w:rPr>
              <w:t>(514 714)</w:t>
            </w:r>
          </w:p>
        </w:tc>
        <w:tc>
          <w:tcPr>
            <w:tcW w:w="1134" w:type="dxa"/>
          </w:tcPr>
          <w:p w:rsidR="00797727" w:rsidRPr="00260DD8" w:rsidRDefault="00797727" w:rsidP="00CF362A">
            <w:pPr>
              <w:spacing w:before="100" w:beforeAutospacing="1" w:after="100" w:afterAutospacing="1" w:line="240" w:lineRule="auto"/>
              <w:jc w:val="center"/>
              <w:rPr>
                <w:rFonts w:ascii="Times New Roman" w:hAnsi="Times New Roman"/>
                <w:b/>
                <w:sz w:val="20"/>
                <w:szCs w:val="20"/>
              </w:rPr>
            </w:pPr>
            <w:r w:rsidRPr="00260DD8">
              <w:rPr>
                <w:rFonts w:ascii="Times New Roman" w:hAnsi="Times New Roman"/>
                <w:b/>
                <w:sz w:val="20"/>
                <w:szCs w:val="20"/>
              </w:rPr>
              <w:t>(10 047)</w:t>
            </w:r>
          </w:p>
        </w:tc>
      </w:tr>
    </w:tbl>
    <w:p w:rsidR="00797727" w:rsidRPr="00260DD8" w:rsidRDefault="00797727" w:rsidP="00CF362A">
      <w:pPr>
        <w:spacing w:before="100" w:beforeAutospacing="1" w:after="100" w:afterAutospacing="1" w:line="240" w:lineRule="auto"/>
        <w:ind w:firstLine="567"/>
        <w:contextualSpacing/>
        <w:jc w:val="both"/>
        <w:rPr>
          <w:rFonts w:ascii="Times New Roman" w:hAnsi="Times New Roman"/>
          <w:sz w:val="24"/>
          <w:szCs w:val="24"/>
          <w:highlight w:val="yellow"/>
        </w:rPr>
      </w:pPr>
    </w:p>
    <w:p w:rsidR="00797727" w:rsidRPr="00260DD8" w:rsidRDefault="00797727" w:rsidP="00CF362A">
      <w:pPr>
        <w:spacing w:before="100" w:beforeAutospacing="1" w:after="100" w:afterAutospacing="1" w:line="240" w:lineRule="auto"/>
        <w:ind w:firstLine="567"/>
        <w:contextualSpacing/>
        <w:jc w:val="both"/>
        <w:rPr>
          <w:rFonts w:ascii="Times New Roman" w:hAnsi="Times New Roman"/>
          <w:sz w:val="24"/>
          <w:szCs w:val="24"/>
        </w:rPr>
      </w:pPr>
      <w:r w:rsidRPr="00260DD8">
        <w:rPr>
          <w:rFonts w:ascii="Times New Roman" w:hAnsi="Times New Roman"/>
          <w:sz w:val="24"/>
          <w:szCs w:val="24"/>
        </w:rPr>
        <w:t>В течение 2 квартала 2019г. коэффициенты избытка (дефицита) ликвидности, рассчитанные Банком, не нарушали установленных предельных значений.</w:t>
      </w:r>
    </w:p>
    <w:p w:rsidR="00797727" w:rsidRPr="00260DD8" w:rsidRDefault="00797727" w:rsidP="00CF362A">
      <w:pPr>
        <w:spacing w:after="0" w:line="240" w:lineRule="auto"/>
        <w:ind w:firstLine="567"/>
        <w:contextualSpacing/>
        <w:jc w:val="both"/>
        <w:rPr>
          <w:rFonts w:ascii="Times New Roman" w:hAnsi="Times New Roman"/>
          <w:b/>
          <w:sz w:val="24"/>
          <w:szCs w:val="24"/>
        </w:rPr>
      </w:pPr>
      <w:r w:rsidRPr="00260DD8">
        <w:rPr>
          <w:rFonts w:ascii="Times New Roman" w:hAnsi="Times New Roman"/>
          <w:sz w:val="24"/>
          <w:szCs w:val="24"/>
        </w:rPr>
        <w:t>В целях оперативного выявления и предотвращения ситуаций, способных повлиять на ухудшение финансового положения банка, и обстоятельств, свидетельствующих о наличии угрозы интересам кредиторов и вкладчикам банка в рамках Положения «О порядке проведения стресс-тестирования значимых рисков в АО Банк «ТКПБ» осуществляется стресс-тестирование  риска ликвидности.</w:t>
      </w:r>
    </w:p>
    <w:p w:rsidR="00797727" w:rsidRPr="00260DD8" w:rsidRDefault="00797727" w:rsidP="00CF362A">
      <w:pPr>
        <w:tabs>
          <w:tab w:val="left" w:pos="0"/>
        </w:tabs>
        <w:spacing w:after="0" w:line="240" w:lineRule="auto"/>
        <w:ind w:right="-7" w:firstLine="567"/>
        <w:contextualSpacing/>
        <w:jc w:val="both"/>
        <w:rPr>
          <w:rFonts w:ascii="Times New Roman" w:hAnsi="Times New Roman"/>
          <w:sz w:val="24"/>
          <w:szCs w:val="24"/>
        </w:rPr>
      </w:pPr>
      <w:r w:rsidRPr="00260DD8">
        <w:rPr>
          <w:rFonts w:ascii="Times New Roman" w:hAnsi="Times New Roman"/>
          <w:sz w:val="24"/>
          <w:szCs w:val="24"/>
        </w:rPr>
        <w:t>По риску концентрации  в рамках процедур управления риском ликвидности Банк устанавливает следующий  лимит:</w:t>
      </w:r>
    </w:p>
    <w:p w:rsidR="00797727" w:rsidRPr="00260DD8" w:rsidRDefault="00797727" w:rsidP="00CF362A">
      <w:pPr>
        <w:spacing w:after="0" w:line="240" w:lineRule="auto"/>
        <w:ind w:firstLine="567"/>
        <w:jc w:val="both"/>
        <w:rPr>
          <w:rFonts w:ascii="Times New Roman" w:hAnsi="Times New Roman"/>
          <w:sz w:val="24"/>
          <w:szCs w:val="24"/>
        </w:rPr>
      </w:pPr>
      <w:r w:rsidRPr="00260DD8">
        <w:rPr>
          <w:rFonts w:ascii="Times New Roman" w:eastAsia="Times New Roman" w:hAnsi="Times New Roman"/>
          <w:sz w:val="24"/>
          <w:szCs w:val="24"/>
          <w:lang w:eastAsia="ru-RU"/>
        </w:rPr>
        <w:t xml:space="preserve">- </w:t>
      </w:r>
      <w:r w:rsidRPr="00260DD8">
        <w:rPr>
          <w:rFonts w:ascii="Times New Roman" w:hAnsi="Times New Roman"/>
          <w:sz w:val="24"/>
          <w:szCs w:val="24"/>
        </w:rPr>
        <w:t>максимальная  совокупная сумма обязательств Банка перед  кредитором (вкладчиком) формы отчетности 0409157»  (не более 25% от суммы обязательств формы 0409806).</w:t>
      </w:r>
      <w:r w:rsidRPr="00260DD8">
        <w:rPr>
          <w:rFonts w:ascii="Times New Roman" w:hAnsi="Times New Roman"/>
          <w:b/>
          <w:sz w:val="24"/>
          <w:szCs w:val="24"/>
          <w:lang w:eastAsia="x-none"/>
        </w:rPr>
        <w:t xml:space="preserve"> </w:t>
      </w:r>
      <w:r w:rsidRPr="00260DD8">
        <w:rPr>
          <w:rFonts w:ascii="Times New Roman" w:hAnsi="Times New Roman"/>
          <w:sz w:val="24"/>
          <w:szCs w:val="24"/>
        </w:rPr>
        <w:t xml:space="preserve">  </w:t>
      </w:r>
      <w:r w:rsidRPr="00260DD8">
        <w:rPr>
          <w:rFonts w:ascii="Times New Roman" w:eastAsia="Times New Roman" w:hAnsi="Times New Roman"/>
          <w:bCs/>
          <w:sz w:val="24"/>
          <w:szCs w:val="24"/>
          <w:lang w:eastAsia="ru-RU"/>
        </w:rPr>
        <w:t xml:space="preserve"> </w:t>
      </w:r>
      <w:r w:rsidRPr="00260DD8">
        <w:rPr>
          <w:rFonts w:ascii="Times New Roman" w:hAnsi="Times New Roman"/>
          <w:sz w:val="24"/>
          <w:szCs w:val="24"/>
        </w:rPr>
        <w:t>. Факта достижения сигнального значения и превышения установленного лимита в отчетном периоде не установлено.</w:t>
      </w:r>
    </w:p>
    <w:p w:rsidR="00797727" w:rsidRPr="00260DD8" w:rsidRDefault="00797727" w:rsidP="00CF362A">
      <w:pPr>
        <w:spacing w:after="0" w:line="240" w:lineRule="auto"/>
        <w:ind w:firstLine="567"/>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В соответствии с указаниями Банка России от 03.04.2017 года № 4336-У «Об оценке экономического положения банков»  по состоянию на 01.07.2019г.  обобщающий результат по группе показателей оценки ликвидности характеризует состояние ликвидности как «хорошее». Оценка риска ликвидности, в соответствии с внутренними документами Банка, признана  «низкой».</w:t>
      </w:r>
    </w:p>
    <w:p w:rsidR="00797727" w:rsidRPr="00260DD8" w:rsidRDefault="00797727" w:rsidP="00CF362A">
      <w:pPr>
        <w:spacing w:after="0" w:line="240" w:lineRule="auto"/>
        <w:ind w:firstLine="567"/>
        <w:jc w:val="both"/>
        <w:rPr>
          <w:rFonts w:ascii="Times New Roman" w:eastAsia="Times New Roman" w:hAnsi="Times New Roman"/>
          <w:sz w:val="24"/>
          <w:szCs w:val="24"/>
          <w:lang w:eastAsia="ru-RU"/>
        </w:rPr>
      </w:pPr>
    </w:p>
    <w:p w:rsidR="00797727" w:rsidRPr="00260DD8" w:rsidRDefault="00797727" w:rsidP="00CF362A">
      <w:pPr>
        <w:spacing w:after="0" w:line="240" w:lineRule="auto"/>
        <w:ind w:right="-7"/>
        <w:rPr>
          <w:rFonts w:ascii="Times New Roman" w:eastAsia="Times New Roman" w:hAnsi="Times New Roman"/>
          <w:b/>
          <w:sz w:val="24"/>
          <w:szCs w:val="24"/>
          <w:lang w:eastAsia="ru-RU"/>
        </w:rPr>
      </w:pPr>
      <w:r w:rsidRPr="00260DD8">
        <w:rPr>
          <w:rFonts w:ascii="Times New Roman" w:eastAsia="Times New Roman" w:hAnsi="Times New Roman"/>
          <w:b/>
          <w:sz w:val="24"/>
          <w:szCs w:val="24"/>
          <w:lang w:eastAsia="ru-RU"/>
        </w:rPr>
        <w:t xml:space="preserve">6.3. Процентный риск банковского портфеля </w:t>
      </w:r>
    </w:p>
    <w:p w:rsidR="00797727" w:rsidRPr="00260DD8" w:rsidRDefault="00797727" w:rsidP="00CF362A">
      <w:pPr>
        <w:spacing w:after="0" w:line="240" w:lineRule="auto"/>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w:t>
      </w:r>
    </w:p>
    <w:p w:rsidR="00797727" w:rsidRPr="00260DD8" w:rsidRDefault="00797727" w:rsidP="00CF362A">
      <w:pPr>
        <w:spacing w:after="0" w:line="240" w:lineRule="auto"/>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Процентный риск банковского портфеля – риск ухудшения финансового положения Банка вследствие снижения размера капитала, уровня доходов, стоимости активов в результате изменения процентных ставок на рынке.</w:t>
      </w:r>
    </w:p>
    <w:p w:rsidR="00797727" w:rsidRPr="00260DD8" w:rsidRDefault="00797727" w:rsidP="00CF362A">
      <w:pPr>
        <w:spacing w:after="0" w:line="240" w:lineRule="auto"/>
        <w:ind w:right="-7" w:firstLine="440"/>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Банк подвержен процентному риску банковского портфеля, в первую очередь, в результате своей деятельности по предоставлению кредитов по фиксированным процентным ставкам в суммах и на сроки, отличающиеся от сумм и сроков привлечения средств под фиксированные процентные ставки.</w:t>
      </w:r>
    </w:p>
    <w:p w:rsidR="00797727" w:rsidRPr="00260DD8" w:rsidRDefault="00797727" w:rsidP="00CF362A">
      <w:pPr>
        <w:spacing w:after="0" w:line="240" w:lineRule="auto"/>
        <w:ind w:right="-7" w:firstLine="440"/>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Целью управления процентным риском банковского портфеля является поддержание принимаемого на себя Банком риска на уровне, определенном Банком в соответствии с собственными стратегическими задачами. Приоритетным является обеспечение максимальной сохранности активов и капитала на основе уменьшения (исключения) возможных убытков.</w:t>
      </w:r>
    </w:p>
    <w:p w:rsidR="00797727" w:rsidRPr="00260DD8" w:rsidRDefault="00797727" w:rsidP="00CF362A">
      <w:pPr>
        <w:tabs>
          <w:tab w:val="left" w:pos="855"/>
          <w:tab w:val="left" w:pos="1368"/>
          <w:tab w:val="num" w:pos="3480"/>
        </w:tabs>
        <w:spacing w:after="0" w:line="240" w:lineRule="auto"/>
        <w:jc w:val="both"/>
        <w:rPr>
          <w:rFonts w:ascii="Times New Roman" w:eastAsia="Times New Roman" w:hAnsi="Times New Roman"/>
          <w:snapToGrid w:val="0"/>
          <w:sz w:val="24"/>
          <w:szCs w:val="24"/>
          <w:lang w:eastAsia="ru-RU"/>
        </w:rPr>
      </w:pPr>
      <w:r w:rsidRPr="00260DD8">
        <w:rPr>
          <w:rFonts w:ascii="Times New Roman" w:eastAsia="Times New Roman" w:hAnsi="Times New Roman"/>
          <w:snapToGrid w:val="0"/>
          <w:sz w:val="24"/>
          <w:szCs w:val="24"/>
          <w:lang w:eastAsia="ru-RU"/>
        </w:rPr>
        <w:t xml:space="preserve">             Управление процентным  риском  банковского портфеля осуществляется  также в целях:</w:t>
      </w:r>
    </w:p>
    <w:p w:rsidR="00797727" w:rsidRPr="00260DD8" w:rsidRDefault="00797727" w:rsidP="00CF362A">
      <w:pPr>
        <w:numPr>
          <w:ilvl w:val="0"/>
          <w:numId w:val="20"/>
        </w:numPr>
        <w:tabs>
          <w:tab w:val="left" w:pos="855"/>
          <w:tab w:val="left" w:pos="900"/>
        </w:tabs>
        <w:autoSpaceDE w:val="0"/>
        <w:autoSpaceDN w:val="0"/>
        <w:adjustRightInd w:val="0"/>
        <w:spacing w:after="0" w:line="240" w:lineRule="auto"/>
        <w:ind w:left="900" w:hanging="240"/>
        <w:jc w:val="both"/>
        <w:rPr>
          <w:rFonts w:ascii="Times New Roman" w:eastAsia="Times New Roman" w:hAnsi="Times New Roman"/>
          <w:snapToGrid w:val="0"/>
          <w:sz w:val="24"/>
          <w:szCs w:val="24"/>
          <w:lang w:eastAsia="ru-RU"/>
        </w:rPr>
      </w:pPr>
      <w:r w:rsidRPr="00260DD8">
        <w:rPr>
          <w:rFonts w:ascii="Times New Roman" w:eastAsia="Times New Roman" w:hAnsi="Times New Roman"/>
          <w:snapToGrid w:val="0"/>
          <w:sz w:val="24"/>
          <w:szCs w:val="24"/>
          <w:lang w:eastAsia="ru-RU"/>
        </w:rPr>
        <w:lastRenderedPageBreak/>
        <w:t>выявления, измерения и определения приемлемого уровня процентного риска банковского портфеля;</w:t>
      </w:r>
    </w:p>
    <w:p w:rsidR="00797727" w:rsidRPr="00260DD8" w:rsidRDefault="00797727" w:rsidP="00CF362A">
      <w:pPr>
        <w:numPr>
          <w:ilvl w:val="0"/>
          <w:numId w:val="20"/>
        </w:numPr>
        <w:tabs>
          <w:tab w:val="left" w:pos="855"/>
          <w:tab w:val="left" w:pos="1368"/>
        </w:tabs>
        <w:autoSpaceDE w:val="0"/>
        <w:autoSpaceDN w:val="0"/>
        <w:adjustRightInd w:val="0"/>
        <w:spacing w:after="0" w:line="240" w:lineRule="auto"/>
        <w:jc w:val="both"/>
        <w:rPr>
          <w:rFonts w:ascii="Times New Roman" w:eastAsia="Times New Roman" w:hAnsi="Times New Roman"/>
          <w:snapToGrid w:val="0"/>
          <w:sz w:val="24"/>
          <w:szCs w:val="24"/>
          <w:lang w:eastAsia="ru-RU"/>
        </w:rPr>
      </w:pPr>
      <w:r w:rsidRPr="00260DD8">
        <w:rPr>
          <w:rFonts w:ascii="Times New Roman" w:eastAsia="Times New Roman" w:hAnsi="Times New Roman"/>
          <w:snapToGrid w:val="0"/>
          <w:sz w:val="24"/>
          <w:szCs w:val="24"/>
          <w:lang w:eastAsia="ru-RU"/>
        </w:rPr>
        <w:t xml:space="preserve"> постоянного наблюдения за процентным риском банковского портфеля;</w:t>
      </w:r>
    </w:p>
    <w:p w:rsidR="00797727" w:rsidRPr="00260DD8" w:rsidRDefault="00797727" w:rsidP="00CF362A">
      <w:pPr>
        <w:numPr>
          <w:ilvl w:val="0"/>
          <w:numId w:val="20"/>
        </w:numPr>
        <w:tabs>
          <w:tab w:val="left" w:pos="0"/>
        </w:tabs>
        <w:autoSpaceDE w:val="0"/>
        <w:autoSpaceDN w:val="0"/>
        <w:adjustRightInd w:val="0"/>
        <w:spacing w:after="0" w:line="240" w:lineRule="auto"/>
        <w:ind w:left="0" w:firstLine="660"/>
        <w:jc w:val="both"/>
        <w:rPr>
          <w:rFonts w:ascii="Times New Roman" w:eastAsia="Times New Roman" w:hAnsi="Times New Roman"/>
          <w:snapToGrid w:val="0"/>
          <w:sz w:val="24"/>
          <w:szCs w:val="24"/>
          <w:lang w:eastAsia="ru-RU"/>
        </w:rPr>
      </w:pPr>
      <w:r w:rsidRPr="00260DD8">
        <w:rPr>
          <w:rFonts w:ascii="Times New Roman" w:eastAsia="Times New Roman" w:hAnsi="Times New Roman"/>
          <w:snapToGrid w:val="0"/>
          <w:sz w:val="24"/>
          <w:szCs w:val="24"/>
          <w:lang w:eastAsia="ru-RU"/>
        </w:rPr>
        <w:t>принятие мер по поддержанию процентного риска банковского портфеля на уровне, не угрожающем финансовой устойчивости Банка и интересам его кредиторов и вкладчиков.</w:t>
      </w:r>
    </w:p>
    <w:p w:rsidR="00797727" w:rsidRPr="00260DD8" w:rsidRDefault="00797727" w:rsidP="00CF362A">
      <w:pPr>
        <w:spacing w:after="0" w:line="240" w:lineRule="auto"/>
        <w:ind w:left="31" w:right="-7" w:firstLine="440"/>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Выявление признаков возникновения процентного риска банковского портфеля осуществляется службой управления рисками, которая осуществляет мониторинг величины совокупного разрыва (далее - величина ГЭП), которая определяется для финансовых инструментов, чувствительных к изменению процентной ставки, в каждом временном интервале как разница между соответствующей общей суммой процентно-чувствительных балансовых активов и </w:t>
      </w:r>
      <w:proofErr w:type="spellStart"/>
      <w:r w:rsidRPr="00260DD8">
        <w:rPr>
          <w:rFonts w:ascii="Times New Roman" w:eastAsia="Times New Roman" w:hAnsi="Times New Roman"/>
          <w:sz w:val="24"/>
          <w:szCs w:val="24"/>
          <w:lang w:eastAsia="ru-RU"/>
        </w:rPr>
        <w:t>внебалансовых</w:t>
      </w:r>
      <w:proofErr w:type="spellEnd"/>
      <w:r w:rsidRPr="00260DD8">
        <w:rPr>
          <w:rFonts w:ascii="Times New Roman" w:eastAsia="Times New Roman" w:hAnsi="Times New Roman"/>
          <w:sz w:val="24"/>
          <w:szCs w:val="24"/>
          <w:lang w:eastAsia="ru-RU"/>
        </w:rPr>
        <w:t xml:space="preserve"> требований и общей суммой процентно-чувствительных балансовых пассивов и </w:t>
      </w:r>
      <w:proofErr w:type="spellStart"/>
      <w:r w:rsidRPr="00260DD8">
        <w:rPr>
          <w:rFonts w:ascii="Times New Roman" w:eastAsia="Times New Roman" w:hAnsi="Times New Roman"/>
          <w:sz w:val="24"/>
          <w:szCs w:val="24"/>
          <w:lang w:eastAsia="ru-RU"/>
        </w:rPr>
        <w:t>внебалансовых</w:t>
      </w:r>
      <w:proofErr w:type="spellEnd"/>
      <w:r w:rsidRPr="00260DD8">
        <w:rPr>
          <w:rFonts w:ascii="Times New Roman" w:eastAsia="Times New Roman" w:hAnsi="Times New Roman"/>
          <w:sz w:val="24"/>
          <w:szCs w:val="24"/>
          <w:lang w:eastAsia="ru-RU"/>
        </w:rPr>
        <w:t xml:space="preserve"> обязательств.</w:t>
      </w:r>
    </w:p>
    <w:p w:rsidR="00A9554C" w:rsidRPr="00260DD8" w:rsidRDefault="00797727" w:rsidP="00CF362A">
      <w:pPr>
        <w:spacing w:after="0" w:line="240" w:lineRule="auto"/>
        <w:ind w:right="-7" w:firstLine="440"/>
        <w:jc w:val="both"/>
        <w:rPr>
          <w:rFonts w:ascii="Times New Roman" w:eastAsia="Times New Roman" w:hAnsi="Times New Roman"/>
          <w:bCs/>
          <w:sz w:val="24"/>
          <w:szCs w:val="24"/>
          <w:lang w:eastAsia="ru-RU"/>
        </w:rPr>
      </w:pPr>
      <w:r w:rsidRPr="00260DD8">
        <w:rPr>
          <w:rFonts w:ascii="Times New Roman" w:eastAsia="Times New Roman" w:hAnsi="Times New Roman"/>
          <w:bCs/>
          <w:sz w:val="24"/>
          <w:szCs w:val="24"/>
          <w:lang w:eastAsia="ru-RU"/>
        </w:rPr>
        <w:t xml:space="preserve">      </w:t>
      </w:r>
      <w:proofErr w:type="gramStart"/>
      <w:r w:rsidRPr="00260DD8">
        <w:rPr>
          <w:rFonts w:ascii="Times New Roman" w:eastAsia="Times New Roman" w:hAnsi="Times New Roman"/>
          <w:bCs/>
          <w:sz w:val="24"/>
          <w:szCs w:val="24"/>
          <w:lang w:eastAsia="ru-RU"/>
        </w:rPr>
        <w:t xml:space="preserve">В таблице ниже приведен общий анализ процентного риска Банка на отчетную дату 01.07.2019г. В ней отражены общие суммы финансовых активов и обязательств Банка, чувствительных к изменению процентной ставки, по балансовой стоимости в разбивке по датам пересмотра процентных ставок в соответствии с договорами или сроками гашения в зависимости от того, какая из указанных дат является более ранней.                                                                                                                           </w:t>
      </w:r>
      <w:proofErr w:type="gramEnd"/>
    </w:p>
    <w:p w:rsidR="00A9554C" w:rsidRPr="00260DD8" w:rsidRDefault="00A9554C" w:rsidP="00CF362A">
      <w:pPr>
        <w:spacing w:after="0" w:line="240" w:lineRule="auto"/>
        <w:ind w:right="-7" w:firstLine="440"/>
        <w:jc w:val="both"/>
        <w:rPr>
          <w:rFonts w:ascii="Times New Roman" w:eastAsia="Times New Roman" w:hAnsi="Times New Roman"/>
          <w:bCs/>
          <w:sz w:val="24"/>
          <w:szCs w:val="24"/>
          <w:lang w:eastAsia="ru-RU"/>
        </w:rPr>
      </w:pPr>
    </w:p>
    <w:p w:rsidR="00797727" w:rsidRPr="00260DD8" w:rsidRDefault="00797727" w:rsidP="00CF362A">
      <w:pPr>
        <w:spacing w:after="0" w:line="240" w:lineRule="auto"/>
        <w:ind w:right="-7" w:firstLine="440"/>
        <w:jc w:val="right"/>
        <w:rPr>
          <w:rFonts w:ascii="Times New Roman" w:eastAsia="Times New Roman" w:hAnsi="Times New Roman"/>
          <w:bCs/>
          <w:sz w:val="24"/>
          <w:szCs w:val="24"/>
          <w:lang w:eastAsia="ru-RU"/>
        </w:rPr>
      </w:pPr>
      <w:r w:rsidRPr="00260DD8">
        <w:rPr>
          <w:rFonts w:ascii="Times New Roman" w:eastAsia="Times New Roman" w:hAnsi="Times New Roman"/>
          <w:bCs/>
          <w:sz w:val="24"/>
          <w:szCs w:val="24"/>
          <w:lang w:eastAsia="ru-RU"/>
        </w:rPr>
        <w:t xml:space="preserve">Таблица </w:t>
      </w:r>
      <w:r w:rsidR="00A9554C" w:rsidRPr="00260DD8">
        <w:rPr>
          <w:rFonts w:ascii="Times New Roman" w:eastAsia="Times New Roman" w:hAnsi="Times New Roman"/>
          <w:bCs/>
          <w:sz w:val="24"/>
          <w:szCs w:val="24"/>
          <w:lang w:eastAsia="ru-RU"/>
        </w:rPr>
        <w:t>37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2595"/>
        <w:gridCol w:w="1457"/>
        <w:gridCol w:w="1307"/>
        <w:gridCol w:w="1309"/>
        <w:gridCol w:w="1307"/>
        <w:gridCol w:w="1309"/>
      </w:tblGrid>
      <w:tr w:rsidR="00797727" w:rsidRPr="00260DD8" w:rsidTr="00D6103E">
        <w:trPr>
          <w:cantSplit/>
          <w:trHeight w:val="970"/>
        </w:trPr>
        <w:tc>
          <w:tcPr>
            <w:tcW w:w="290" w:type="pct"/>
          </w:tcPr>
          <w:p w:rsidR="00797727" w:rsidRPr="00260DD8" w:rsidRDefault="00797727" w:rsidP="00CF362A">
            <w:pPr>
              <w:spacing w:after="120" w:line="240" w:lineRule="auto"/>
              <w:rPr>
                <w:rFonts w:ascii="Times New Roman" w:eastAsia="Times New Roman" w:hAnsi="Times New Roman"/>
                <w:b/>
                <w:sz w:val="24"/>
                <w:szCs w:val="20"/>
                <w:lang w:eastAsia="ru-RU"/>
              </w:rPr>
            </w:pPr>
            <w:r w:rsidRPr="00260DD8">
              <w:rPr>
                <w:rFonts w:ascii="Times New Roman" w:eastAsia="Times New Roman" w:hAnsi="Times New Roman"/>
                <w:b/>
                <w:sz w:val="24"/>
                <w:szCs w:val="20"/>
                <w:lang w:eastAsia="ru-RU"/>
              </w:rPr>
              <w:t>№ п/п</w:t>
            </w:r>
          </w:p>
        </w:tc>
        <w:tc>
          <w:tcPr>
            <w:tcW w:w="1317" w:type="pct"/>
          </w:tcPr>
          <w:p w:rsidR="00797727" w:rsidRPr="00260DD8" w:rsidRDefault="00797727" w:rsidP="00CF362A">
            <w:pPr>
              <w:spacing w:after="120" w:line="240" w:lineRule="auto"/>
              <w:rPr>
                <w:rFonts w:ascii="Times New Roman" w:eastAsia="Times New Roman" w:hAnsi="Times New Roman"/>
                <w:b/>
                <w:sz w:val="24"/>
                <w:szCs w:val="20"/>
                <w:lang w:eastAsia="ru-RU"/>
              </w:rPr>
            </w:pPr>
            <w:r w:rsidRPr="00260DD8">
              <w:rPr>
                <w:rFonts w:ascii="Times New Roman" w:eastAsia="Times New Roman" w:hAnsi="Times New Roman"/>
                <w:b/>
                <w:sz w:val="24"/>
                <w:szCs w:val="20"/>
                <w:lang w:eastAsia="ru-RU"/>
              </w:rPr>
              <w:t>Наименование</w:t>
            </w:r>
          </w:p>
        </w:tc>
        <w:tc>
          <w:tcPr>
            <w:tcW w:w="739" w:type="pct"/>
          </w:tcPr>
          <w:p w:rsidR="00797727" w:rsidRPr="00260DD8" w:rsidRDefault="00797727" w:rsidP="00CF362A">
            <w:pPr>
              <w:spacing w:after="120" w:line="240" w:lineRule="auto"/>
              <w:rPr>
                <w:rFonts w:ascii="Times New Roman" w:eastAsia="Times New Roman" w:hAnsi="Times New Roman"/>
                <w:b/>
                <w:bCs/>
                <w:sz w:val="24"/>
                <w:szCs w:val="20"/>
                <w:lang w:eastAsia="ru-RU"/>
              </w:rPr>
            </w:pPr>
            <w:r w:rsidRPr="00260DD8">
              <w:rPr>
                <w:rFonts w:ascii="Times New Roman" w:eastAsia="Times New Roman" w:hAnsi="Times New Roman"/>
                <w:b/>
                <w:sz w:val="24"/>
                <w:szCs w:val="20"/>
                <w:lang w:eastAsia="ru-RU"/>
              </w:rPr>
              <w:t xml:space="preserve">До 30 дней </w:t>
            </w:r>
          </w:p>
        </w:tc>
        <w:tc>
          <w:tcPr>
            <w:tcW w:w="663" w:type="pct"/>
          </w:tcPr>
          <w:p w:rsidR="00797727" w:rsidRPr="00260DD8" w:rsidRDefault="00797727" w:rsidP="00CF362A">
            <w:pPr>
              <w:spacing w:after="120" w:line="240" w:lineRule="auto"/>
              <w:rPr>
                <w:rFonts w:ascii="Times New Roman" w:eastAsia="Times New Roman" w:hAnsi="Times New Roman"/>
                <w:b/>
                <w:bCs/>
                <w:sz w:val="24"/>
                <w:szCs w:val="20"/>
                <w:lang w:eastAsia="ru-RU"/>
              </w:rPr>
            </w:pPr>
            <w:r w:rsidRPr="00260DD8">
              <w:rPr>
                <w:rFonts w:ascii="Times New Roman" w:eastAsia="Times New Roman" w:hAnsi="Times New Roman"/>
                <w:b/>
                <w:bCs/>
                <w:sz w:val="24"/>
                <w:szCs w:val="20"/>
                <w:lang w:eastAsia="ru-RU"/>
              </w:rPr>
              <w:t>От 31 до 90 дней</w:t>
            </w:r>
          </w:p>
        </w:tc>
        <w:tc>
          <w:tcPr>
            <w:tcW w:w="664" w:type="pct"/>
          </w:tcPr>
          <w:p w:rsidR="00797727" w:rsidRPr="00260DD8" w:rsidRDefault="00797727" w:rsidP="00CF362A">
            <w:pPr>
              <w:spacing w:after="120" w:line="240" w:lineRule="auto"/>
              <w:rPr>
                <w:rFonts w:ascii="Times New Roman" w:eastAsia="Times New Roman" w:hAnsi="Times New Roman"/>
                <w:b/>
                <w:bCs/>
                <w:sz w:val="24"/>
                <w:szCs w:val="20"/>
                <w:lang w:eastAsia="ru-RU"/>
              </w:rPr>
            </w:pPr>
            <w:r w:rsidRPr="00260DD8">
              <w:rPr>
                <w:rFonts w:ascii="Times New Roman" w:eastAsia="Times New Roman" w:hAnsi="Times New Roman"/>
                <w:b/>
                <w:bCs/>
                <w:sz w:val="24"/>
                <w:szCs w:val="20"/>
                <w:lang w:eastAsia="ru-RU"/>
              </w:rPr>
              <w:t>От 91 до 180 дней</w:t>
            </w:r>
          </w:p>
        </w:tc>
        <w:tc>
          <w:tcPr>
            <w:tcW w:w="663" w:type="pct"/>
          </w:tcPr>
          <w:p w:rsidR="00797727" w:rsidRPr="00260DD8" w:rsidRDefault="00797727" w:rsidP="00CF362A">
            <w:pPr>
              <w:spacing w:after="120" w:line="240" w:lineRule="auto"/>
              <w:rPr>
                <w:rFonts w:ascii="Times New Roman" w:eastAsia="Times New Roman" w:hAnsi="Times New Roman"/>
                <w:b/>
                <w:bCs/>
                <w:sz w:val="24"/>
                <w:szCs w:val="20"/>
                <w:lang w:eastAsia="ru-RU"/>
              </w:rPr>
            </w:pPr>
            <w:r w:rsidRPr="00260DD8">
              <w:rPr>
                <w:rFonts w:ascii="Times New Roman" w:eastAsia="Times New Roman" w:hAnsi="Times New Roman"/>
                <w:b/>
                <w:bCs/>
                <w:sz w:val="24"/>
                <w:szCs w:val="20"/>
                <w:lang w:eastAsia="ru-RU"/>
              </w:rPr>
              <w:t>От 181 дня до 1 года</w:t>
            </w:r>
          </w:p>
        </w:tc>
        <w:tc>
          <w:tcPr>
            <w:tcW w:w="664" w:type="pct"/>
          </w:tcPr>
          <w:p w:rsidR="00797727" w:rsidRPr="00260DD8" w:rsidRDefault="00797727" w:rsidP="00CF362A">
            <w:pPr>
              <w:spacing w:after="120" w:line="240" w:lineRule="auto"/>
              <w:rPr>
                <w:rFonts w:ascii="Times New Roman" w:eastAsia="Times New Roman" w:hAnsi="Times New Roman"/>
                <w:b/>
                <w:bCs/>
                <w:sz w:val="24"/>
                <w:szCs w:val="20"/>
                <w:lang w:eastAsia="ru-RU"/>
              </w:rPr>
            </w:pPr>
            <w:r w:rsidRPr="00260DD8">
              <w:rPr>
                <w:rFonts w:ascii="Times New Roman" w:eastAsia="Times New Roman" w:hAnsi="Times New Roman"/>
                <w:b/>
                <w:bCs/>
                <w:sz w:val="24"/>
                <w:szCs w:val="20"/>
                <w:lang w:eastAsia="ru-RU"/>
              </w:rPr>
              <w:t>Более 1 года</w:t>
            </w:r>
          </w:p>
        </w:tc>
      </w:tr>
      <w:tr w:rsidR="00797727" w:rsidRPr="00260DD8" w:rsidTr="00D6103E">
        <w:trPr>
          <w:cantSplit/>
          <w:trHeight w:val="735"/>
        </w:trPr>
        <w:tc>
          <w:tcPr>
            <w:tcW w:w="290" w:type="pct"/>
          </w:tcPr>
          <w:p w:rsidR="00797727" w:rsidRPr="00260DD8" w:rsidRDefault="00797727" w:rsidP="00CF362A">
            <w:pPr>
              <w:spacing w:after="120" w:line="240" w:lineRule="auto"/>
              <w:rPr>
                <w:rFonts w:ascii="Times New Roman" w:eastAsia="Times New Roman" w:hAnsi="Times New Roman"/>
                <w:sz w:val="24"/>
                <w:szCs w:val="20"/>
                <w:lang w:eastAsia="ru-RU"/>
              </w:rPr>
            </w:pPr>
            <w:r w:rsidRPr="00260DD8">
              <w:rPr>
                <w:rFonts w:ascii="Times New Roman" w:eastAsia="Times New Roman" w:hAnsi="Times New Roman"/>
                <w:sz w:val="24"/>
                <w:szCs w:val="20"/>
                <w:lang w:eastAsia="ru-RU"/>
              </w:rPr>
              <w:t>1</w:t>
            </w:r>
          </w:p>
        </w:tc>
        <w:tc>
          <w:tcPr>
            <w:tcW w:w="1317" w:type="pct"/>
          </w:tcPr>
          <w:p w:rsidR="00797727" w:rsidRPr="00260DD8" w:rsidRDefault="00797727" w:rsidP="00CF362A">
            <w:pPr>
              <w:spacing w:after="120" w:line="240" w:lineRule="auto"/>
              <w:rPr>
                <w:rFonts w:ascii="Times New Roman" w:eastAsia="Times New Roman" w:hAnsi="Times New Roman"/>
                <w:sz w:val="24"/>
                <w:szCs w:val="20"/>
                <w:lang w:eastAsia="ru-RU"/>
              </w:rPr>
            </w:pPr>
            <w:r w:rsidRPr="00260DD8">
              <w:rPr>
                <w:rFonts w:ascii="Times New Roman" w:eastAsia="Times New Roman" w:hAnsi="Times New Roman"/>
                <w:sz w:val="24"/>
                <w:szCs w:val="20"/>
                <w:lang w:eastAsia="ru-RU"/>
              </w:rPr>
              <w:t>Итого балансовых активов</w:t>
            </w:r>
          </w:p>
        </w:tc>
        <w:tc>
          <w:tcPr>
            <w:tcW w:w="739" w:type="pct"/>
          </w:tcPr>
          <w:p w:rsidR="00797727" w:rsidRPr="00260DD8" w:rsidRDefault="00797727" w:rsidP="00CF362A">
            <w:pPr>
              <w:spacing w:after="0" w:line="240" w:lineRule="auto"/>
              <w:jc w:val="center"/>
              <w:rPr>
                <w:rFonts w:ascii="Times New Roman" w:eastAsia="Arial Unicode MS" w:hAnsi="Times New Roman"/>
                <w:sz w:val="24"/>
                <w:szCs w:val="24"/>
              </w:rPr>
            </w:pPr>
            <w:r w:rsidRPr="00260DD8">
              <w:rPr>
                <w:rFonts w:ascii="Times New Roman" w:eastAsia="Arial Unicode MS" w:hAnsi="Times New Roman"/>
                <w:sz w:val="24"/>
                <w:szCs w:val="24"/>
              </w:rPr>
              <w:t>714 629</w:t>
            </w:r>
          </w:p>
        </w:tc>
        <w:tc>
          <w:tcPr>
            <w:tcW w:w="663" w:type="pct"/>
          </w:tcPr>
          <w:p w:rsidR="00797727" w:rsidRPr="00260DD8" w:rsidRDefault="00797727" w:rsidP="00CF362A">
            <w:pPr>
              <w:spacing w:after="0" w:line="240" w:lineRule="auto"/>
              <w:jc w:val="center"/>
              <w:rPr>
                <w:rFonts w:ascii="Times New Roman" w:eastAsia="Arial Unicode MS" w:hAnsi="Times New Roman"/>
                <w:sz w:val="24"/>
                <w:szCs w:val="24"/>
              </w:rPr>
            </w:pPr>
            <w:r w:rsidRPr="00260DD8">
              <w:rPr>
                <w:rFonts w:ascii="Times New Roman" w:eastAsia="Arial Unicode MS" w:hAnsi="Times New Roman"/>
                <w:sz w:val="24"/>
                <w:szCs w:val="24"/>
              </w:rPr>
              <w:t>169 459</w:t>
            </w:r>
          </w:p>
        </w:tc>
        <w:tc>
          <w:tcPr>
            <w:tcW w:w="664" w:type="pct"/>
          </w:tcPr>
          <w:p w:rsidR="00797727" w:rsidRPr="00260DD8" w:rsidRDefault="00797727" w:rsidP="00CF362A">
            <w:pPr>
              <w:spacing w:after="0" w:line="240" w:lineRule="auto"/>
              <w:jc w:val="center"/>
              <w:rPr>
                <w:rFonts w:ascii="Times New Roman" w:eastAsia="Arial Unicode MS" w:hAnsi="Times New Roman"/>
                <w:sz w:val="24"/>
                <w:szCs w:val="24"/>
              </w:rPr>
            </w:pPr>
            <w:r w:rsidRPr="00260DD8">
              <w:rPr>
                <w:rFonts w:ascii="Times New Roman" w:eastAsia="Arial Unicode MS" w:hAnsi="Times New Roman"/>
                <w:sz w:val="24"/>
                <w:szCs w:val="24"/>
              </w:rPr>
              <w:t>284 113</w:t>
            </w:r>
          </w:p>
        </w:tc>
        <w:tc>
          <w:tcPr>
            <w:tcW w:w="663" w:type="pct"/>
          </w:tcPr>
          <w:p w:rsidR="00797727" w:rsidRPr="00260DD8" w:rsidRDefault="00797727" w:rsidP="00CF362A">
            <w:pPr>
              <w:spacing w:after="0" w:line="240" w:lineRule="auto"/>
              <w:jc w:val="center"/>
              <w:rPr>
                <w:rFonts w:ascii="Times New Roman" w:hAnsi="Times New Roman"/>
                <w:bCs/>
                <w:sz w:val="24"/>
                <w:szCs w:val="24"/>
              </w:rPr>
            </w:pPr>
            <w:r w:rsidRPr="00260DD8">
              <w:rPr>
                <w:rFonts w:ascii="Times New Roman" w:hAnsi="Times New Roman"/>
                <w:bCs/>
                <w:sz w:val="24"/>
                <w:szCs w:val="24"/>
              </w:rPr>
              <w:t>270 960</w:t>
            </w:r>
          </w:p>
        </w:tc>
        <w:tc>
          <w:tcPr>
            <w:tcW w:w="664" w:type="pct"/>
          </w:tcPr>
          <w:p w:rsidR="00797727" w:rsidRPr="00260DD8" w:rsidRDefault="00797727" w:rsidP="00CF362A">
            <w:pPr>
              <w:spacing w:after="0" w:line="240" w:lineRule="auto"/>
              <w:jc w:val="center"/>
              <w:rPr>
                <w:rFonts w:ascii="Times New Roman" w:hAnsi="Times New Roman"/>
                <w:bCs/>
                <w:sz w:val="24"/>
                <w:szCs w:val="24"/>
              </w:rPr>
            </w:pPr>
            <w:r w:rsidRPr="00260DD8">
              <w:rPr>
                <w:rFonts w:ascii="Times New Roman" w:hAnsi="Times New Roman"/>
                <w:bCs/>
                <w:sz w:val="24"/>
                <w:szCs w:val="24"/>
              </w:rPr>
              <w:t>621 290</w:t>
            </w:r>
          </w:p>
        </w:tc>
      </w:tr>
      <w:tr w:rsidR="00797727" w:rsidRPr="00260DD8" w:rsidTr="00D6103E">
        <w:trPr>
          <w:cantSplit/>
          <w:trHeight w:val="228"/>
        </w:trPr>
        <w:tc>
          <w:tcPr>
            <w:tcW w:w="290" w:type="pct"/>
          </w:tcPr>
          <w:p w:rsidR="00797727" w:rsidRPr="00260DD8" w:rsidRDefault="00797727" w:rsidP="00CF362A">
            <w:pPr>
              <w:spacing w:after="120" w:line="240" w:lineRule="auto"/>
              <w:rPr>
                <w:rFonts w:ascii="Times New Roman" w:eastAsia="Times New Roman" w:hAnsi="Times New Roman"/>
                <w:sz w:val="24"/>
                <w:szCs w:val="20"/>
                <w:lang w:eastAsia="ru-RU"/>
              </w:rPr>
            </w:pPr>
            <w:r w:rsidRPr="00260DD8">
              <w:rPr>
                <w:rFonts w:ascii="Times New Roman" w:eastAsia="Times New Roman" w:hAnsi="Times New Roman"/>
                <w:sz w:val="24"/>
                <w:szCs w:val="20"/>
                <w:lang w:eastAsia="ru-RU"/>
              </w:rPr>
              <w:t>2</w:t>
            </w:r>
          </w:p>
        </w:tc>
        <w:tc>
          <w:tcPr>
            <w:tcW w:w="1317" w:type="pct"/>
          </w:tcPr>
          <w:p w:rsidR="00797727" w:rsidRPr="00260DD8" w:rsidRDefault="00797727" w:rsidP="00CF362A">
            <w:pPr>
              <w:spacing w:after="120" w:line="240" w:lineRule="auto"/>
              <w:rPr>
                <w:rFonts w:ascii="Times New Roman" w:eastAsia="Times New Roman" w:hAnsi="Times New Roman"/>
                <w:sz w:val="24"/>
                <w:szCs w:val="20"/>
                <w:lang w:eastAsia="ru-RU"/>
              </w:rPr>
            </w:pPr>
            <w:r w:rsidRPr="00260DD8">
              <w:rPr>
                <w:rFonts w:ascii="Times New Roman" w:eastAsia="Times New Roman" w:hAnsi="Times New Roman"/>
                <w:sz w:val="24"/>
                <w:szCs w:val="20"/>
                <w:lang w:eastAsia="ru-RU"/>
              </w:rPr>
              <w:t>Итого балансовых пассивов</w:t>
            </w:r>
          </w:p>
        </w:tc>
        <w:tc>
          <w:tcPr>
            <w:tcW w:w="739" w:type="pct"/>
          </w:tcPr>
          <w:p w:rsidR="00797727" w:rsidRPr="00260DD8" w:rsidRDefault="00797727" w:rsidP="00CF362A">
            <w:pPr>
              <w:spacing w:after="0" w:line="240" w:lineRule="auto"/>
              <w:jc w:val="center"/>
              <w:rPr>
                <w:rFonts w:ascii="Times New Roman" w:eastAsia="Arial Unicode MS" w:hAnsi="Times New Roman"/>
                <w:sz w:val="24"/>
                <w:szCs w:val="24"/>
              </w:rPr>
            </w:pPr>
            <w:r w:rsidRPr="00260DD8">
              <w:rPr>
                <w:rFonts w:ascii="Times New Roman" w:eastAsia="Arial Unicode MS" w:hAnsi="Times New Roman"/>
                <w:sz w:val="24"/>
                <w:szCs w:val="24"/>
              </w:rPr>
              <w:t>363 332</w:t>
            </w:r>
          </w:p>
        </w:tc>
        <w:tc>
          <w:tcPr>
            <w:tcW w:w="663" w:type="pct"/>
          </w:tcPr>
          <w:p w:rsidR="00797727" w:rsidRPr="00260DD8" w:rsidRDefault="00797727" w:rsidP="00CF362A">
            <w:pPr>
              <w:spacing w:after="0" w:line="240" w:lineRule="auto"/>
              <w:jc w:val="center"/>
              <w:rPr>
                <w:rFonts w:ascii="Times New Roman" w:eastAsia="Arial Unicode MS" w:hAnsi="Times New Roman"/>
                <w:sz w:val="24"/>
                <w:szCs w:val="24"/>
              </w:rPr>
            </w:pPr>
            <w:r w:rsidRPr="00260DD8">
              <w:rPr>
                <w:rFonts w:ascii="Times New Roman" w:eastAsia="Arial Unicode MS" w:hAnsi="Times New Roman"/>
                <w:sz w:val="24"/>
                <w:szCs w:val="24"/>
              </w:rPr>
              <w:t>512 569</w:t>
            </w:r>
          </w:p>
        </w:tc>
        <w:tc>
          <w:tcPr>
            <w:tcW w:w="664" w:type="pct"/>
          </w:tcPr>
          <w:p w:rsidR="00797727" w:rsidRPr="00260DD8" w:rsidRDefault="00797727" w:rsidP="00CF362A">
            <w:pPr>
              <w:spacing w:after="0" w:line="240" w:lineRule="auto"/>
              <w:jc w:val="center"/>
              <w:rPr>
                <w:rFonts w:ascii="Times New Roman" w:eastAsia="Arial Unicode MS" w:hAnsi="Times New Roman"/>
                <w:sz w:val="24"/>
                <w:szCs w:val="24"/>
              </w:rPr>
            </w:pPr>
            <w:r w:rsidRPr="00260DD8">
              <w:rPr>
                <w:rFonts w:ascii="Times New Roman" w:eastAsia="Arial Unicode MS" w:hAnsi="Times New Roman"/>
                <w:sz w:val="24"/>
                <w:szCs w:val="24"/>
              </w:rPr>
              <w:t>226 718</w:t>
            </w:r>
          </w:p>
        </w:tc>
        <w:tc>
          <w:tcPr>
            <w:tcW w:w="663" w:type="pct"/>
          </w:tcPr>
          <w:p w:rsidR="00797727" w:rsidRPr="00260DD8" w:rsidRDefault="00797727" w:rsidP="00CF362A">
            <w:pPr>
              <w:spacing w:after="0" w:line="240" w:lineRule="auto"/>
              <w:jc w:val="center"/>
              <w:rPr>
                <w:rFonts w:ascii="Times New Roman" w:eastAsia="Arial Unicode MS" w:hAnsi="Times New Roman"/>
                <w:sz w:val="24"/>
                <w:szCs w:val="24"/>
              </w:rPr>
            </w:pPr>
            <w:r w:rsidRPr="00260DD8">
              <w:rPr>
                <w:rFonts w:ascii="Times New Roman" w:eastAsia="Arial Unicode MS" w:hAnsi="Times New Roman"/>
                <w:sz w:val="24"/>
                <w:szCs w:val="24"/>
              </w:rPr>
              <w:t>386 147</w:t>
            </w:r>
          </w:p>
        </w:tc>
        <w:tc>
          <w:tcPr>
            <w:tcW w:w="664" w:type="pct"/>
          </w:tcPr>
          <w:p w:rsidR="00797727" w:rsidRPr="00260DD8" w:rsidRDefault="00797727" w:rsidP="00CF362A">
            <w:pPr>
              <w:spacing w:after="0" w:line="240" w:lineRule="auto"/>
              <w:jc w:val="center"/>
              <w:rPr>
                <w:rFonts w:ascii="Times New Roman" w:hAnsi="Times New Roman"/>
                <w:bCs/>
                <w:sz w:val="24"/>
                <w:szCs w:val="24"/>
              </w:rPr>
            </w:pPr>
            <w:r w:rsidRPr="00260DD8">
              <w:rPr>
                <w:rFonts w:ascii="Times New Roman" w:hAnsi="Times New Roman"/>
                <w:bCs/>
                <w:sz w:val="24"/>
                <w:szCs w:val="24"/>
              </w:rPr>
              <w:t>28 065</w:t>
            </w:r>
          </w:p>
        </w:tc>
      </w:tr>
      <w:tr w:rsidR="00797727" w:rsidRPr="00260DD8" w:rsidTr="00D6103E">
        <w:trPr>
          <w:cantSplit/>
          <w:trHeight w:val="449"/>
        </w:trPr>
        <w:tc>
          <w:tcPr>
            <w:tcW w:w="290" w:type="pct"/>
          </w:tcPr>
          <w:p w:rsidR="00797727" w:rsidRPr="00260DD8" w:rsidRDefault="00797727" w:rsidP="00CF362A">
            <w:pPr>
              <w:spacing w:after="120" w:line="240" w:lineRule="auto"/>
              <w:rPr>
                <w:rFonts w:ascii="Times New Roman" w:eastAsia="Times New Roman" w:hAnsi="Times New Roman"/>
                <w:sz w:val="24"/>
                <w:szCs w:val="20"/>
                <w:lang w:eastAsia="ru-RU"/>
              </w:rPr>
            </w:pPr>
          </w:p>
        </w:tc>
        <w:tc>
          <w:tcPr>
            <w:tcW w:w="1317" w:type="pct"/>
          </w:tcPr>
          <w:p w:rsidR="00797727" w:rsidRPr="00260DD8" w:rsidRDefault="00797727" w:rsidP="00CF362A">
            <w:pPr>
              <w:spacing w:after="120" w:line="240" w:lineRule="auto"/>
              <w:rPr>
                <w:rFonts w:ascii="Times New Roman" w:eastAsia="Times New Roman" w:hAnsi="Times New Roman"/>
                <w:sz w:val="24"/>
                <w:szCs w:val="20"/>
                <w:lang w:eastAsia="ru-RU"/>
              </w:rPr>
            </w:pPr>
            <w:r w:rsidRPr="00260DD8">
              <w:rPr>
                <w:rFonts w:ascii="Times New Roman" w:eastAsia="Times New Roman" w:hAnsi="Times New Roman"/>
                <w:sz w:val="24"/>
                <w:szCs w:val="20"/>
                <w:lang w:eastAsia="ru-RU"/>
              </w:rPr>
              <w:t>Чистый разрыв по процентным ставкам на 1 июля  2019 года</w:t>
            </w:r>
          </w:p>
        </w:tc>
        <w:tc>
          <w:tcPr>
            <w:tcW w:w="739" w:type="pct"/>
          </w:tcPr>
          <w:p w:rsidR="00797727" w:rsidRPr="00260DD8" w:rsidRDefault="00797727" w:rsidP="00CF362A">
            <w:pPr>
              <w:spacing w:after="0" w:line="240" w:lineRule="auto"/>
              <w:jc w:val="center"/>
              <w:rPr>
                <w:rFonts w:ascii="Times New Roman" w:eastAsia="Arial Unicode MS" w:hAnsi="Times New Roman"/>
                <w:sz w:val="24"/>
                <w:szCs w:val="24"/>
              </w:rPr>
            </w:pPr>
            <w:r w:rsidRPr="00260DD8">
              <w:rPr>
                <w:rFonts w:ascii="Times New Roman" w:eastAsia="Arial Unicode MS" w:hAnsi="Times New Roman"/>
                <w:sz w:val="24"/>
                <w:szCs w:val="24"/>
              </w:rPr>
              <w:t xml:space="preserve"> 351 297</w:t>
            </w:r>
          </w:p>
        </w:tc>
        <w:tc>
          <w:tcPr>
            <w:tcW w:w="663" w:type="pct"/>
          </w:tcPr>
          <w:p w:rsidR="00797727" w:rsidRPr="00260DD8" w:rsidRDefault="00797727" w:rsidP="00CF362A">
            <w:pPr>
              <w:spacing w:after="0" w:line="240" w:lineRule="auto"/>
              <w:jc w:val="center"/>
              <w:rPr>
                <w:rFonts w:ascii="Times New Roman" w:eastAsia="Arial Unicode MS" w:hAnsi="Times New Roman"/>
                <w:sz w:val="24"/>
                <w:szCs w:val="24"/>
              </w:rPr>
            </w:pPr>
            <w:r w:rsidRPr="00260DD8">
              <w:rPr>
                <w:rFonts w:ascii="Times New Roman" w:eastAsia="Arial Unicode MS" w:hAnsi="Times New Roman"/>
                <w:sz w:val="24"/>
                <w:szCs w:val="24"/>
              </w:rPr>
              <w:t>- 343 110</w:t>
            </w:r>
          </w:p>
        </w:tc>
        <w:tc>
          <w:tcPr>
            <w:tcW w:w="664" w:type="pct"/>
          </w:tcPr>
          <w:p w:rsidR="00797727" w:rsidRPr="00260DD8" w:rsidRDefault="00797727" w:rsidP="00CF362A">
            <w:pPr>
              <w:spacing w:after="0" w:line="240" w:lineRule="auto"/>
              <w:jc w:val="center"/>
              <w:rPr>
                <w:rFonts w:ascii="Times New Roman" w:eastAsia="Arial Unicode MS" w:hAnsi="Times New Roman"/>
                <w:sz w:val="24"/>
                <w:szCs w:val="24"/>
              </w:rPr>
            </w:pPr>
            <w:r w:rsidRPr="00260DD8">
              <w:rPr>
                <w:rFonts w:ascii="Times New Roman" w:eastAsia="Arial Unicode MS" w:hAnsi="Times New Roman"/>
                <w:sz w:val="24"/>
                <w:szCs w:val="24"/>
              </w:rPr>
              <w:t xml:space="preserve"> 57 395</w:t>
            </w:r>
          </w:p>
        </w:tc>
        <w:tc>
          <w:tcPr>
            <w:tcW w:w="663" w:type="pct"/>
          </w:tcPr>
          <w:p w:rsidR="00797727" w:rsidRPr="00260DD8" w:rsidRDefault="00797727" w:rsidP="00CF362A">
            <w:pPr>
              <w:spacing w:after="0" w:line="240" w:lineRule="auto"/>
              <w:jc w:val="center"/>
              <w:rPr>
                <w:rFonts w:ascii="Times New Roman" w:eastAsia="Arial Unicode MS" w:hAnsi="Times New Roman"/>
                <w:sz w:val="24"/>
                <w:szCs w:val="24"/>
              </w:rPr>
            </w:pPr>
            <w:r w:rsidRPr="00260DD8">
              <w:rPr>
                <w:rFonts w:ascii="Times New Roman" w:eastAsia="Arial Unicode MS" w:hAnsi="Times New Roman"/>
                <w:sz w:val="24"/>
                <w:szCs w:val="24"/>
              </w:rPr>
              <w:t>-115 187</w:t>
            </w:r>
          </w:p>
        </w:tc>
        <w:tc>
          <w:tcPr>
            <w:tcW w:w="664" w:type="pct"/>
          </w:tcPr>
          <w:p w:rsidR="00797727" w:rsidRPr="00260DD8" w:rsidRDefault="00797727" w:rsidP="00CF362A">
            <w:pPr>
              <w:spacing w:after="0" w:line="240" w:lineRule="auto"/>
              <w:jc w:val="center"/>
              <w:rPr>
                <w:rFonts w:ascii="Times New Roman" w:hAnsi="Times New Roman"/>
                <w:bCs/>
                <w:sz w:val="24"/>
                <w:szCs w:val="24"/>
              </w:rPr>
            </w:pPr>
            <w:r w:rsidRPr="00260DD8">
              <w:rPr>
                <w:rFonts w:ascii="Times New Roman" w:hAnsi="Times New Roman"/>
                <w:bCs/>
                <w:sz w:val="24"/>
                <w:szCs w:val="24"/>
              </w:rPr>
              <w:t>593 225</w:t>
            </w:r>
          </w:p>
        </w:tc>
      </w:tr>
    </w:tbl>
    <w:p w:rsidR="00797727" w:rsidRPr="00260DD8" w:rsidRDefault="00797727" w:rsidP="00CF362A">
      <w:pPr>
        <w:spacing w:after="0" w:line="240" w:lineRule="auto"/>
        <w:ind w:right="-7" w:firstLine="440"/>
        <w:jc w:val="both"/>
        <w:rPr>
          <w:rFonts w:ascii="Times New Roman" w:eastAsia="Times New Roman" w:hAnsi="Times New Roman"/>
          <w:bCs/>
          <w:sz w:val="24"/>
          <w:szCs w:val="24"/>
          <w:lang w:eastAsia="ru-RU"/>
        </w:rPr>
      </w:pPr>
    </w:p>
    <w:p w:rsidR="00797727" w:rsidRPr="00260DD8" w:rsidRDefault="00797727" w:rsidP="00CF362A">
      <w:pPr>
        <w:pStyle w:val="af6"/>
        <w:ind w:left="0"/>
        <w:rPr>
          <w:sz w:val="24"/>
          <w:szCs w:val="24"/>
        </w:rPr>
      </w:pPr>
      <w:r w:rsidRPr="00260DD8">
        <w:rPr>
          <w:sz w:val="24"/>
          <w:szCs w:val="24"/>
        </w:rPr>
        <w:t xml:space="preserve">          В целях контроля за приемлемым уровнем процентного риска банковского портфеля  Банком   установлен лимит «Показатель по риску процентной ставки (форма 0409127)». Оценка уровня процентного риска банковского портфеля  производится  в соответствии с Указаниями Банка России от 05.06.2017 года № 4336-У «Об оценке экономического положения банков». По </w:t>
      </w:r>
      <w:r w:rsidRPr="00260DD8">
        <w:rPr>
          <w:sz w:val="22"/>
          <w:szCs w:val="24"/>
        </w:rPr>
        <w:t xml:space="preserve">состоянию </w:t>
      </w:r>
      <w:r w:rsidRPr="00260DD8">
        <w:rPr>
          <w:sz w:val="24"/>
          <w:szCs w:val="24"/>
        </w:rPr>
        <w:t xml:space="preserve">на 01.07.2019г.  показатель  составил - 3,8 </w:t>
      </w:r>
      <w:proofErr w:type="spellStart"/>
      <w:r w:rsidRPr="00260DD8">
        <w:rPr>
          <w:sz w:val="24"/>
          <w:szCs w:val="24"/>
        </w:rPr>
        <w:t>п.п</w:t>
      </w:r>
      <w:proofErr w:type="spellEnd"/>
      <w:r w:rsidRPr="00260DD8">
        <w:rPr>
          <w:sz w:val="24"/>
          <w:szCs w:val="24"/>
        </w:rPr>
        <w:t xml:space="preserve">.  (пограничное значение данного показателя составляет - 20 </w:t>
      </w:r>
      <w:proofErr w:type="spellStart"/>
      <w:r w:rsidRPr="00260DD8">
        <w:rPr>
          <w:sz w:val="24"/>
          <w:szCs w:val="24"/>
        </w:rPr>
        <w:t>п.п</w:t>
      </w:r>
      <w:proofErr w:type="spellEnd"/>
      <w:r w:rsidRPr="00260DD8">
        <w:rPr>
          <w:sz w:val="24"/>
          <w:szCs w:val="24"/>
        </w:rPr>
        <w:t>.). Процентный риск банковского портфеля в соответствии с внутренними документами Банка, признается приемлемым.</w:t>
      </w:r>
    </w:p>
    <w:p w:rsidR="00797727" w:rsidRPr="00260DD8" w:rsidRDefault="00797727" w:rsidP="00CF362A">
      <w:pPr>
        <w:autoSpaceDE w:val="0"/>
        <w:autoSpaceDN w:val="0"/>
        <w:adjustRightInd w:val="0"/>
        <w:spacing w:after="0" w:line="240" w:lineRule="auto"/>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В целях управления процентным риском банковского портфеля Банк контролирует  уровень чистого процентного дохода, чистой процентной маржи (ПД5) и </w:t>
      </w:r>
      <w:r w:rsidRPr="00260DD8">
        <w:rPr>
          <w:rFonts w:ascii="Times New Roman" w:hAnsi="Times New Roman"/>
          <w:sz w:val="24"/>
          <w:szCs w:val="24"/>
        </w:rPr>
        <w:t xml:space="preserve">чистого спреда от кредитных операций (ПД6) </w:t>
      </w:r>
      <w:r w:rsidRPr="00260DD8">
        <w:rPr>
          <w:rFonts w:ascii="Times New Roman" w:eastAsia="Times New Roman" w:hAnsi="Times New Roman"/>
          <w:sz w:val="24"/>
          <w:szCs w:val="24"/>
          <w:lang w:eastAsia="ru-RU"/>
        </w:rPr>
        <w:t xml:space="preserve">в зависимости от внутренних и внешних факторов, оказывающих влияние на деятельность Банка. </w:t>
      </w:r>
      <w:r w:rsidRPr="00260DD8">
        <w:rPr>
          <w:rFonts w:ascii="Times New Roman" w:hAnsi="Times New Roman"/>
          <w:sz w:val="24"/>
          <w:szCs w:val="24"/>
        </w:rPr>
        <w:t>Обобщающий результат по группе показателей оценки доходности (РГД) в течение отчетного периода не превышал 2 баллов.</w:t>
      </w:r>
    </w:p>
    <w:p w:rsidR="00797727" w:rsidRPr="00260DD8" w:rsidRDefault="00797727" w:rsidP="00CF362A">
      <w:pPr>
        <w:tabs>
          <w:tab w:val="left" w:pos="0"/>
        </w:tabs>
        <w:spacing w:after="0" w:line="240" w:lineRule="auto"/>
        <w:ind w:right="-7" w:firstLine="426"/>
        <w:contextualSpacing/>
        <w:jc w:val="both"/>
        <w:rPr>
          <w:rFonts w:ascii="Times New Roman" w:eastAsiaTheme="minorHAnsi" w:hAnsi="Times New Roman"/>
          <w:sz w:val="24"/>
          <w:szCs w:val="24"/>
        </w:rPr>
      </w:pPr>
      <w:r w:rsidRPr="00260DD8">
        <w:rPr>
          <w:rFonts w:ascii="Times New Roman" w:hAnsi="Times New Roman"/>
          <w:sz w:val="24"/>
          <w:szCs w:val="24"/>
        </w:rPr>
        <w:t xml:space="preserve">   </w:t>
      </w:r>
      <w:r w:rsidRPr="00260DD8">
        <w:rPr>
          <w:rFonts w:ascii="Times New Roman" w:eastAsia="Times New Roman" w:hAnsi="Times New Roman"/>
          <w:sz w:val="24"/>
          <w:szCs w:val="24"/>
          <w:lang w:eastAsia="ru-RU"/>
        </w:rPr>
        <w:t xml:space="preserve">        </w:t>
      </w:r>
    </w:p>
    <w:p w:rsidR="00797727" w:rsidRDefault="00797727" w:rsidP="00CF362A">
      <w:pPr>
        <w:tabs>
          <w:tab w:val="left" w:pos="993"/>
        </w:tabs>
        <w:spacing w:line="240" w:lineRule="auto"/>
        <w:jc w:val="both"/>
        <w:rPr>
          <w:rFonts w:ascii="Times New Roman" w:hAnsi="Times New Roman"/>
          <w:sz w:val="24"/>
          <w:szCs w:val="24"/>
          <w:lang w:val="en-US"/>
        </w:rPr>
      </w:pPr>
      <w:r w:rsidRPr="00260DD8">
        <w:rPr>
          <w:rFonts w:ascii="Times New Roman" w:hAnsi="Times New Roman"/>
          <w:sz w:val="24"/>
          <w:szCs w:val="24"/>
        </w:rPr>
        <w:t xml:space="preserve">          В таблице ниже приведены показатели чистого спреда и чистой процентной маржи на 01.07.2019г. и 01.04.2019 г.</w:t>
      </w:r>
    </w:p>
    <w:p w:rsidR="00470F56" w:rsidRPr="00470F56" w:rsidRDefault="00470F56" w:rsidP="00CF362A">
      <w:pPr>
        <w:tabs>
          <w:tab w:val="left" w:pos="993"/>
        </w:tabs>
        <w:spacing w:line="240" w:lineRule="auto"/>
        <w:jc w:val="both"/>
        <w:rPr>
          <w:rFonts w:ascii="Times New Roman" w:hAnsi="Times New Roman"/>
          <w:sz w:val="24"/>
          <w:szCs w:val="24"/>
          <w:lang w:val="en-US"/>
        </w:rPr>
      </w:pPr>
      <w:bookmarkStart w:id="1" w:name="_GoBack"/>
      <w:bookmarkEnd w:id="1"/>
    </w:p>
    <w:p w:rsidR="00797727" w:rsidRPr="00260DD8" w:rsidRDefault="00797727" w:rsidP="00CF362A">
      <w:pPr>
        <w:tabs>
          <w:tab w:val="left" w:pos="993"/>
        </w:tabs>
        <w:spacing w:line="240" w:lineRule="auto"/>
        <w:jc w:val="both"/>
        <w:rPr>
          <w:rFonts w:ascii="Times New Roman" w:hAnsi="Times New Roman"/>
          <w:sz w:val="24"/>
          <w:szCs w:val="24"/>
        </w:rPr>
      </w:pPr>
      <w:r w:rsidRPr="00260DD8">
        <w:rPr>
          <w:rFonts w:ascii="Times New Roman" w:hAnsi="Times New Roman"/>
          <w:b/>
          <w:sz w:val="24"/>
          <w:szCs w:val="24"/>
        </w:rPr>
        <w:lastRenderedPageBreak/>
        <w:t xml:space="preserve">                                                                                                                                 </w:t>
      </w:r>
      <w:r w:rsidRPr="00260DD8">
        <w:rPr>
          <w:rFonts w:ascii="Times New Roman" w:hAnsi="Times New Roman"/>
          <w:sz w:val="24"/>
          <w:szCs w:val="24"/>
        </w:rPr>
        <w:t xml:space="preserve">Таблица </w:t>
      </w:r>
      <w:r w:rsidR="00A9554C" w:rsidRPr="00260DD8">
        <w:rPr>
          <w:rFonts w:ascii="Times New Roman" w:hAnsi="Times New Roman"/>
          <w:sz w:val="24"/>
          <w:szCs w:val="24"/>
        </w:rPr>
        <w:t>38</w:t>
      </w:r>
      <w:r w:rsidRPr="00260DD8">
        <w:rPr>
          <w:rFonts w:ascii="Times New Roman" w:hAnsi="Times New Roman"/>
          <w:b/>
          <w:sz w:val="24"/>
          <w:szCs w:val="24"/>
        </w:rPr>
        <w:t xml:space="preserve"> </w:t>
      </w:r>
      <w:r w:rsidRPr="00260DD8">
        <w:rPr>
          <w:rFonts w:ascii="Times New Roman" w:hAnsi="Times New Roman"/>
          <w:sz w:val="24"/>
          <w:szCs w:val="24"/>
        </w:rPr>
        <w:t xml:space="preserve"> </w:t>
      </w:r>
      <w:r w:rsidRPr="00260DD8">
        <w:rPr>
          <w:rFonts w:ascii="Times New Roman" w:hAnsi="Times New Roman"/>
          <w:b/>
          <w:sz w:val="24"/>
          <w:szCs w:val="24"/>
        </w:rPr>
        <w:t xml:space="preserve">                                                                                             </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9"/>
        <w:gridCol w:w="1843"/>
        <w:gridCol w:w="1842"/>
      </w:tblGrid>
      <w:tr w:rsidR="00797727" w:rsidRPr="00260DD8" w:rsidTr="00D6103E">
        <w:trPr>
          <w:trHeight w:val="714"/>
        </w:trPr>
        <w:tc>
          <w:tcPr>
            <w:tcW w:w="5529" w:type="dxa"/>
          </w:tcPr>
          <w:p w:rsidR="00797727" w:rsidRPr="00260DD8" w:rsidRDefault="00797727" w:rsidP="00CF362A">
            <w:pPr>
              <w:tabs>
                <w:tab w:val="left" w:pos="993"/>
              </w:tabs>
              <w:spacing w:line="240" w:lineRule="auto"/>
              <w:ind w:right="-959" w:firstLine="18"/>
              <w:jc w:val="both"/>
              <w:rPr>
                <w:rFonts w:ascii="Times New Roman" w:hAnsi="Times New Roman"/>
                <w:sz w:val="24"/>
                <w:szCs w:val="24"/>
              </w:rPr>
            </w:pPr>
            <w:r w:rsidRPr="00260DD8">
              <w:rPr>
                <w:rFonts w:ascii="Times New Roman" w:hAnsi="Times New Roman"/>
                <w:sz w:val="24"/>
                <w:szCs w:val="24"/>
              </w:rPr>
              <w:t>Период</w:t>
            </w:r>
          </w:p>
        </w:tc>
        <w:tc>
          <w:tcPr>
            <w:tcW w:w="1843" w:type="dxa"/>
          </w:tcPr>
          <w:p w:rsidR="00797727" w:rsidRPr="00260DD8" w:rsidRDefault="00797727" w:rsidP="00CF362A">
            <w:pPr>
              <w:tabs>
                <w:tab w:val="left" w:pos="993"/>
              </w:tabs>
              <w:spacing w:line="240" w:lineRule="auto"/>
              <w:jc w:val="both"/>
              <w:rPr>
                <w:rFonts w:ascii="Times New Roman" w:hAnsi="Times New Roman"/>
                <w:sz w:val="24"/>
                <w:szCs w:val="24"/>
              </w:rPr>
            </w:pPr>
            <w:r w:rsidRPr="00260DD8">
              <w:rPr>
                <w:rFonts w:ascii="Times New Roman" w:hAnsi="Times New Roman"/>
              </w:rPr>
              <w:t>На 01.07.2019г.</w:t>
            </w:r>
          </w:p>
        </w:tc>
        <w:tc>
          <w:tcPr>
            <w:tcW w:w="1842" w:type="dxa"/>
          </w:tcPr>
          <w:p w:rsidR="00797727" w:rsidRPr="00260DD8" w:rsidRDefault="00797727" w:rsidP="00CF362A">
            <w:pPr>
              <w:tabs>
                <w:tab w:val="left" w:pos="993"/>
              </w:tabs>
              <w:spacing w:line="240" w:lineRule="auto"/>
              <w:jc w:val="both"/>
              <w:rPr>
                <w:rFonts w:ascii="Times New Roman" w:hAnsi="Times New Roman"/>
                <w:sz w:val="24"/>
                <w:szCs w:val="24"/>
              </w:rPr>
            </w:pPr>
            <w:r w:rsidRPr="00260DD8">
              <w:rPr>
                <w:rFonts w:ascii="Times New Roman" w:hAnsi="Times New Roman"/>
              </w:rPr>
              <w:t>На 01.04.2019г.</w:t>
            </w:r>
            <w:r w:rsidRPr="00260DD8">
              <w:rPr>
                <w:rFonts w:ascii="Times New Roman" w:hAnsi="Times New Roman"/>
                <w:sz w:val="24"/>
                <w:szCs w:val="24"/>
              </w:rPr>
              <w:t xml:space="preserve"> </w:t>
            </w:r>
          </w:p>
        </w:tc>
      </w:tr>
      <w:tr w:rsidR="00797727" w:rsidRPr="00260DD8" w:rsidTr="00D6103E">
        <w:trPr>
          <w:trHeight w:val="285"/>
        </w:trPr>
        <w:tc>
          <w:tcPr>
            <w:tcW w:w="5529" w:type="dxa"/>
          </w:tcPr>
          <w:p w:rsidR="00797727" w:rsidRPr="00260DD8" w:rsidRDefault="00797727" w:rsidP="00CF362A">
            <w:pPr>
              <w:tabs>
                <w:tab w:val="left" w:pos="993"/>
              </w:tabs>
              <w:spacing w:line="240" w:lineRule="auto"/>
              <w:ind w:firstLine="18"/>
              <w:jc w:val="both"/>
              <w:rPr>
                <w:rFonts w:ascii="Times New Roman" w:hAnsi="Times New Roman"/>
                <w:bCs/>
                <w:sz w:val="24"/>
                <w:szCs w:val="24"/>
              </w:rPr>
            </w:pPr>
            <w:r w:rsidRPr="00260DD8">
              <w:rPr>
                <w:rFonts w:ascii="Times New Roman" w:hAnsi="Times New Roman"/>
                <w:sz w:val="24"/>
                <w:szCs w:val="24"/>
              </w:rPr>
              <w:t>Показатель чистого спреда от кредитных операций (в%)</w:t>
            </w:r>
          </w:p>
        </w:tc>
        <w:tc>
          <w:tcPr>
            <w:tcW w:w="1843" w:type="dxa"/>
          </w:tcPr>
          <w:p w:rsidR="00797727" w:rsidRPr="00260DD8" w:rsidRDefault="00797727" w:rsidP="00CF362A">
            <w:pPr>
              <w:tabs>
                <w:tab w:val="left" w:pos="993"/>
              </w:tabs>
              <w:spacing w:line="240" w:lineRule="auto"/>
              <w:ind w:firstLine="16"/>
              <w:jc w:val="center"/>
              <w:rPr>
                <w:rFonts w:ascii="Times New Roman" w:hAnsi="Times New Roman"/>
                <w:sz w:val="24"/>
                <w:szCs w:val="24"/>
              </w:rPr>
            </w:pPr>
            <w:r w:rsidRPr="00260DD8">
              <w:rPr>
                <w:rFonts w:ascii="Times New Roman" w:hAnsi="Times New Roman"/>
                <w:sz w:val="24"/>
                <w:szCs w:val="24"/>
              </w:rPr>
              <w:t>11,0</w:t>
            </w:r>
          </w:p>
        </w:tc>
        <w:tc>
          <w:tcPr>
            <w:tcW w:w="1842" w:type="dxa"/>
          </w:tcPr>
          <w:p w:rsidR="00797727" w:rsidRPr="00260DD8" w:rsidRDefault="00797727" w:rsidP="00CF362A">
            <w:pPr>
              <w:tabs>
                <w:tab w:val="left" w:pos="993"/>
              </w:tabs>
              <w:spacing w:line="240" w:lineRule="auto"/>
              <w:ind w:left="-675" w:firstLine="851"/>
              <w:jc w:val="center"/>
              <w:rPr>
                <w:rFonts w:ascii="Times New Roman" w:hAnsi="Times New Roman"/>
                <w:sz w:val="24"/>
                <w:szCs w:val="24"/>
              </w:rPr>
            </w:pPr>
            <w:r w:rsidRPr="00260DD8">
              <w:rPr>
                <w:rFonts w:ascii="Times New Roman" w:hAnsi="Times New Roman"/>
                <w:sz w:val="24"/>
                <w:szCs w:val="24"/>
              </w:rPr>
              <w:t>12,0</w:t>
            </w:r>
          </w:p>
        </w:tc>
      </w:tr>
      <w:tr w:rsidR="00797727" w:rsidRPr="00260DD8" w:rsidTr="00D6103E">
        <w:trPr>
          <w:trHeight w:val="525"/>
        </w:trPr>
        <w:tc>
          <w:tcPr>
            <w:tcW w:w="5529" w:type="dxa"/>
          </w:tcPr>
          <w:p w:rsidR="00797727" w:rsidRPr="00260DD8" w:rsidRDefault="00797727" w:rsidP="00CF362A">
            <w:pPr>
              <w:tabs>
                <w:tab w:val="left" w:pos="993"/>
              </w:tabs>
              <w:spacing w:line="240" w:lineRule="auto"/>
              <w:jc w:val="both"/>
              <w:rPr>
                <w:rFonts w:ascii="Times New Roman" w:hAnsi="Times New Roman"/>
                <w:bCs/>
                <w:sz w:val="24"/>
                <w:szCs w:val="24"/>
              </w:rPr>
            </w:pPr>
            <w:r w:rsidRPr="00260DD8">
              <w:rPr>
                <w:rFonts w:ascii="Times New Roman" w:hAnsi="Times New Roman"/>
                <w:bCs/>
                <w:sz w:val="24"/>
                <w:szCs w:val="24"/>
              </w:rPr>
              <w:t xml:space="preserve">Чистая процентная маржа (в %) </w:t>
            </w:r>
          </w:p>
        </w:tc>
        <w:tc>
          <w:tcPr>
            <w:tcW w:w="1843" w:type="dxa"/>
          </w:tcPr>
          <w:p w:rsidR="00797727" w:rsidRPr="00260DD8" w:rsidRDefault="00797727" w:rsidP="00CF362A">
            <w:pPr>
              <w:tabs>
                <w:tab w:val="left" w:pos="993"/>
              </w:tabs>
              <w:spacing w:line="240" w:lineRule="auto"/>
              <w:ind w:hanging="108"/>
              <w:jc w:val="center"/>
              <w:rPr>
                <w:rFonts w:ascii="Times New Roman" w:hAnsi="Times New Roman"/>
                <w:sz w:val="24"/>
                <w:szCs w:val="24"/>
              </w:rPr>
            </w:pPr>
            <w:r w:rsidRPr="00260DD8">
              <w:rPr>
                <w:rFonts w:ascii="Times New Roman" w:hAnsi="Times New Roman"/>
                <w:sz w:val="24"/>
                <w:szCs w:val="24"/>
              </w:rPr>
              <w:t xml:space="preserve">   6,0</w:t>
            </w:r>
          </w:p>
        </w:tc>
        <w:tc>
          <w:tcPr>
            <w:tcW w:w="1842" w:type="dxa"/>
          </w:tcPr>
          <w:p w:rsidR="00797727" w:rsidRPr="00260DD8" w:rsidRDefault="00797727" w:rsidP="00CF362A">
            <w:pPr>
              <w:tabs>
                <w:tab w:val="left" w:pos="993"/>
              </w:tabs>
              <w:spacing w:line="240" w:lineRule="auto"/>
              <w:ind w:firstLine="34"/>
              <w:jc w:val="center"/>
              <w:rPr>
                <w:rFonts w:ascii="Times New Roman" w:hAnsi="Times New Roman"/>
                <w:sz w:val="24"/>
                <w:szCs w:val="24"/>
              </w:rPr>
            </w:pPr>
            <w:r w:rsidRPr="00260DD8">
              <w:rPr>
                <w:rFonts w:ascii="Times New Roman" w:hAnsi="Times New Roman"/>
                <w:sz w:val="24"/>
                <w:szCs w:val="24"/>
              </w:rPr>
              <w:t>7,0</w:t>
            </w:r>
          </w:p>
        </w:tc>
      </w:tr>
    </w:tbl>
    <w:p w:rsidR="00797727" w:rsidRPr="00260DD8" w:rsidRDefault="00797727" w:rsidP="00CF362A">
      <w:pPr>
        <w:spacing w:after="120" w:line="240" w:lineRule="auto"/>
        <w:jc w:val="both"/>
        <w:rPr>
          <w:rFonts w:ascii="Times New Roman" w:hAnsi="Times New Roman"/>
          <w:sz w:val="24"/>
          <w:szCs w:val="24"/>
        </w:rPr>
      </w:pPr>
      <w:r w:rsidRPr="00260DD8">
        <w:rPr>
          <w:rFonts w:ascii="Times New Roman" w:hAnsi="Times New Roman"/>
          <w:b/>
          <w:sz w:val="24"/>
          <w:szCs w:val="24"/>
        </w:rPr>
        <w:t xml:space="preserve">       </w:t>
      </w:r>
      <w:r w:rsidRPr="00260DD8">
        <w:rPr>
          <w:rFonts w:ascii="Times New Roman" w:hAnsi="Times New Roman"/>
          <w:sz w:val="24"/>
          <w:szCs w:val="24"/>
        </w:rPr>
        <w:t xml:space="preserve">           Средневзвешенная ставка по размещаемым банком средствам по состоянию на 01.07.2019г. составила 10,5% и по сравнению с 01.04.2019 г.  снизилась  на 1,4 </w:t>
      </w:r>
      <w:proofErr w:type="spellStart"/>
      <w:r w:rsidRPr="00260DD8">
        <w:rPr>
          <w:rFonts w:ascii="Times New Roman" w:hAnsi="Times New Roman"/>
          <w:sz w:val="24"/>
          <w:szCs w:val="24"/>
        </w:rPr>
        <w:t>п.п</w:t>
      </w:r>
      <w:proofErr w:type="spellEnd"/>
      <w:r w:rsidRPr="00260DD8">
        <w:rPr>
          <w:rFonts w:ascii="Times New Roman" w:hAnsi="Times New Roman"/>
          <w:sz w:val="24"/>
          <w:szCs w:val="24"/>
        </w:rPr>
        <w:t>.</w:t>
      </w:r>
    </w:p>
    <w:p w:rsidR="00797727" w:rsidRPr="00260DD8" w:rsidRDefault="00797727" w:rsidP="00CF362A">
      <w:pPr>
        <w:spacing w:after="120" w:line="240" w:lineRule="auto"/>
        <w:jc w:val="both"/>
        <w:rPr>
          <w:rFonts w:ascii="Times New Roman" w:hAnsi="Times New Roman"/>
          <w:sz w:val="24"/>
          <w:szCs w:val="24"/>
        </w:rPr>
      </w:pPr>
      <w:r w:rsidRPr="00260DD8">
        <w:rPr>
          <w:rFonts w:ascii="Times New Roman" w:hAnsi="Times New Roman"/>
          <w:sz w:val="24"/>
          <w:szCs w:val="24"/>
        </w:rPr>
        <w:t xml:space="preserve">         Средневзвешенная ставка по привлеченным Банком средствам по состоянию на 01.07.2019г. составила 4,5% и по сравнению с 01.04.2019 г.  снизилась  на 0,1 </w:t>
      </w:r>
      <w:proofErr w:type="spellStart"/>
      <w:r w:rsidRPr="00260DD8">
        <w:rPr>
          <w:rFonts w:ascii="Times New Roman" w:hAnsi="Times New Roman"/>
          <w:sz w:val="24"/>
          <w:szCs w:val="24"/>
        </w:rPr>
        <w:t>п.п</w:t>
      </w:r>
      <w:proofErr w:type="spellEnd"/>
      <w:r w:rsidRPr="00260DD8">
        <w:rPr>
          <w:rFonts w:ascii="Times New Roman" w:hAnsi="Times New Roman"/>
          <w:sz w:val="24"/>
          <w:szCs w:val="24"/>
        </w:rPr>
        <w:t>.</w:t>
      </w:r>
    </w:p>
    <w:p w:rsidR="00797727" w:rsidRPr="00260DD8" w:rsidRDefault="00797727" w:rsidP="00CF362A">
      <w:pPr>
        <w:spacing w:line="240" w:lineRule="auto"/>
        <w:jc w:val="both"/>
        <w:rPr>
          <w:rFonts w:ascii="Times New Roman" w:hAnsi="Times New Roman"/>
          <w:b/>
          <w:bCs/>
          <w:sz w:val="24"/>
          <w:szCs w:val="24"/>
        </w:rPr>
      </w:pPr>
      <w:r w:rsidRPr="00260DD8">
        <w:rPr>
          <w:rFonts w:ascii="Times New Roman" w:hAnsi="Times New Roman"/>
          <w:sz w:val="24"/>
          <w:szCs w:val="24"/>
        </w:rPr>
        <w:t xml:space="preserve">  </w:t>
      </w:r>
      <w:r w:rsidRPr="00260DD8">
        <w:rPr>
          <w:rFonts w:ascii="Times New Roman" w:hAnsi="Times New Roman"/>
          <w:b/>
          <w:sz w:val="24"/>
          <w:szCs w:val="24"/>
        </w:rPr>
        <w:t>6</w:t>
      </w:r>
      <w:r w:rsidRPr="00260DD8">
        <w:rPr>
          <w:rFonts w:ascii="Times New Roman" w:hAnsi="Times New Roman"/>
          <w:b/>
          <w:bCs/>
          <w:sz w:val="24"/>
          <w:szCs w:val="24"/>
        </w:rPr>
        <w:t xml:space="preserve">.4. Информация по рыночному риску </w:t>
      </w:r>
    </w:p>
    <w:p w:rsidR="00797727" w:rsidRPr="00260DD8" w:rsidRDefault="00797727" w:rsidP="00CF362A">
      <w:pPr>
        <w:spacing w:after="0" w:line="240" w:lineRule="auto"/>
        <w:ind w:firstLine="709"/>
        <w:jc w:val="both"/>
        <w:rPr>
          <w:rFonts w:ascii="Times New Roman" w:hAnsi="Times New Roman"/>
          <w:b/>
          <w:i/>
          <w:sz w:val="24"/>
          <w:szCs w:val="24"/>
        </w:rPr>
      </w:pPr>
      <w:r w:rsidRPr="00260DD8">
        <w:rPr>
          <w:rFonts w:ascii="Times New Roman" w:hAnsi="Times New Roman"/>
          <w:sz w:val="24"/>
          <w:szCs w:val="24"/>
        </w:rPr>
        <w:t xml:space="preserve">Рыночный риск  включает в себя  фондовый риск, валютный и процентный риски. В процессе управления фондовым и процентным риском  Банк руководствуется принципами изложенными в «Положении об организации управления процентным риском в АО Банк «ТКПБ», утвержденном  Советом директоров 25.12.2017 г. (Протокол № 34) и  Положении об организации управления фондовым риском в АО Банк «ТКПБ» Советом директоров 25.12.2017 г. (Протокол № 34), разработанными с учетом требований  Положения Центрального Банка Российской Федерации </w:t>
      </w:r>
      <w:r w:rsidRPr="00260DD8">
        <w:rPr>
          <w:rFonts w:ascii="Times New Roman" w:eastAsia="Times New Roman" w:hAnsi="Times New Roman"/>
          <w:sz w:val="24"/>
          <w:szCs w:val="24"/>
          <w:lang w:eastAsia="ru-RU"/>
        </w:rPr>
        <w:t xml:space="preserve"> N 511-П  от 3 декабря </w:t>
      </w:r>
      <w:smartTag w:uri="urn:schemas-microsoft-com:office:smarttags" w:element="metricconverter">
        <w:smartTagPr>
          <w:attr w:name="ProductID" w:val="2015 г"/>
        </w:smartTagPr>
        <w:r w:rsidRPr="00260DD8">
          <w:rPr>
            <w:rFonts w:ascii="Times New Roman" w:eastAsia="Times New Roman" w:hAnsi="Times New Roman"/>
            <w:sz w:val="24"/>
            <w:szCs w:val="24"/>
            <w:lang w:eastAsia="ru-RU"/>
          </w:rPr>
          <w:t>2015 г</w:t>
        </w:r>
      </w:smartTag>
      <w:r w:rsidRPr="00260DD8">
        <w:rPr>
          <w:rFonts w:ascii="Times New Roman" w:eastAsia="Times New Roman" w:hAnsi="Times New Roman"/>
          <w:sz w:val="24"/>
          <w:szCs w:val="24"/>
          <w:lang w:eastAsia="ru-RU"/>
        </w:rPr>
        <w:t>. «О порядке расчета кредитными организациями величины рыночного риска».</w:t>
      </w:r>
    </w:p>
    <w:p w:rsidR="00797727" w:rsidRPr="00260DD8" w:rsidRDefault="00797727" w:rsidP="00CF362A">
      <w:pPr>
        <w:spacing w:after="0" w:line="240" w:lineRule="auto"/>
        <w:ind w:firstLine="567"/>
        <w:jc w:val="both"/>
        <w:rPr>
          <w:rFonts w:ascii="Times New Roman" w:hAnsi="Times New Roman"/>
          <w:sz w:val="24"/>
          <w:szCs w:val="24"/>
        </w:rPr>
      </w:pPr>
      <w:r w:rsidRPr="00260DD8">
        <w:rPr>
          <w:rFonts w:ascii="Times New Roman" w:hAnsi="Times New Roman"/>
          <w:sz w:val="24"/>
          <w:szCs w:val="24"/>
        </w:rPr>
        <w:t xml:space="preserve"> Величина фондового и процентного риска по торговому портфелю по состоянию на 01.07.2019г. не рассчитывалась в связи с тем, что финансовые инструменты, входящие в перечень финансовых инструментов, оцениваемых на основании вышеуказанных положений, отсутствовали.</w:t>
      </w:r>
    </w:p>
    <w:p w:rsidR="00797727" w:rsidRPr="00260DD8" w:rsidRDefault="00797727" w:rsidP="00CF362A">
      <w:pPr>
        <w:tabs>
          <w:tab w:val="num" w:pos="0"/>
        </w:tabs>
        <w:spacing w:after="0" w:line="240" w:lineRule="auto"/>
        <w:ind w:firstLine="709"/>
        <w:jc w:val="both"/>
        <w:rPr>
          <w:rFonts w:ascii="Times New Roman" w:eastAsia="Times New Roman" w:hAnsi="Times New Roman"/>
          <w:sz w:val="24"/>
          <w:szCs w:val="24"/>
          <w:lang w:eastAsia="ru-RU"/>
        </w:rPr>
      </w:pPr>
      <w:r w:rsidRPr="00260DD8">
        <w:rPr>
          <w:rFonts w:ascii="Times New Roman" w:hAnsi="Times New Roman"/>
          <w:sz w:val="24"/>
          <w:szCs w:val="24"/>
        </w:rPr>
        <w:t>Банк ежедневно рассчитывает открытые валютные позиции, прогнозирует объемы сделок, рассчитывает лимиты на проведение банковских операций с иностранной валютой. Для управления валютным риском Банк следит за соблюдением размеров открытых валютных позиций по установленным Банком России лимитам. При этом в целях контроля Банк использует в своей деятельности систему согласования отдельных валютных операций.</w:t>
      </w:r>
      <w:r w:rsidRPr="00260DD8">
        <w:rPr>
          <w:rFonts w:ascii="Times New Roman" w:eastAsia="Times New Roman" w:hAnsi="Times New Roman"/>
          <w:sz w:val="24"/>
          <w:szCs w:val="24"/>
          <w:lang w:eastAsia="ru-RU"/>
        </w:rPr>
        <w:t xml:space="preserve">           </w:t>
      </w:r>
    </w:p>
    <w:p w:rsidR="00797727" w:rsidRPr="00260DD8" w:rsidRDefault="00797727" w:rsidP="00CF362A">
      <w:pPr>
        <w:spacing w:after="0" w:line="240" w:lineRule="auto"/>
        <w:ind w:firstLine="709"/>
        <w:jc w:val="both"/>
        <w:rPr>
          <w:rFonts w:ascii="Times New Roman" w:hAnsi="Times New Roman"/>
          <w:sz w:val="24"/>
          <w:szCs w:val="24"/>
          <w:lang w:eastAsia="ru-RU"/>
        </w:rPr>
      </w:pPr>
      <w:r w:rsidRPr="00260DD8">
        <w:rPr>
          <w:rFonts w:ascii="Times New Roman" w:eastAsia="Times New Roman" w:hAnsi="Times New Roman"/>
          <w:sz w:val="24"/>
          <w:szCs w:val="24"/>
          <w:lang w:eastAsia="ru-RU"/>
        </w:rPr>
        <w:t>В соответствии с Положением об управлении валютными рисками в АО Банк «ТКПБ» уровень валютного риска признается низким, если сумма всех длинных (коротких) открытых валютных позиций в отдельных иностранных валютах и отдельных драгоценных металлах ежедневно не превышает 10 процентов собственных средств (капитала) банка. В течение отчетного периода уровень валютного риска  не превышал безопасных значений  и не оказывал существенного влияния  на качество и своевременность исполнения Банком своих обязательств. Следовательно, п</w:t>
      </w:r>
      <w:r w:rsidRPr="00260DD8">
        <w:rPr>
          <w:rFonts w:ascii="Times New Roman" w:hAnsi="Times New Roman"/>
          <w:sz w:val="24"/>
          <w:szCs w:val="24"/>
          <w:lang w:eastAsia="ru-RU"/>
        </w:rPr>
        <w:t xml:space="preserve">о итогам 2 квартала 2019 года уровень валютного риска оценивается «низким». </w:t>
      </w:r>
    </w:p>
    <w:p w:rsidR="00797727" w:rsidRPr="00260DD8" w:rsidRDefault="00797727" w:rsidP="00CF362A">
      <w:pPr>
        <w:spacing w:after="0" w:line="240" w:lineRule="auto"/>
        <w:ind w:right="-7" w:firstLine="440"/>
        <w:jc w:val="both"/>
        <w:rPr>
          <w:rFonts w:ascii="Times New Roman" w:hAnsi="Times New Roman"/>
          <w:sz w:val="24"/>
          <w:szCs w:val="24"/>
        </w:rPr>
      </w:pPr>
    </w:p>
    <w:p w:rsidR="00797727" w:rsidRPr="00260DD8" w:rsidRDefault="00797727" w:rsidP="00CF362A">
      <w:pPr>
        <w:spacing w:line="240" w:lineRule="auto"/>
        <w:ind w:left="15"/>
        <w:jc w:val="both"/>
        <w:rPr>
          <w:rFonts w:ascii="Times New Roman" w:hAnsi="Times New Roman"/>
          <w:bCs/>
          <w:sz w:val="24"/>
          <w:szCs w:val="24"/>
        </w:rPr>
      </w:pPr>
      <w:r w:rsidRPr="00260DD8">
        <w:rPr>
          <w:rFonts w:ascii="Times New Roman" w:hAnsi="Times New Roman"/>
          <w:b/>
          <w:sz w:val="24"/>
          <w:szCs w:val="24"/>
        </w:rPr>
        <w:t xml:space="preserve"> 6.5.   </w:t>
      </w:r>
      <w:r w:rsidRPr="00260DD8">
        <w:rPr>
          <w:rFonts w:ascii="Times New Roman" w:hAnsi="Times New Roman"/>
          <w:sz w:val="24"/>
          <w:szCs w:val="24"/>
        </w:rPr>
        <w:t xml:space="preserve"> </w:t>
      </w:r>
      <w:r w:rsidRPr="00260DD8">
        <w:rPr>
          <w:rFonts w:ascii="Times New Roman" w:hAnsi="Times New Roman"/>
          <w:b/>
          <w:sz w:val="24"/>
          <w:szCs w:val="24"/>
        </w:rPr>
        <w:t xml:space="preserve">Информация о величине  операционного  риска </w:t>
      </w:r>
    </w:p>
    <w:p w:rsidR="00797727" w:rsidRPr="00260DD8" w:rsidRDefault="00797727" w:rsidP="00CF362A">
      <w:pPr>
        <w:pStyle w:val="ab"/>
        <w:shd w:val="clear" w:color="auto" w:fill="FFFFFF"/>
        <w:spacing w:after="0"/>
        <w:ind w:left="-11" w:firstLine="578"/>
        <w:jc w:val="both"/>
      </w:pPr>
      <w:r w:rsidRPr="00260DD8">
        <w:rPr>
          <w:bCs/>
        </w:rPr>
        <w:t xml:space="preserve">Банк принимает на себя риск </w:t>
      </w:r>
      <w:r w:rsidRPr="00260DD8">
        <w:t xml:space="preserve"> возникновения убытков в результате несоответствия характеру и масштабам деятельности Банка и (или) требованиям действующего законодательства внутренних порядков и процедур проведения банковских операций и других сделок, их нарушения служащими Банка и (или) иными лицами (вследствие непреднамеренных или умышленных действий или бездействия), несоразмерности (недостаточности) функциональных возможностей (характеристик) применяемых Банком информационных, технологических и других систем и (или) их отказов (нарушений функционирования), а также в результате воздействия внешних событий.</w:t>
      </w:r>
    </w:p>
    <w:p w:rsidR="00797727" w:rsidRPr="00260DD8" w:rsidRDefault="00797727" w:rsidP="00CF362A">
      <w:pPr>
        <w:autoSpaceDE w:val="0"/>
        <w:autoSpaceDN w:val="0"/>
        <w:adjustRightInd w:val="0"/>
        <w:spacing w:after="0" w:line="240" w:lineRule="auto"/>
        <w:jc w:val="both"/>
        <w:rPr>
          <w:rFonts w:ascii="Times New Roman" w:hAnsi="Times New Roman"/>
          <w:sz w:val="24"/>
          <w:szCs w:val="24"/>
        </w:rPr>
      </w:pPr>
      <w:r w:rsidRPr="00260DD8">
        <w:rPr>
          <w:rFonts w:ascii="Times New Roman" w:hAnsi="Times New Roman"/>
          <w:b/>
          <w:sz w:val="24"/>
          <w:szCs w:val="24"/>
        </w:rPr>
        <w:lastRenderedPageBreak/>
        <w:t xml:space="preserve">          </w:t>
      </w:r>
      <w:r w:rsidRPr="00260DD8">
        <w:rPr>
          <w:rFonts w:ascii="Times New Roman" w:hAnsi="Times New Roman"/>
          <w:sz w:val="24"/>
          <w:szCs w:val="24"/>
        </w:rPr>
        <w:t>Для оценки достаточности капитала Банка для покрытия принятого операционного риска на основе базового индикативного подхода  производился  расчет операционного риска  в соответствии с Положением Банка России от 03.11.2009г. N 346-П «О порядке расчета размера операционного риска».</w:t>
      </w:r>
    </w:p>
    <w:p w:rsidR="00797727" w:rsidRPr="00260DD8" w:rsidRDefault="00797727" w:rsidP="00CF362A">
      <w:pPr>
        <w:widowControl w:val="0"/>
        <w:autoSpaceDE w:val="0"/>
        <w:autoSpaceDN w:val="0"/>
        <w:adjustRightInd w:val="0"/>
        <w:spacing w:after="0" w:line="240" w:lineRule="auto"/>
        <w:ind w:firstLine="540"/>
        <w:jc w:val="both"/>
        <w:rPr>
          <w:rFonts w:ascii="Times New Roman" w:eastAsia="Times New Roman" w:hAnsi="Times New Roman" w:cs="Arial"/>
          <w:sz w:val="24"/>
          <w:szCs w:val="24"/>
          <w:lang w:eastAsia="ru-RU"/>
        </w:rPr>
      </w:pPr>
      <w:r w:rsidRPr="00260DD8">
        <w:rPr>
          <w:rFonts w:ascii="Times New Roman" w:eastAsia="Times New Roman" w:hAnsi="Times New Roman" w:cs="Arial"/>
          <w:sz w:val="24"/>
          <w:szCs w:val="24"/>
          <w:lang w:eastAsia="ru-RU"/>
        </w:rPr>
        <w:t>Размер операционного риска включается в расчет нормативов: достаточности собственных средств (капитала)</w:t>
      </w:r>
      <w:r w:rsidRPr="00260DD8">
        <w:rPr>
          <w:rFonts w:ascii="Times New Roman" w:eastAsia="Times New Roman" w:hAnsi="Times New Roman"/>
          <w:sz w:val="24"/>
          <w:szCs w:val="24"/>
          <w:lang w:eastAsia="ru-RU"/>
        </w:rPr>
        <w:t xml:space="preserve"> (Н1.0)  и  достаточности основного капитала банка (Н1.2) </w:t>
      </w:r>
      <w:r w:rsidRPr="00260DD8">
        <w:rPr>
          <w:rFonts w:ascii="Times New Roman" w:eastAsia="Times New Roman" w:hAnsi="Times New Roman" w:cs="Arial"/>
          <w:sz w:val="24"/>
          <w:szCs w:val="24"/>
          <w:lang w:eastAsia="ru-RU"/>
        </w:rPr>
        <w:t xml:space="preserve">в размере 100 процентов от рассчитанного в соответствии с Положением «О порядке расчета размера операционного риска» № 346-П от 03.11.2009г. В соответствии </w:t>
      </w:r>
      <w:r w:rsidRPr="00260DD8">
        <w:rPr>
          <w:rFonts w:ascii="Times New Roman" w:eastAsia="Times New Roman" w:hAnsi="Times New Roman" w:cs="Arial"/>
          <w:bCs/>
          <w:sz w:val="24"/>
          <w:szCs w:val="24"/>
          <w:lang w:eastAsia="ru-RU"/>
        </w:rPr>
        <w:t>с Инструкцией Банка России от 28.06.2017 г. №180-И «Об обязательных нормативах банков»</w:t>
      </w:r>
      <w:r w:rsidRPr="00260DD8">
        <w:rPr>
          <w:rFonts w:ascii="Times New Roman" w:eastAsia="Times New Roman" w:hAnsi="Times New Roman" w:cs="Arial"/>
          <w:sz w:val="24"/>
          <w:szCs w:val="24"/>
          <w:lang w:eastAsia="ru-RU"/>
        </w:rPr>
        <w:t xml:space="preserve"> расчетная сумма операционного риска корректируется на  коэффициент 12,5 и на 01.07.2019г. составляет 390,0 млн. руб. или уменьшилась по сравнению с 01.04.2019г. на 18,3 млн. руб. </w:t>
      </w:r>
    </w:p>
    <w:p w:rsidR="00797727" w:rsidRPr="00260DD8" w:rsidRDefault="00797727" w:rsidP="00CF362A">
      <w:pPr>
        <w:autoSpaceDE w:val="0"/>
        <w:autoSpaceDN w:val="0"/>
        <w:adjustRightInd w:val="0"/>
        <w:spacing w:after="0" w:line="240" w:lineRule="auto"/>
        <w:jc w:val="both"/>
        <w:rPr>
          <w:rFonts w:ascii="Times New Roman" w:eastAsia="Times New Roman" w:hAnsi="Times New Roman"/>
          <w:sz w:val="24"/>
          <w:szCs w:val="24"/>
          <w:lang w:eastAsia="ru-RU"/>
        </w:rPr>
      </w:pPr>
      <w:r w:rsidRPr="00260DD8">
        <w:rPr>
          <w:rFonts w:ascii="Times New Roman" w:hAnsi="Times New Roman"/>
          <w:b/>
          <w:sz w:val="24"/>
          <w:szCs w:val="24"/>
        </w:rPr>
        <w:t xml:space="preserve"> </w:t>
      </w:r>
    </w:p>
    <w:p w:rsidR="007A6E69" w:rsidRPr="00260DD8" w:rsidRDefault="009711BD" w:rsidP="00CF362A">
      <w:pPr>
        <w:autoSpaceDE w:val="0"/>
        <w:autoSpaceDN w:val="0"/>
        <w:adjustRightInd w:val="0"/>
        <w:spacing w:after="0" w:line="240" w:lineRule="auto"/>
        <w:jc w:val="both"/>
        <w:rPr>
          <w:rFonts w:ascii="Times New Roman" w:hAnsi="Times New Roman"/>
          <w:b/>
          <w:bCs/>
          <w:sz w:val="24"/>
          <w:szCs w:val="24"/>
        </w:rPr>
      </w:pPr>
      <w:r w:rsidRPr="00260DD8">
        <w:rPr>
          <w:rFonts w:ascii="Times New Roman" w:hAnsi="Times New Roman"/>
          <w:b/>
          <w:sz w:val="24"/>
          <w:szCs w:val="24"/>
        </w:rPr>
        <w:t xml:space="preserve"> </w:t>
      </w:r>
      <w:r w:rsidR="00CE11BF" w:rsidRPr="00260DD8">
        <w:rPr>
          <w:rFonts w:ascii="Times New Roman" w:eastAsia="Times New Roman" w:hAnsi="Times New Roman"/>
          <w:b/>
          <w:sz w:val="24"/>
          <w:szCs w:val="24"/>
          <w:lang w:eastAsia="ru-RU"/>
        </w:rPr>
        <w:t>6</w:t>
      </w:r>
      <w:r w:rsidR="00CE155B" w:rsidRPr="00260DD8">
        <w:rPr>
          <w:rFonts w:ascii="Times New Roman" w:eastAsia="Times New Roman" w:hAnsi="Times New Roman"/>
          <w:b/>
          <w:sz w:val="24"/>
          <w:szCs w:val="24"/>
          <w:lang w:eastAsia="ru-RU"/>
        </w:rPr>
        <w:t>.</w:t>
      </w:r>
      <w:r w:rsidR="00CE11BF" w:rsidRPr="00260DD8">
        <w:rPr>
          <w:rFonts w:ascii="Times New Roman" w:eastAsia="Times New Roman" w:hAnsi="Times New Roman"/>
          <w:b/>
          <w:sz w:val="24"/>
          <w:szCs w:val="24"/>
          <w:lang w:eastAsia="ru-RU"/>
        </w:rPr>
        <w:t>6</w:t>
      </w:r>
      <w:r w:rsidR="007A6E69" w:rsidRPr="00260DD8">
        <w:rPr>
          <w:rFonts w:ascii="Times New Roman" w:hAnsi="Times New Roman"/>
          <w:b/>
          <w:bCs/>
          <w:sz w:val="24"/>
          <w:szCs w:val="24"/>
        </w:rPr>
        <w:t xml:space="preserve"> Информация на дату первоначального применения </w:t>
      </w:r>
      <w:hyperlink r:id="rId15" w:history="1">
        <w:r w:rsidR="007A6E69" w:rsidRPr="00260DD8">
          <w:rPr>
            <w:rFonts w:ascii="Times New Roman" w:hAnsi="Times New Roman"/>
            <w:b/>
            <w:bCs/>
            <w:sz w:val="24"/>
            <w:szCs w:val="24"/>
          </w:rPr>
          <w:t>МСФО (IFRS) 9</w:t>
        </w:r>
      </w:hyperlink>
      <w:r w:rsidR="007A6E69" w:rsidRPr="00260DD8">
        <w:rPr>
          <w:rFonts w:ascii="Times New Roman" w:hAnsi="Times New Roman"/>
          <w:b/>
          <w:bCs/>
          <w:sz w:val="24"/>
          <w:szCs w:val="24"/>
        </w:rPr>
        <w:t xml:space="preserve"> </w:t>
      </w:r>
    </w:p>
    <w:p w:rsidR="00CE11BF" w:rsidRPr="00260DD8" w:rsidRDefault="00CE11BF" w:rsidP="00CF362A">
      <w:pPr>
        <w:spacing w:line="240" w:lineRule="auto"/>
        <w:jc w:val="both"/>
        <w:rPr>
          <w:rFonts w:ascii="Times New Roman" w:eastAsia="Times New Roman" w:hAnsi="Times New Roman"/>
          <w:sz w:val="24"/>
          <w:szCs w:val="24"/>
          <w:lang w:eastAsia="ru-RU"/>
        </w:rPr>
      </w:pPr>
    </w:p>
    <w:p w:rsidR="00CE155B" w:rsidRPr="00260DD8" w:rsidRDefault="00CE11BF" w:rsidP="00CF362A">
      <w:pPr>
        <w:spacing w:line="240" w:lineRule="auto"/>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w:t>
      </w:r>
      <w:r w:rsidR="00CE155B" w:rsidRPr="00260DD8">
        <w:rPr>
          <w:rFonts w:ascii="Times New Roman" w:eastAsia="Times New Roman" w:hAnsi="Times New Roman"/>
          <w:sz w:val="24"/>
          <w:szCs w:val="24"/>
          <w:lang w:eastAsia="ru-RU"/>
        </w:rPr>
        <w:t>Банк применяет МСФО (</w:t>
      </w:r>
      <w:r w:rsidR="00CE155B" w:rsidRPr="00260DD8">
        <w:rPr>
          <w:rFonts w:ascii="Times New Roman" w:eastAsia="Times New Roman" w:hAnsi="Times New Roman"/>
          <w:sz w:val="24"/>
          <w:szCs w:val="24"/>
          <w:lang w:val="en-US" w:eastAsia="ru-RU"/>
        </w:rPr>
        <w:t>IFRS</w:t>
      </w:r>
      <w:r w:rsidR="00CE155B" w:rsidRPr="00260DD8">
        <w:rPr>
          <w:rFonts w:ascii="Times New Roman" w:eastAsia="Times New Roman" w:hAnsi="Times New Roman"/>
          <w:sz w:val="24"/>
          <w:szCs w:val="24"/>
          <w:lang w:eastAsia="ru-RU"/>
        </w:rPr>
        <w:t>) 9 «Финансовые инструменты» вместо МСФО (</w:t>
      </w:r>
      <w:r w:rsidR="00CE155B" w:rsidRPr="00260DD8">
        <w:rPr>
          <w:rFonts w:ascii="Times New Roman" w:eastAsia="Times New Roman" w:hAnsi="Times New Roman"/>
          <w:sz w:val="24"/>
          <w:szCs w:val="24"/>
          <w:lang w:val="en-US" w:eastAsia="ru-RU"/>
        </w:rPr>
        <w:t>IAS</w:t>
      </w:r>
      <w:r w:rsidR="00CE155B" w:rsidRPr="00260DD8">
        <w:rPr>
          <w:rFonts w:ascii="Times New Roman" w:eastAsia="Times New Roman" w:hAnsi="Times New Roman"/>
          <w:sz w:val="24"/>
          <w:szCs w:val="24"/>
          <w:lang w:eastAsia="ru-RU"/>
        </w:rPr>
        <w:t xml:space="preserve">) 39 «Финансовые инструменты: признание и оценка» начиная с 01.01.2019г. </w:t>
      </w:r>
    </w:p>
    <w:p w:rsidR="00CE155B" w:rsidRPr="00260DD8" w:rsidRDefault="00CE155B" w:rsidP="00CF362A">
      <w:pPr>
        <w:spacing w:line="240" w:lineRule="auto"/>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На дату первоначального применения классификация и оценка финансовых инструментов Банка остаются в неизменными по сравнению с действовавшими требованиями МСФО (</w:t>
      </w:r>
      <w:r w:rsidRPr="00260DD8">
        <w:rPr>
          <w:rFonts w:ascii="Times New Roman" w:eastAsia="Times New Roman" w:hAnsi="Times New Roman"/>
          <w:sz w:val="24"/>
          <w:szCs w:val="24"/>
          <w:lang w:val="en-US" w:eastAsia="ru-RU"/>
        </w:rPr>
        <w:t>IAS</w:t>
      </w:r>
      <w:r w:rsidRPr="00260DD8">
        <w:rPr>
          <w:rFonts w:ascii="Times New Roman" w:eastAsia="Times New Roman" w:hAnsi="Times New Roman"/>
          <w:sz w:val="24"/>
          <w:szCs w:val="24"/>
          <w:lang w:eastAsia="ru-RU"/>
        </w:rPr>
        <w:t>) 39: все финансовые инструменты при  первоначальном признании классифицируются как оцениваемые по амортизированной стоимости.</w:t>
      </w:r>
    </w:p>
    <w:p w:rsidR="00CE155B" w:rsidRPr="00260DD8" w:rsidRDefault="00CE11BF" w:rsidP="00CF362A">
      <w:pPr>
        <w:spacing w:line="240" w:lineRule="auto"/>
        <w:jc w:val="both"/>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             </w:t>
      </w:r>
      <w:r w:rsidR="00CE155B" w:rsidRPr="00260DD8">
        <w:rPr>
          <w:rFonts w:ascii="Times New Roman" w:eastAsia="Times New Roman" w:hAnsi="Times New Roman"/>
          <w:sz w:val="24"/>
          <w:szCs w:val="24"/>
          <w:lang w:eastAsia="ru-RU"/>
        </w:rPr>
        <w:t>Банк не пересчитывал сравнительную информацию за 2018 год по финансовым инструментам в соответствии с МСФО (</w:t>
      </w:r>
      <w:r w:rsidR="00CE155B" w:rsidRPr="00260DD8">
        <w:rPr>
          <w:rFonts w:ascii="Times New Roman" w:eastAsia="Times New Roman" w:hAnsi="Times New Roman"/>
          <w:sz w:val="24"/>
          <w:szCs w:val="24"/>
          <w:lang w:val="en-US" w:eastAsia="ru-RU"/>
        </w:rPr>
        <w:t>IFRS</w:t>
      </w:r>
      <w:r w:rsidR="00CE155B" w:rsidRPr="00260DD8">
        <w:rPr>
          <w:rFonts w:ascii="Times New Roman" w:eastAsia="Times New Roman" w:hAnsi="Times New Roman"/>
          <w:sz w:val="24"/>
          <w:szCs w:val="24"/>
          <w:lang w:eastAsia="ru-RU"/>
        </w:rPr>
        <w:t>) 9, следовательно, сравнительная информация за 2018 год отражена в соответствии с  МСФО (</w:t>
      </w:r>
      <w:r w:rsidR="00CE155B" w:rsidRPr="00260DD8">
        <w:rPr>
          <w:rFonts w:ascii="Times New Roman" w:eastAsia="Times New Roman" w:hAnsi="Times New Roman"/>
          <w:sz w:val="24"/>
          <w:szCs w:val="24"/>
          <w:lang w:val="en-US" w:eastAsia="ru-RU"/>
        </w:rPr>
        <w:t>IAS</w:t>
      </w:r>
      <w:r w:rsidR="00CE155B" w:rsidRPr="00260DD8">
        <w:rPr>
          <w:rFonts w:ascii="Times New Roman" w:eastAsia="Times New Roman" w:hAnsi="Times New Roman"/>
          <w:sz w:val="24"/>
          <w:szCs w:val="24"/>
          <w:lang w:eastAsia="ru-RU"/>
        </w:rPr>
        <w:t>) 39 и не может сравниваться  с информацией за соответс</w:t>
      </w:r>
      <w:r w:rsidR="00504CE8" w:rsidRPr="00260DD8">
        <w:rPr>
          <w:rFonts w:ascii="Times New Roman" w:eastAsia="Times New Roman" w:hAnsi="Times New Roman"/>
          <w:sz w:val="24"/>
          <w:szCs w:val="24"/>
          <w:lang w:eastAsia="ru-RU"/>
        </w:rPr>
        <w:t>т</w:t>
      </w:r>
      <w:r w:rsidR="00CE155B" w:rsidRPr="00260DD8">
        <w:rPr>
          <w:rFonts w:ascii="Times New Roman" w:eastAsia="Times New Roman" w:hAnsi="Times New Roman"/>
          <w:sz w:val="24"/>
          <w:szCs w:val="24"/>
          <w:lang w:eastAsia="ru-RU"/>
        </w:rPr>
        <w:t>вующий период 2019</w:t>
      </w:r>
      <w:r w:rsidR="00504CE8" w:rsidRPr="00260DD8">
        <w:rPr>
          <w:rFonts w:ascii="Times New Roman" w:eastAsia="Times New Roman" w:hAnsi="Times New Roman"/>
          <w:sz w:val="24"/>
          <w:szCs w:val="24"/>
          <w:lang w:eastAsia="ru-RU"/>
        </w:rPr>
        <w:t xml:space="preserve"> </w:t>
      </w:r>
      <w:r w:rsidR="00CE155B" w:rsidRPr="00260DD8">
        <w:rPr>
          <w:rFonts w:ascii="Times New Roman" w:eastAsia="Times New Roman" w:hAnsi="Times New Roman"/>
          <w:sz w:val="24"/>
          <w:szCs w:val="24"/>
          <w:lang w:eastAsia="ru-RU"/>
        </w:rPr>
        <w:t>года.</w:t>
      </w:r>
    </w:p>
    <w:p w:rsidR="00667FDE" w:rsidRPr="00260DD8" w:rsidRDefault="009711BD" w:rsidP="00CF362A">
      <w:pPr>
        <w:spacing w:line="240" w:lineRule="auto"/>
        <w:ind w:left="15"/>
        <w:jc w:val="both"/>
        <w:rPr>
          <w:rFonts w:ascii="Times New Roman" w:hAnsi="Times New Roman"/>
          <w:b/>
          <w:sz w:val="24"/>
          <w:szCs w:val="24"/>
        </w:rPr>
      </w:pPr>
      <w:r w:rsidRPr="00260DD8">
        <w:rPr>
          <w:rFonts w:ascii="Times New Roman" w:hAnsi="Times New Roman"/>
          <w:b/>
          <w:sz w:val="24"/>
          <w:szCs w:val="24"/>
        </w:rPr>
        <w:t xml:space="preserve">           </w:t>
      </w:r>
      <w:r w:rsidR="00CE11BF" w:rsidRPr="00260DD8">
        <w:rPr>
          <w:rFonts w:ascii="Times New Roman" w:hAnsi="Times New Roman"/>
          <w:b/>
          <w:sz w:val="24"/>
          <w:szCs w:val="24"/>
        </w:rPr>
        <w:t>7.</w:t>
      </w:r>
      <w:r w:rsidR="00667FDE" w:rsidRPr="00260DD8">
        <w:rPr>
          <w:rFonts w:ascii="Times New Roman" w:hAnsi="Times New Roman"/>
          <w:b/>
          <w:sz w:val="24"/>
          <w:szCs w:val="24"/>
        </w:rPr>
        <w:t xml:space="preserve"> Информация об управлении капиталом</w:t>
      </w:r>
    </w:p>
    <w:p w:rsidR="00667FDE" w:rsidRPr="00260DD8" w:rsidRDefault="00CE11BF" w:rsidP="00CF362A">
      <w:pPr>
        <w:spacing w:after="0" w:line="240" w:lineRule="auto"/>
        <w:ind w:right="-7"/>
        <w:rPr>
          <w:rFonts w:ascii="Times New Roman" w:eastAsia="Times New Roman" w:hAnsi="Times New Roman"/>
          <w:b/>
          <w:sz w:val="24"/>
          <w:szCs w:val="24"/>
        </w:rPr>
      </w:pPr>
      <w:r w:rsidRPr="00260DD8">
        <w:rPr>
          <w:rFonts w:ascii="Times New Roman" w:eastAsia="Times New Roman" w:hAnsi="Times New Roman"/>
          <w:b/>
          <w:sz w:val="24"/>
          <w:szCs w:val="24"/>
        </w:rPr>
        <w:t>7.1.</w:t>
      </w:r>
      <w:r w:rsidR="00667FDE" w:rsidRPr="00260DD8">
        <w:rPr>
          <w:rFonts w:ascii="Times New Roman" w:eastAsia="Times New Roman" w:hAnsi="Times New Roman"/>
          <w:b/>
          <w:sz w:val="24"/>
          <w:szCs w:val="24"/>
        </w:rPr>
        <w:t>Цели, политика и процедуры в области управления капиталом</w:t>
      </w:r>
    </w:p>
    <w:p w:rsidR="008D02CF" w:rsidRPr="00260DD8" w:rsidRDefault="008D02CF" w:rsidP="00CF362A">
      <w:pPr>
        <w:spacing w:after="0" w:line="240" w:lineRule="auto"/>
        <w:ind w:right="-7"/>
        <w:rPr>
          <w:rFonts w:ascii="Times New Roman" w:eastAsia="Times New Roman" w:hAnsi="Times New Roman"/>
          <w:b/>
          <w:sz w:val="24"/>
          <w:szCs w:val="24"/>
        </w:rPr>
      </w:pPr>
    </w:p>
    <w:p w:rsidR="008D02CF" w:rsidRPr="00260DD8" w:rsidRDefault="008D02CF" w:rsidP="00CF362A">
      <w:pPr>
        <w:spacing w:after="0" w:line="240" w:lineRule="auto"/>
        <w:ind w:firstLine="284"/>
        <w:jc w:val="both"/>
        <w:rPr>
          <w:rFonts w:ascii="Times New Roman" w:hAnsi="Times New Roman"/>
          <w:bCs/>
          <w:sz w:val="24"/>
          <w:szCs w:val="24"/>
        </w:rPr>
      </w:pPr>
      <w:r w:rsidRPr="00260DD8">
        <w:rPr>
          <w:rFonts w:ascii="Times New Roman" w:hAnsi="Times New Roman"/>
          <w:bCs/>
          <w:sz w:val="24"/>
          <w:szCs w:val="24"/>
        </w:rPr>
        <w:t xml:space="preserve">    Банк поддерживает необходимую капитальную базу для покрытия рисков, присущих его деятельности, и для развития бизнеса.  Требования к капиталу Банка со стороны Банка России предъявляются по двум направлениям. </w:t>
      </w:r>
    </w:p>
    <w:p w:rsidR="008D02CF" w:rsidRPr="00260DD8" w:rsidRDefault="008D02CF" w:rsidP="00CF362A">
      <w:pPr>
        <w:spacing w:after="0" w:line="240" w:lineRule="auto"/>
        <w:ind w:firstLine="284"/>
        <w:jc w:val="both"/>
        <w:rPr>
          <w:rFonts w:ascii="Times New Roman" w:hAnsi="Times New Roman"/>
          <w:bCs/>
          <w:sz w:val="24"/>
          <w:szCs w:val="24"/>
        </w:rPr>
      </w:pPr>
      <w:r w:rsidRPr="00260DD8">
        <w:rPr>
          <w:rFonts w:ascii="Times New Roman" w:hAnsi="Times New Roman"/>
          <w:bCs/>
          <w:sz w:val="24"/>
          <w:szCs w:val="24"/>
        </w:rPr>
        <w:t xml:space="preserve">   Во-первых, Банк должен поддерживать самый качественный инструмент - оплаченный учредителями капитал и нераспределенную прибыль на определенном уровне с целью разделения риска непредвиденных потерь (основной капитал). </w:t>
      </w:r>
    </w:p>
    <w:p w:rsidR="008D02CF" w:rsidRPr="00260DD8" w:rsidRDefault="008D02CF" w:rsidP="00CF362A">
      <w:pPr>
        <w:spacing w:after="0" w:line="240" w:lineRule="auto"/>
        <w:ind w:firstLine="284"/>
        <w:jc w:val="both"/>
        <w:rPr>
          <w:rFonts w:ascii="Times New Roman" w:hAnsi="Times New Roman"/>
          <w:bCs/>
          <w:sz w:val="24"/>
          <w:szCs w:val="24"/>
        </w:rPr>
      </w:pPr>
      <w:r w:rsidRPr="00260DD8">
        <w:rPr>
          <w:rFonts w:ascii="Times New Roman" w:hAnsi="Times New Roman"/>
          <w:bCs/>
          <w:sz w:val="24"/>
          <w:szCs w:val="24"/>
        </w:rPr>
        <w:t xml:space="preserve">   Во-вторых, объем капитала Банка должен соответствовать уровню принятого Банком риска (собственные средства). Требуемый в этом случае капитал определяется через расчет активов, взвешенных по риску. Способ расчета установлен Банком России через определение весов рисков для разных классов активов и условных обязательств кредитного характера. </w:t>
      </w:r>
    </w:p>
    <w:p w:rsidR="008D02CF" w:rsidRPr="00260DD8" w:rsidRDefault="008D02CF" w:rsidP="00CF362A">
      <w:pPr>
        <w:autoSpaceDE w:val="0"/>
        <w:autoSpaceDN w:val="0"/>
        <w:adjustRightInd w:val="0"/>
        <w:spacing w:after="0" w:line="240" w:lineRule="auto"/>
        <w:ind w:firstLine="284"/>
        <w:jc w:val="both"/>
        <w:rPr>
          <w:rFonts w:ascii="Times New Roman" w:hAnsi="Times New Roman"/>
          <w:bCs/>
          <w:sz w:val="24"/>
          <w:szCs w:val="24"/>
        </w:rPr>
      </w:pPr>
      <w:r w:rsidRPr="00260DD8">
        <w:rPr>
          <w:rFonts w:ascii="Times New Roman" w:hAnsi="Times New Roman"/>
          <w:bCs/>
          <w:sz w:val="24"/>
          <w:szCs w:val="24"/>
        </w:rPr>
        <w:t xml:space="preserve">    Политика управления капиталом Банка включает в себя контроль за:</w:t>
      </w:r>
    </w:p>
    <w:p w:rsidR="008D02CF" w:rsidRPr="00260DD8" w:rsidRDefault="008D02CF" w:rsidP="00CF362A">
      <w:pPr>
        <w:autoSpaceDE w:val="0"/>
        <w:autoSpaceDN w:val="0"/>
        <w:adjustRightInd w:val="0"/>
        <w:spacing w:after="0" w:line="240" w:lineRule="auto"/>
        <w:ind w:firstLine="284"/>
        <w:jc w:val="both"/>
        <w:rPr>
          <w:rFonts w:ascii="Times New Roman" w:hAnsi="Times New Roman"/>
          <w:bCs/>
          <w:sz w:val="24"/>
          <w:szCs w:val="24"/>
        </w:rPr>
      </w:pPr>
      <w:r w:rsidRPr="00260DD8">
        <w:rPr>
          <w:rFonts w:ascii="Times New Roman" w:hAnsi="Times New Roman"/>
          <w:bCs/>
          <w:sz w:val="24"/>
          <w:szCs w:val="24"/>
        </w:rPr>
        <w:t xml:space="preserve">    - достаточностью капитала Банка;</w:t>
      </w:r>
    </w:p>
    <w:p w:rsidR="008D02CF" w:rsidRPr="00260DD8" w:rsidRDefault="008D02CF" w:rsidP="00CF362A">
      <w:pPr>
        <w:autoSpaceDE w:val="0"/>
        <w:autoSpaceDN w:val="0"/>
        <w:adjustRightInd w:val="0"/>
        <w:spacing w:after="0" w:line="240" w:lineRule="auto"/>
        <w:ind w:firstLine="284"/>
        <w:jc w:val="both"/>
        <w:rPr>
          <w:rFonts w:ascii="Times New Roman" w:hAnsi="Times New Roman"/>
          <w:bCs/>
          <w:sz w:val="24"/>
          <w:szCs w:val="24"/>
        </w:rPr>
      </w:pPr>
      <w:r w:rsidRPr="00260DD8">
        <w:rPr>
          <w:rFonts w:ascii="Times New Roman" w:hAnsi="Times New Roman"/>
          <w:bCs/>
          <w:sz w:val="24"/>
          <w:szCs w:val="24"/>
        </w:rPr>
        <w:t xml:space="preserve">    - эффективностью  применяемых в Банке процедур управления рисками;</w:t>
      </w:r>
    </w:p>
    <w:p w:rsidR="008D02CF" w:rsidRPr="00260DD8" w:rsidRDefault="008D02CF" w:rsidP="00CF362A">
      <w:pPr>
        <w:autoSpaceDE w:val="0"/>
        <w:autoSpaceDN w:val="0"/>
        <w:adjustRightInd w:val="0"/>
        <w:spacing w:after="0" w:line="240" w:lineRule="auto"/>
        <w:ind w:firstLine="284"/>
        <w:jc w:val="both"/>
        <w:rPr>
          <w:rFonts w:ascii="Times New Roman" w:hAnsi="Times New Roman"/>
          <w:bCs/>
          <w:sz w:val="24"/>
          <w:szCs w:val="24"/>
        </w:rPr>
      </w:pPr>
      <w:r w:rsidRPr="00260DD8">
        <w:rPr>
          <w:rFonts w:ascii="Times New Roman" w:hAnsi="Times New Roman"/>
          <w:bCs/>
          <w:sz w:val="24"/>
          <w:szCs w:val="24"/>
        </w:rPr>
        <w:t xml:space="preserve">    - соответствием данных процедур стратегии развития Банка, характеру и масштабу деятельности Банка, а также последовательностью их применения в Банке. </w:t>
      </w:r>
    </w:p>
    <w:p w:rsidR="008D02CF" w:rsidRPr="00260DD8" w:rsidRDefault="008D02CF" w:rsidP="00CF362A">
      <w:pPr>
        <w:tabs>
          <w:tab w:val="left" w:pos="851"/>
        </w:tabs>
        <w:spacing w:after="0" w:line="240" w:lineRule="auto"/>
        <w:ind w:right="-7" w:firstLine="284"/>
        <w:contextualSpacing/>
        <w:jc w:val="both"/>
        <w:rPr>
          <w:rFonts w:ascii="Times New Roman" w:eastAsia="Times New Roman" w:hAnsi="Times New Roman"/>
          <w:bCs/>
          <w:sz w:val="24"/>
          <w:szCs w:val="24"/>
        </w:rPr>
      </w:pPr>
      <w:r w:rsidRPr="00260DD8">
        <w:rPr>
          <w:rFonts w:ascii="Times New Roman" w:eastAsia="Times New Roman" w:hAnsi="Times New Roman"/>
          <w:bCs/>
          <w:sz w:val="24"/>
          <w:szCs w:val="24"/>
        </w:rPr>
        <w:t xml:space="preserve">    Определение величины и оценка достаточности собственных средств (капитала) Банка осуществляется  в соответствии с Инструкцией Банка России от 06.12.2017 г. №183-И «Об обязательных нормативах банков с базовой лицензией», Инструкцией Банка России от 28.06.2017 г. №180-И «Об обязательных нормативах банков», Положением Банка России от 04.07.2018г  № 646-П «О методике определения собственных средств (капитала) кредитной организации (Базель III)» с учетом рекомендаций Банка России по организации кредитными организациями внутренних процедур оценки достаточности капитала.</w:t>
      </w:r>
    </w:p>
    <w:p w:rsidR="008D02CF" w:rsidRPr="00260DD8" w:rsidRDefault="008D02CF" w:rsidP="00CF362A">
      <w:pPr>
        <w:tabs>
          <w:tab w:val="left" w:pos="709"/>
        </w:tabs>
        <w:autoSpaceDE w:val="0"/>
        <w:autoSpaceDN w:val="0"/>
        <w:adjustRightInd w:val="0"/>
        <w:spacing w:after="0" w:line="240" w:lineRule="auto"/>
        <w:ind w:firstLine="284"/>
        <w:jc w:val="both"/>
        <w:rPr>
          <w:rFonts w:ascii="Times New Roman" w:hAnsi="Times New Roman"/>
          <w:bCs/>
          <w:sz w:val="24"/>
          <w:szCs w:val="24"/>
        </w:rPr>
      </w:pPr>
      <w:r w:rsidRPr="00260DD8">
        <w:rPr>
          <w:rFonts w:ascii="Times New Roman" w:hAnsi="Times New Roman"/>
          <w:bCs/>
          <w:sz w:val="24"/>
          <w:szCs w:val="24"/>
        </w:rPr>
        <w:lastRenderedPageBreak/>
        <w:t xml:space="preserve">     В 1 полугодии  2019 года  общая политика Банка в области управления рисков, связанных с управлением капиталом для обеспечения текущей и будущей деятельности и соблюдения требований по достаточности капитала, не изменилась.</w:t>
      </w:r>
    </w:p>
    <w:p w:rsidR="008D02CF" w:rsidRPr="00260DD8" w:rsidRDefault="008D02CF" w:rsidP="00CF362A">
      <w:pPr>
        <w:spacing w:after="0" w:line="240" w:lineRule="auto"/>
        <w:ind w:firstLine="284"/>
        <w:jc w:val="both"/>
        <w:rPr>
          <w:rFonts w:ascii="Times New Roman" w:hAnsi="Times New Roman"/>
          <w:bCs/>
          <w:sz w:val="24"/>
          <w:szCs w:val="24"/>
        </w:rPr>
      </w:pPr>
      <w:r w:rsidRPr="00260DD8">
        <w:rPr>
          <w:rFonts w:ascii="Times New Roman" w:hAnsi="Times New Roman"/>
          <w:bCs/>
          <w:sz w:val="24"/>
          <w:szCs w:val="24"/>
        </w:rPr>
        <w:t xml:space="preserve">     Управление капиталом Банка имеет следующие основные цели: </w:t>
      </w:r>
    </w:p>
    <w:p w:rsidR="008D02CF" w:rsidRPr="00260DD8" w:rsidRDefault="008D02CF" w:rsidP="00CF362A">
      <w:pPr>
        <w:spacing w:after="0" w:line="240" w:lineRule="auto"/>
        <w:ind w:firstLine="284"/>
        <w:jc w:val="both"/>
        <w:rPr>
          <w:rFonts w:ascii="Times New Roman" w:hAnsi="Times New Roman"/>
          <w:bCs/>
          <w:sz w:val="24"/>
          <w:szCs w:val="24"/>
        </w:rPr>
      </w:pPr>
      <w:r w:rsidRPr="00260DD8">
        <w:rPr>
          <w:rFonts w:ascii="Times New Roman" w:hAnsi="Times New Roman"/>
          <w:bCs/>
          <w:sz w:val="24"/>
          <w:szCs w:val="24"/>
        </w:rPr>
        <w:t xml:space="preserve">     - соблюдение требований по достаточности капитала, установленных Банком России; </w:t>
      </w:r>
    </w:p>
    <w:p w:rsidR="008D02CF" w:rsidRPr="00260DD8" w:rsidRDefault="008D02CF" w:rsidP="00CF362A">
      <w:pPr>
        <w:spacing w:after="0" w:line="240" w:lineRule="auto"/>
        <w:ind w:firstLine="284"/>
        <w:jc w:val="both"/>
        <w:rPr>
          <w:rFonts w:ascii="Times New Roman" w:hAnsi="Times New Roman"/>
          <w:bCs/>
          <w:sz w:val="24"/>
          <w:szCs w:val="24"/>
        </w:rPr>
      </w:pPr>
      <w:r w:rsidRPr="00260DD8">
        <w:rPr>
          <w:rFonts w:ascii="Times New Roman" w:hAnsi="Times New Roman"/>
          <w:bCs/>
          <w:sz w:val="24"/>
          <w:szCs w:val="24"/>
        </w:rPr>
        <w:t xml:space="preserve">     -обеспечение способности банка функционировать в качестве непрерывно действующей организации.</w:t>
      </w:r>
    </w:p>
    <w:p w:rsidR="008D02CF" w:rsidRPr="00260DD8" w:rsidRDefault="008D02CF" w:rsidP="00CF362A">
      <w:pPr>
        <w:autoSpaceDE w:val="0"/>
        <w:autoSpaceDN w:val="0"/>
        <w:adjustRightInd w:val="0"/>
        <w:spacing w:after="0" w:line="240" w:lineRule="auto"/>
        <w:ind w:firstLine="284"/>
        <w:jc w:val="both"/>
        <w:rPr>
          <w:rFonts w:ascii="Times New Roman" w:hAnsi="Times New Roman"/>
          <w:bCs/>
          <w:sz w:val="24"/>
          <w:szCs w:val="24"/>
        </w:rPr>
      </w:pPr>
      <w:r w:rsidRPr="00260DD8">
        <w:rPr>
          <w:rFonts w:ascii="Times New Roman" w:hAnsi="Times New Roman"/>
          <w:bCs/>
          <w:sz w:val="24"/>
          <w:szCs w:val="24"/>
        </w:rPr>
        <w:t xml:space="preserve">      Контроль за соблюдением требований к капиталу, установленных Банком России, осуществляется с помощью ежедневных и ежемесячных отчетов, содержащих соответствующие расчеты. </w:t>
      </w:r>
    </w:p>
    <w:p w:rsidR="008D02CF" w:rsidRPr="00260DD8" w:rsidRDefault="008D02CF" w:rsidP="00CF362A">
      <w:pPr>
        <w:spacing w:after="0" w:line="240" w:lineRule="auto"/>
        <w:ind w:right="-7" w:firstLine="284"/>
        <w:contextualSpacing/>
        <w:rPr>
          <w:rFonts w:ascii="Times New Roman" w:eastAsia="Times New Roman" w:hAnsi="Times New Roman"/>
          <w:bCs/>
          <w:sz w:val="24"/>
          <w:szCs w:val="24"/>
        </w:rPr>
      </w:pPr>
      <w:r w:rsidRPr="00260DD8">
        <w:rPr>
          <w:rFonts w:ascii="Times New Roman" w:eastAsia="Times New Roman" w:hAnsi="Times New Roman"/>
          <w:bCs/>
          <w:sz w:val="24"/>
          <w:szCs w:val="24"/>
        </w:rPr>
        <w:t xml:space="preserve">      Оценка прочих целей управления капиталом осуществляется на ежегодной основе.</w:t>
      </w:r>
    </w:p>
    <w:p w:rsidR="008D02CF" w:rsidRPr="00260DD8" w:rsidRDefault="008D02CF" w:rsidP="00CF362A">
      <w:pPr>
        <w:spacing w:after="0" w:line="240" w:lineRule="auto"/>
        <w:ind w:right="-7" w:firstLine="284"/>
        <w:contextualSpacing/>
        <w:jc w:val="both"/>
        <w:rPr>
          <w:rFonts w:ascii="Times New Roman" w:eastAsia="Times New Roman" w:hAnsi="Times New Roman"/>
          <w:bCs/>
          <w:sz w:val="24"/>
          <w:szCs w:val="24"/>
        </w:rPr>
      </w:pPr>
      <w:r w:rsidRPr="00260DD8">
        <w:rPr>
          <w:rFonts w:ascii="Times New Roman" w:eastAsia="Times New Roman" w:hAnsi="Times New Roman"/>
          <w:bCs/>
          <w:sz w:val="24"/>
          <w:szCs w:val="24"/>
        </w:rPr>
        <w:t xml:space="preserve">      К основным методам управления капиталом Банка относятся:</w:t>
      </w:r>
    </w:p>
    <w:p w:rsidR="008D02CF" w:rsidRPr="00260DD8" w:rsidRDefault="008D02CF" w:rsidP="00CF362A">
      <w:pPr>
        <w:spacing w:after="0" w:line="240" w:lineRule="auto"/>
        <w:ind w:right="-7" w:firstLine="284"/>
        <w:contextualSpacing/>
        <w:jc w:val="both"/>
        <w:rPr>
          <w:rFonts w:ascii="Times New Roman" w:eastAsia="Times New Roman" w:hAnsi="Times New Roman"/>
          <w:bCs/>
          <w:sz w:val="24"/>
          <w:szCs w:val="24"/>
        </w:rPr>
      </w:pPr>
      <w:r w:rsidRPr="00260DD8">
        <w:rPr>
          <w:rFonts w:ascii="Times New Roman" w:eastAsia="Times New Roman" w:hAnsi="Times New Roman"/>
          <w:bCs/>
          <w:sz w:val="24"/>
          <w:szCs w:val="24"/>
        </w:rPr>
        <w:t xml:space="preserve">      - определение планового уровня капитала;</w:t>
      </w:r>
    </w:p>
    <w:p w:rsidR="008D02CF" w:rsidRPr="00260DD8" w:rsidRDefault="008D02CF" w:rsidP="00CF362A">
      <w:pPr>
        <w:spacing w:after="0" w:line="240" w:lineRule="auto"/>
        <w:ind w:right="-7" w:firstLine="284"/>
        <w:contextualSpacing/>
        <w:jc w:val="both"/>
        <w:rPr>
          <w:rFonts w:ascii="Times New Roman" w:eastAsia="Times New Roman" w:hAnsi="Times New Roman"/>
          <w:bCs/>
          <w:sz w:val="24"/>
          <w:szCs w:val="24"/>
        </w:rPr>
      </w:pPr>
      <w:r w:rsidRPr="00260DD8">
        <w:rPr>
          <w:rFonts w:ascii="Times New Roman" w:eastAsia="Times New Roman" w:hAnsi="Times New Roman"/>
          <w:bCs/>
          <w:sz w:val="24"/>
          <w:szCs w:val="24"/>
        </w:rPr>
        <w:t xml:space="preserve">      - определение текущей потребности в капитале;</w:t>
      </w:r>
    </w:p>
    <w:p w:rsidR="008D02CF" w:rsidRPr="00260DD8" w:rsidRDefault="008D02CF" w:rsidP="00CF362A">
      <w:pPr>
        <w:spacing w:after="0" w:line="240" w:lineRule="auto"/>
        <w:ind w:right="-7" w:firstLine="284"/>
        <w:contextualSpacing/>
        <w:jc w:val="both"/>
        <w:rPr>
          <w:rFonts w:ascii="Times New Roman" w:eastAsia="Times New Roman" w:hAnsi="Times New Roman"/>
          <w:bCs/>
          <w:sz w:val="24"/>
          <w:szCs w:val="24"/>
        </w:rPr>
      </w:pPr>
      <w:r w:rsidRPr="00260DD8">
        <w:rPr>
          <w:rFonts w:ascii="Times New Roman" w:eastAsia="Times New Roman" w:hAnsi="Times New Roman"/>
          <w:bCs/>
          <w:sz w:val="24"/>
          <w:szCs w:val="24"/>
        </w:rPr>
        <w:t xml:space="preserve">      - оценка достаточности собственных средств (капитала) Банка, анализ выполнения  </w:t>
      </w:r>
    </w:p>
    <w:p w:rsidR="008D02CF" w:rsidRPr="00260DD8" w:rsidRDefault="008D02CF" w:rsidP="00CF362A">
      <w:pPr>
        <w:spacing w:after="0" w:line="240" w:lineRule="auto"/>
        <w:ind w:right="-7" w:firstLine="284"/>
        <w:contextualSpacing/>
        <w:jc w:val="both"/>
        <w:rPr>
          <w:rFonts w:ascii="Times New Roman" w:eastAsia="Times New Roman" w:hAnsi="Times New Roman"/>
          <w:bCs/>
          <w:sz w:val="24"/>
          <w:szCs w:val="24"/>
        </w:rPr>
      </w:pPr>
      <w:r w:rsidRPr="00260DD8">
        <w:rPr>
          <w:rFonts w:ascii="Times New Roman" w:eastAsia="Times New Roman" w:hAnsi="Times New Roman"/>
          <w:bCs/>
          <w:sz w:val="24"/>
          <w:szCs w:val="24"/>
        </w:rPr>
        <w:t xml:space="preserve">         обязательных нормативов;</w:t>
      </w:r>
    </w:p>
    <w:p w:rsidR="008D02CF" w:rsidRPr="00260DD8" w:rsidRDefault="008D02CF" w:rsidP="00CF362A">
      <w:pPr>
        <w:spacing w:after="0" w:line="240" w:lineRule="auto"/>
        <w:ind w:right="-7" w:firstLine="284"/>
        <w:contextualSpacing/>
        <w:jc w:val="both"/>
        <w:rPr>
          <w:rFonts w:ascii="Times New Roman" w:eastAsia="Times New Roman" w:hAnsi="Times New Roman"/>
          <w:sz w:val="24"/>
          <w:szCs w:val="24"/>
        </w:rPr>
      </w:pPr>
      <w:r w:rsidRPr="00260DD8">
        <w:rPr>
          <w:rFonts w:ascii="Times New Roman" w:eastAsia="Times New Roman" w:hAnsi="Times New Roman"/>
          <w:sz w:val="24"/>
          <w:szCs w:val="24"/>
        </w:rPr>
        <w:t xml:space="preserve">      - стресс-тестирование.</w:t>
      </w:r>
    </w:p>
    <w:p w:rsidR="008D02CF" w:rsidRPr="00260DD8" w:rsidRDefault="008D02CF" w:rsidP="00CF362A">
      <w:pPr>
        <w:autoSpaceDE w:val="0"/>
        <w:autoSpaceDN w:val="0"/>
        <w:adjustRightInd w:val="0"/>
        <w:spacing w:after="0" w:line="240" w:lineRule="auto"/>
        <w:ind w:firstLine="284"/>
        <w:jc w:val="both"/>
        <w:rPr>
          <w:rFonts w:ascii="Times New Roman" w:hAnsi="Times New Roman"/>
          <w:bCs/>
          <w:sz w:val="24"/>
          <w:szCs w:val="24"/>
        </w:rPr>
      </w:pPr>
      <w:r w:rsidRPr="00260DD8">
        <w:rPr>
          <w:rFonts w:ascii="Times New Roman" w:hAnsi="Times New Roman"/>
          <w:bCs/>
          <w:sz w:val="24"/>
          <w:szCs w:val="24"/>
        </w:rPr>
        <w:t xml:space="preserve">      Банк при оценке достаточности капитала применяет подход к снижению кредитного риска по обеспеченным кредитным требованиям и требованиям по получению начисленных (накопленных) процентов, а также производным финансовым инструментам, предусмотренный п.2.3 Инструкции Банка России от 28.06.2017 г. №180-И «Об обязательных нормативах банков». Информация о классификации активов по группам риска в соответствии с пунктом 2.3 Инструкции Банка России от 28.06.2017 г. №180-И «Об обязательных нормативах банков»  представлена в подразделе 2.1 формы 0409808 Указания Банка России от 24.11.2016 г. №4212-У «О перечне, формах и порядке составления и представления форм отчетности кредитных организаций в Центральный банк Российской Федерации»   по состоянию на 01 июля 2019г. </w:t>
      </w:r>
    </w:p>
    <w:p w:rsidR="008D02CF" w:rsidRPr="00260DD8" w:rsidRDefault="008D02CF" w:rsidP="00CF362A">
      <w:pPr>
        <w:autoSpaceDE w:val="0"/>
        <w:autoSpaceDN w:val="0"/>
        <w:adjustRightInd w:val="0"/>
        <w:spacing w:after="0" w:line="240" w:lineRule="auto"/>
        <w:ind w:firstLine="284"/>
        <w:jc w:val="both"/>
        <w:rPr>
          <w:rFonts w:ascii="Times New Roman" w:hAnsi="Times New Roman"/>
          <w:bCs/>
          <w:sz w:val="24"/>
          <w:szCs w:val="24"/>
        </w:rPr>
      </w:pPr>
      <w:r w:rsidRPr="00260DD8">
        <w:rPr>
          <w:rFonts w:ascii="Times New Roman" w:hAnsi="Times New Roman"/>
          <w:bCs/>
          <w:sz w:val="24"/>
          <w:szCs w:val="24"/>
        </w:rPr>
        <w:t xml:space="preserve">       Капитал Банка, рассчитанный в соответствии с требованиями Банка России по стандартам «Базеля III», снизился за 1 полугодие  2019 года на 0,9% (на 4402 тыс. руб.), а по сравнению с соответствующим отчетным периодом прошлого года вырос  на 2% (на 9681 тыс. руб.)  и составил на 01 июля 2019 г. 499031 тыс. руб.</w:t>
      </w:r>
    </w:p>
    <w:p w:rsidR="008D02CF" w:rsidRPr="00260DD8" w:rsidRDefault="008D02CF" w:rsidP="00CF362A">
      <w:pPr>
        <w:spacing w:after="0" w:line="240" w:lineRule="auto"/>
        <w:ind w:firstLine="440"/>
        <w:jc w:val="both"/>
        <w:rPr>
          <w:rFonts w:ascii="Times New Roman" w:hAnsi="Times New Roman"/>
          <w:sz w:val="24"/>
          <w:szCs w:val="24"/>
        </w:rPr>
      </w:pPr>
      <w:r w:rsidRPr="00260DD8">
        <w:rPr>
          <w:rFonts w:ascii="Times New Roman" w:hAnsi="Times New Roman"/>
          <w:sz w:val="24"/>
          <w:szCs w:val="24"/>
        </w:rPr>
        <w:t xml:space="preserve">     Снижение за 1 полугодие 2019 года капитала Банка произошло за счет выплаты дивидендов акционерам  по итогам работы за 2018 год в сумме 11,5 млн. руб.</w:t>
      </w:r>
    </w:p>
    <w:p w:rsidR="008D02CF" w:rsidRPr="00260DD8" w:rsidRDefault="008D02CF" w:rsidP="00CF362A">
      <w:pPr>
        <w:autoSpaceDE w:val="0"/>
        <w:autoSpaceDN w:val="0"/>
        <w:adjustRightInd w:val="0"/>
        <w:spacing w:after="0" w:line="240" w:lineRule="auto"/>
        <w:ind w:firstLine="284"/>
        <w:jc w:val="both"/>
        <w:rPr>
          <w:rFonts w:ascii="Times New Roman" w:hAnsi="Times New Roman"/>
          <w:bCs/>
          <w:sz w:val="24"/>
          <w:szCs w:val="24"/>
        </w:rPr>
      </w:pPr>
      <w:r w:rsidRPr="00260DD8">
        <w:rPr>
          <w:rFonts w:ascii="Times New Roman" w:hAnsi="Times New Roman"/>
          <w:bCs/>
          <w:sz w:val="24"/>
          <w:szCs w:val="24"/>
        </w:rPr>
        <w:t>Размер и структура собственных средств (капитала) АО Банк «ТКПБ»:</w:t>
      </w:r>
    </w:p>
    <w:p w:rsidR="008D02CF" w:rsidRPr="00260DD8" w:rsidRDefault="008D02CF" w:rsidP="00CF362A">
      <w:pPr>
        <w:spacing w:after="0" w:line="240" w:lineRule="auto"/>
        <w:ind w:right="-7"/>
        <w:contextualSpacing/>
        <w:jc w:val="center"/>
        <w:rPr>
          <w:rFonts w:ascii="Times New Roman" w:eastAsia="Times New Roman" w:hAnsi="Times New Roman"/>
          <w:b/>
          <w:sz w:val="24"/>
          <w:szCs w:val="24"/>
        </w:rPr>
      </w:pPr>
    </w:p>
    <w:p w:rsidR="008D02CF" w:rsidRPr="00260DD8" w:rsidRDefault="00A9554C" w:rsidP="00CF362A">
      <w:pPr>
        <w:autoSpaceDE w:val="0"/>
        <w:autoSpaceDN w:val="0"/>
        <w:adjustRightInd w:val="0"/>
        <w:spacing w:after="0" w:line="240" w:lineRule="auto"/>
        <w:ind w:firstLine="284"/>
        <w:jc w:val="right"/>
        <w:rPr>
          <w:rFonts w:ascii="Times New Roman" w:hAnsi="Times New Roman"/>
          <w:bCs/>
          <w:sz w:val="24"/>
          <w:szCs w:val="24"/>
        </w:rPr>
      </w:pPr>
      <w:r w:rsidRPr="00260DD8">
        <w:rPr>
          <w:rFonts w:ascii="Times New Roman" w:hAnsi="Times New Roman"/>
          <w:sz w:val="24"/>
          <w:szCs w:val="24"/>
        </w:rPr>
        <w:t>Таблица 39</w:t>
      </w:r>
      <w:r w:rsidR="008D02CF" w:rsidRPr="00260DD8">
        <w:rPr>
          <w:rFonts w:ascii="Times New Roman" w:hAnsi="Times New Roman"/>
          <w:sz w:val="24"/>
          <w:szCs w:val="24"/>
        </w:rPr>
        <w:t xml:space="preserve"> </w:t>
      </w:r>
    </w:p>
    <w:p w:rsidR="008D02CF" w:rsidRPr="00260DD8" w:rsidRDefault="008D02CF" w:rsidP="00CF362A">
      <w:pPr>
        <w:autoSpaceDE w:val="0"/>
        <w:autoSpaceDN w:val="0"/>
        <w:adjustRightInd w:val="0"/>
        <w:spacing w:after="0" w:line="240" w:lineRule="auto"/>
        <w:ind w:firstLine="440"/>
        <w:jc w:val="right"/>
        <w:rPr>
          <w:rFonts w:ascii="Times New Roman" w:hAnsi="Times New Roman"/>
          <w:bCs/>
          <w:sz w:val="24"/>
          <w:szCs w:val="24"/>
        </w:rPr>
      </w:pPr>
      <w:r w:rsidRPr="00260DD8">
        <w:rPr>
          <w:rFonts w:ascii="Times New Roman" w:hAnsi="Times New Roman"/>
          <w:bCs/>
          <w:sz w:val="24"/>
          <w:szCs w:val="24"/>
        </w:rPr>
        <w:t>тыс. руб.</w:t>
      </w:r>
    </w:p>
    <w:tbl>
      <w:tblPr>
        <w:tblW w:w="9748" w:type="dxa"/>
        <w:tblInd w:w="93" w:type="dxa"/>
        <w:tblLook w:val="04A0" w:firstRow="1" w:lastRow="0" w:firstColumn="1" w:lastColumn="0" w:noHBand="0" w:noVBand="1"/>
      </w:tblPr>
      <w:tblGrid>
        <w:gridCol w:w="4977"/>
        <w:gridCol w:w="1559"/>
        <w:gridCol w:w="1559"/>
        <w:gridCol w:w="1653"/>
      </w:tblGrid>
      <w:tr w:rsidR="008D02CF" w:rsidRPr="00260DD8" w:rsidTr="00D6103E">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rPr>
                <w:rFonts w:ascii="Times New Roman" w:eastAsia="Times New Roman" w:hAnsi="Times New Roman"/>
                <w:b/>
                <w:bCs/>
                <w:sz w:val="24"/>
                <w:szCs w:val="24"/>
                <w:lang w:eastAsia="ru-RU"/>
              </w:rPr>
            </w:pPr>
            <w:r w:rsidRPr="00260DD8">
              <w:rPr>
                <w:rFonts w:ascii="Times New Roman" w:eastAsia="Times New Roman" w:hAnsi="Times New Roman"/>
                <w:b/>
                <w:bCs/>
                <w:sz w:val="24"/>
                <w:szCs w:val="24"/>
                <w:lang w:eastAsia="ru-RU"/>
              </w:rPr>
              <w:t>Наименование показателя</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rPr>
                <w:rFonts w:ascii="Times New Roman" w:eastAsia="Times New Roman" w:hAnsi="Times New Roman"/>
                <w:b/>
                <w:bCs/>
                <w:sz w:val="24"/>
                <w:szCs w:val="24"/>
                <w:lang w:eastAsia="ru-RU"/>
              </w:rPr>
            </w:pPr>
            <w:r w:rsidRPr="00260DD8">
              <w:rPr>
                <w:rFonts w:ascii="Times New Roman" w:eastAsia="Times New Roman" w:hAnsi="Times New Roman"/>
                <w:b/>
                <w:bCs/>
                <w:sz w:val="24"/>
                <w:szCs w:val="24"/>
                <w:lang w:eastAsia="ru-RU"/>
              </w:rPr>
              <w:t xml:space="preserve">На 01.07.2019г.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rPr>
                <w:rFonts w:ascii="Times New Roman" w:eastAsia="Times New Roman" w:hAnsi="Times New Roman"/>
                <w:b/>
                <w:bCs/>
                <w:sz w:val="24"/>
                <w:szCs w:val="24"/>
                <w:lang w:eastAsia="ru-RU"/>
              </w:rPr>
            </w:pPr>
            <w:r w:rsidRPr="00260DD8">
              <w:rPr>
                <w:rFonts w:ascii="Times New Roman" w:eastAsia="Times New Roman" w:hAnsi="Times New Roman"/>
                <w:b/>
                <w:bCs/>
                <w:sz w:val="24"/>
                <w:szCs w:val="24"/>
                <w:lang w:eastAsia="ru-RU"/>
              </w:rPr>
              <w:t xml:space="preserve">На 01.01.2019г. </w:t>
            </w:r>
          </w:p>
        </w:tc>
        <w:tc>
          <w:tcPr>
            <w:tcW w:w="1653" w:type="dxa"/>
            <w:tcBorders>
              <w:top w:val="single" w:sz="4" w:space="0" w:color="auto"/>
              <w:left w:val="nil"/>
              <w:bottom w:val="single" w:sz="4" w:space="0" w:color="auto"/>
              <w:right w:val="single" w:sz="4" w:space="0" w:color="auto"/>
            </w:tcBorders>
          </w:tcPr>
          <w:p w:rsidR="008D02CF" w:rsidRPr="00260DD8" w:rsidRDefault="008D02CF" w:rsidP="00CF362A">
            <w:pPr>
              <w:spacing w:after="0" w:line="240" w:lineRule="auto"/>
              <w:rPr>
                <w:rFonts w:ascii="Times New Roman" w:eastAsia="Times New Roman" w:hAnsi="Times New Roman"/>
                <w:b/>
                <w:bCs/>
                <w:sz w:val="24"/>
                <w:szCs w:val="24"/>
                <w:lang w:eastAsia="ru-RU"/>
              </w:rPr>
            </w:pPr>
            <w:r w:rsidRPr="00260DD8">
              <w:rPr>
                <w:rFonts w:ascii="Times New Roman" w:eastAsia="Times New Roman" w:hAnsi="Times New Roman"/>
                <w:b/>
                <w:bCs/>
                <w:sz w:val="24"/>
                <w:szCs w:val="24"/>
                <w:lang w:eastAsia="ru-RU"/>
              </w:rPr>
              <w:t>На 01.07.2018г.</w:t>
            </w:r>
          </w:p>
        </w:tc>
      </w:tr>
      <w:tr w:rsidR="008D02CF" w:rsidRPr="00260DD8" w:rsidTr="00D6103E">
        <w:trPr>
          <w:trHeight w:val="375"/>
        </w:trPr>
        <w:tc>
          <w:tcPr>
            <w:tcW w:w="4977" w:type="dxa"/>
            <w:tcBorders>
              <w:top w:val="nil"/>
              <w:left w:val="single" w:sz="4" w:space="0" w:color="auto"/>
              <w:bottom w:val="single" w:sz="4" w:space="0" w:color="auto"/>
              <w:right w:val="nil"/>
            </w:tcBorders>
            <w:shd w:val="clear" w:color="auto" w:fill="auto"/>
            <w:noWrap/>
            <w:vAlign w:val="bottom"/>
            <w:hideMark/>
          </w:tcPr>
          <w:p w:rsidR="008D02CF" w:rsidRPr="00260DD8" w:rsidRDefault="008D02CF" w:rsidP="00CF362A">
            <w:pPr>
              <w:spacing w:after="0" w:line="240" w:lineRule="auto"/>
              <w:rPr>
                <w:rFonts w:ascii="Times New Roman" w:eastAsia="Times New Roman" w:hAnsi="Times New Roman"/>
                <w:i/>
                <w:iCs/>
                <w:sz w:val="24"/>
                <w:szCs w:val="24"/>
                <w:lang w:eastAsia="ru-RU"/>
              </w:rPr>
            </w:pPr>
            <w:r w:rsidRPr="00260DD8">
              <w:rPr>
                <w:rFonts w:ascii="Times New Roman" w:eastAsia="Times New Roman" w:hAnsi="Times New Roman"/>
                <w:i/>
                <w:iCs/>
                <w:sz w:val="24"/>
                <w:szCs w:val="24"/>
                <w:lang w:eastAsia="ru-RU"/>
              </w:rPr>
              <w:t>Источники базового капитала:</w:t>
            </w:r>
          </w:p>
        </w:tc>
        <w:tc>
          <w:tcPr>
            <w:tcW w:w="1559" w:type="dxa"/>
            <w:tcBorders>
              <w:top w:val="nil"/>
              <w:left w:val="nil"/>
              <w:bottom w:val="single" w:sz="4" w:space="0" w:color="auto"/>
              <w:right w:val="nil"/>
            </w:tcBorders>
            <w:shd w:val="clear" w:color="auto" w:fill="auto"/>
            <w:noWrap/>
            <w:vAlign w:val="bottom"/>
            <w:hideMark/>
          </w:tcPr>
          <w:p w:rsidR="008D02CF" w:rsidRPr="00260DD8" w:rsidRDefault="008D02CF" w:rsidP="00CF362A">
            <w:pPr>
              <w:spacing w:after="0" w:line="240" w:lineRule="auto"/>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w:t>
            </w:r>
          </w:p>
        </w:tc>
        <w:tc>
          <w:tcPr>
            <w:tcW w:w="1653" w:type="dxa"/>
            <w:tcBorders>
              <w:top w:val="nil"/>
              <w:left w:val="nil"/>
              <w:bottom w:val="single" w:sz="4" w:space="0" w:color="auto"/>
              <w:right w:val="single" w:sz="4" w:space="0" w:color="auto"/>
            </w:tcBorders>
          </w:tcPr>
          <w:p w:rsidR="008D02CF" w:rsidRPr="00260DD8" w:rsidRDefault="008D02CF" w:rsidP="00CF362A">
            <w:pPr>
              <w:spacing w:after="0" w:line="240" w:lineRule="auto"/>
              <w:rPr>
                <w:rFonts w:ascii="Times New Roman" w:eastAsia="Times New Roman" w:hAnsi="Times New Roman"/>
                <w:sz w:val="24"/>
                <w:szCs w:val="24"/>
                <w:lang w:eastAsia="ru-RU"/>
              </w:rPr>
            </w:pPr>
          </w:p>
        </w:tc>
      </w:tr>
      <w:tr w:rsidR="008D02CF" w:rsidRPr="00260DD8" w:rsidTr="00D6103E">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Уставный капитал </w:t>
            </w:r>
          </w:p>
        </w:tc>
        <w:tc>
          <w:tcPr>
            <w:tcW w:w="1559" w:type="dxa"/>
            <w:tcBorders>
              <w:top w:val="nil"/>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116500</w:t>
            </w:r>
          </w:p>
        </w:tc>
        <w:tc>
          <w:tcPr>
            <w:tcW w:w="1559" w:type="dxa"/>
            <w:tcBorders>
              <w:top w:val="nil"/>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116500</w:t>
            </w:r>
          </w:p>
        </w:tc>
        <w:tc>
          <w:tcPr>
            <w:tcW w:w="1653" w:type="dxa"/>
            <w:tcBorders>
              <w:top w:val="nil"/>
              <w:left w:val="nil"/>
              <w:bottom w:val="single" w:sz="4" w:space="0" w:color="auto"/>
              <w:right w:val="single" w:sz="4" w:space="0" w:color="auto"/>
            </w:tcBorders>
            <w:vAlign w:val="bottom"/>
          </w:tcPr>
          <w:p w:rsidR="008D02CF" w:rsidRPr="00260DD8" w:rsidRDefault="008D02CF"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116500</w:t>
            </w:r>
          </w:p>
        </w:tc>
      </w:tr>
      <w:tr w:rsidR="008D02CF" w:rsidRPr="00260DD8" w:rsidTr="00D6103E">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Эмиссионный доход</w:t>
            </w:r>
          </w:p>
        </w:tc>
        <w:tc>
          <w:tcPr>
            <w:tcW w:w="1559" w:type="dxa"/>
            <w:tcBorders>
              <w:top w:val="nil"/>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120</w:t>
            </w:r>
          </w:p>
        </w:tc>
        <w:tc>
          <w:tcPr>
            <w:tcW w:w="1559" w:type="dxa"/>
            <w:tcBorders>
              <w:top w:val="nil"/>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120</w:t>
            </w:r>
          </w:p>
        </w:tc>
        <w:tc>
          <w:tcPr>
            <w:tcW w:w="1653" w:type="dxa"/>
            <w:tcBorders>
              <w:top w:val="nil"/>
              <w:left w:val="nil"/>
              <w:bottom w:val="single" w:sz="4" w:space="0" w:color="auto"/>
              <w:right w:val="single" w:sz="4" w:space="0" w:color="auto"/>
            </w:tcBorders>
            <w:vAlign w:val="bottom"/>
          </w:tcPr>
          <w:p w:rsidR="008D02CF" w:rsidRPr="00260DD8" w:rsidRDefault="008D02CF"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120</w:t>
            </w:r>
          </w:p>
        </w:tc>
      </w:tr>
      <w:tr w:rsidR="008D02CF" w:rsidRPr="00260DD8" w:rsidTr="00D6103E">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Резервный фонд</w:t>
            </w:r>
          </w:p>
        </w:tc>
        <w:tc>
          <w:tcPr>
            <w:tcW w:w="1559" w:type="dxa"/>
            <w:tcBorders>
              <w:top w:val="nil"/>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10070</w:t>
            </w:r>
          </w:p>
        </w:tc>
        <w:tc>
          <w:tcPr>
            <w:tcW w:w="1559" w:type="dxa"/>
            <w:tcBorders>
              <w:top w:val="nil"/>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10070</w:t>
            </w:r>
          </w:p>
        </w:tc>
        <w:tc>
          <w:tcPr>
            <w:tcW w:w="1653" w:type="dxa"/>
            <w:tcBorders>
              <w:top w:val="nil"/>
              <w:left w:val="nil"/>
              <w:bottom w:val="single" w:sz="4" w:space="0" w:color="auto"/>
              <w:right w:val="single" w:sz="4" w:space="0" w:color="auto"/>
            </w:tcBorders>
            <w:vAlign w:val="bottom"/>
          </w:tcPr>
          <w:p w:rsidR="008D02CF" w:rsidRPr="00260DD8" w:rsidRDefault="008D02CF"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10070</w:t>
            </w:r>
          </w:p>
        </w:tc>
      </w:tr>
      <w:tr w:rsidR="008D02CF" w:rsidRPr="00260DD8" w:rsidTr="00D6103E">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xml:space="preserve">Нераспределенная прибыль </w:t>
            </w:r>
            <w:r w:rsidRPr="00260DD8">
              <w:rPr>
                <w:rFonts w:ascii="Times New Roman" w:hAnsi="Times New Roman"/>
                <w:bCs/>
                <w:sz w:val="24"/>
                <w:szCs w:val="24"/>
              </w:rPr>
              <w:t>предшествующих</w:t>
            </w:r>
            <w:r w:rsidRPr="00260DD8">
              <w:rPr>
                <w:rFonts w:ascii="Times New Roman" w:eastAsia="Times New Roman" w:hAnsi="Times New Roman"/>
                <w:sz w:val="24"/>
                <w:szCs w:val="24"/>
                <w:lang w:eastAsia="ru-RU"/>
              </w:rPr>
              <w:t xml:space="preserve"> лет</w:t>
            </w:r>
          </w:p>
        </w:tc>
        <w:tc>
          <w:tcPr>
            <w:tcW w:w="1559" w:type="dxa"/>
            <w:tcBorders>
              <w:top w:val="nil"/>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205611</w:t>
            </w:r>
          </w:p>
        </w:tc>
        <w:tc>
          <w:tcPr>
            <w:tcW w:w="1559" w:type="dxa"/>
            <w:tcBorders>
              <w:top w:val="nil"/>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217105</w:t>
            </w:r>
          </w:p>
        </w:tc>
        <w:tc>
          <w:tcPr>
            <w:tcW w:w="1653" w:type="dxa"/>
            <w:tcBorders>
              <w:top w:val="nil"/>
              <w:left w:val="nil"/>
              <w:bottom w:val="single" w:sz="4" w:space="0" w:color="auto"/>
              <w:right w:val="single" w:sz="4" w:space="0" w:color="auto"/>
            </w:tcBorders>
            <w:vAlign w:val="bottom"/>
          </w:tcPr>
          <w:p w:rsidR="008D02CF" w:rsidRPr="00260DD8" w:rsidRDefault="008D02CF"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195002</w:t>
            </w:r>
          </w:p>
        </w:tc>
      </w:tr>
      <w:tr w:rsidR="008D02CF" w:rsidRPr="00260DD8" w:rsidTr="00D6103E">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rPr>
                <w:rFonts w:ascii="Times New Roman" w:eastAsia="Times New Roman" w:hAnsi="Times New Roman"/>
                <w:b/>
                <w:bCs/>
                <w:sz w:val="24"/>
                <w:szCs w:val="24"/>
                <w:lang w:eastAsia="ru-RU"/>
              </w:rPr>
            </w:pPr>
            <w:r w:rsidRPr="00260DD8">
              <w:rPr>
                <w:rFonts w:ascii="Times New Roman" w:eastAsia="Times New Roman" w:hAnsi="Times New Roman"/>
                <w:b/>
                <w:bCs/>
                <w:sz w:val="24"/>
                <w:szCs w:val="24"/>
                <w:lang w:eastAsia="ru-RU"/>
              </w:rPr>
              <w:t>Итого источники базового капитала</w:t>
            </w:r>
          </w:p>
        </w:tc>
        <w:tc>
          <w:tcPr>
            <w:tcW w:w="1559" w:type="dxa"/>
            <w:tcBorders>
              <w:top w:val="nil"/>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jc w:val="center"/>
              <w:rPr>
                <w:rFonts w:ascii="Times New Roman" w:eastAsia="Times New Roman" w:hAnsi="Times New Roman"/>
                <w:b/>
                <w:bCs/>
                <w:sz w:val="24"/>
                <w:szCs w:val="24"/>
                <w:lang w:eastAsia="ru-RU"/>
              </w:rPr>
            </w:pPr>
            <w:r w:rsidRPr="00260DD8">
              <w:rPr>
                <w:rFonts w:ascii="Times New Roman" w:eastAsia="Times New Roman" w:hAnsi="Times New Roman"/>
                <w:b/>
                <w:bCs/>
                <w:sz w:val="24"/>
                <w:szCs w:val="24"/>
                <w:lang w:eastAsia="ru-RU"/>
              </w:rPr>
              <w:t>332301</w:t>
            </w:r>
          </w:p>
        </w:tc>
        <w:tc>
          <w:tcPr>
            <w:tcW w:w="1559" w:type="dxa"/>
            <w:tcBorders>
              <w:top w:val="nil"/>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ind w:hanging="126"/>
              <w:jc w:val="center"/>
              <w:rPr>
                <w:rFonts w:ascii="Times New Roman" w:eastAsia="Times New Roman" w:hAnsi="Times New Roman"/>
                <w:b/>
                <w:bCs/>
                <w:sz w:val="24"/>
                <w:szCs w:val="24"/>
                <w:lang w:eastAsia="ru-RU"/>
              </w:rPr>
            </w:pPr>
            <w:r w:rsidRPr="00260DD8">
              <w:rPr>
                <w:rFonts w:ascii="Times New Roman" w:eastAsia="Times New Roman" w:hAnsi="Times New Roman"/>
                <w:b/>
                <w:bCs/>
                <w:sz w:val="24"/>
                <w:szCs w:val="24"/>
                <w:lang w:eastAsia="ru-RU"/>
              </w:rPr>
              <w:t>343795</w:t>
            </w:r>
          </w:p>
        </w:tc>
        <w:tc>
          <w:tcPr>
            <w:tcW w:w="1653" w:type="dxa"/>
            <w:tcBorders>
              <w:top w:val="nil"/>
              <w:left w:val="nil"/>
              <w:bottom w:val="single" w:sz="4" w:space="0" w:color="auto"/>
              <w:right w:val="single" w:sz="4" w:space="0" w:color="auto"/>
            </w:tcBorders>
            <w:vAlign w:val="bottom"/>
          </w:tcPr>
          <w:p w:rsidR="008D02CF" w:rsidRPr="00260DD8" w:rsidRDefault="008D02CF" w:rsidP="00CF362A">
            <w:pPr>
              <w:spacing w:after="0" w:line="240" w:lineRule="auto"/>
              <w:jc w:val="center"/>
              <w:rPr>
                <w:rFonts w:ascii="Times New Roman" w:eastAsia="Times New Roman" w:hAnsi="Times New Roman"/>
                <w:b/>
                <w:bCs/>
                <w:sz w:val="24"/>
                <w:szCs w:val="24"/>
                <w:lang w:eastAsia="ru-RU"/>
              </w:rPr>
            </w:pPr>
            <w:r w:rsidRPr="00260DD8">
              <w:rPr>
                <w:rFonts w:ascii="Times New Roman" w:eastAsia="Times New Roman" w:hAnsi="Times New Roman"/>
                <w:b/>
                <w:bCs/>
                <w:sz w:val="24"/>
                <w:szCs w:val="24"/>
                <w:lang w:eastAsia="ru-RU"/>
              </w:rPr>
              <w:t>321692</w:t>
            </w:r>
          </w:p>
        </w:tc>
      </w:tr>
      <w:tr w:rsidR="008D02CF" w:rsidRPr="00260DD8" w:rsidTr="00D6103E">
        <w:trPr>
          <w:trHeight w:val="375"/>
        </w:trPr>
        <w:tc>
          <w:tcPr>
            <w:tcW w:w="6536" w:type="dxa"/>
            <w:gridSpan w:val="2"/>
            <w:tcBorders>
              <w:top w:val="single" w:sz="4" w:space="0" w:color="auto"/>
              <w:left w:val="single" w:sz="4" w:space="0" w:color="auto"/>
              <w:bottom w:val="single" w:sz="4" w:space="0" w:color="auto"/>
              <w:right w:val="nil"/>
            </w:tcBorders>
            <w:shd w:val="clear" w:color="auto" w:fill="auto"/>
            <w:noWrap/>
            <w:vAlign w:val="bottom"/>
            <w:hideMark/>
          </w:tcPr>
          <w:p w:rsidR="008D02CF" w:rsidRPr="00260DD8" w:rsidRDefault="008D02CF" w:rsidP="00CF362A">
            <w:pPr>
              <w:spacing w:after="0" w:line="240" w:lineRule="auto"/>
              <w:rPr>
                <w:rFonts w:ascii="Times New Roman" w:eastAsia="Times New Roman" w:hAnsi="Times New Roman"/>
                <w:i/>
                <w:iCs/>
                <w:sz w:val="24"/>
                <w:szCs w:val="24"/>
                <w:lang w:eastAsia="ru-RU"/>
              </w:rPr>
            </w:pPr>
            <w:r w:rsidRPr="00260DD8">
              <w:rPr>
                <w:rFonts w:ascii="Times New Roman" w:eastAsia="Times New Roman" w:hAnsi="Times New Roman"/>
                <w:i/>
                <w:iCs/>
                <w:sz w:val="24"/>
                <w:szCs w:val="24"/>
                <w:lang w:eastAsia="ru-RU"/>
              </w:rPr>
              <w:t>Показатели, уменьшающие источники базового капитала:</w:t>
            </w:r>
          </w:p>
        </w:tc>
        <w:tc>
          <w:tcPr>
            <w:tcW w:w="1559" w:type="dxa"/>
            <w:tcBorders>
              <w:top w:val="nil"/>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 </w:t>
            </w:r>
          </w:p>
        </w:tc>
        <w:tc>
          <w:tcPr>
            <w:tcW w:w="1653" w:type="dxa"/>
            <w:tcBorders>
              <w:top w:val="nil"/>
              <w:left w:val="nil"/>
              <w:bottom w:val="single" w:sz="4" w:space="0" w:color="auto"/>
              <w:right w:val="single" w:sz="4" w:space="0" w:color="auto"/>
            </w:tcBorders>
          </w:tcPr>
          <w:p w:rsidR="008D02CF" w:rsidRPr="00260DD8" w:rsidRDefault="008D02CF" w:rsidP="00CF362A">
            <w:pPr>
              <w:spacing w:after="0" w:line="240" w:lineRule="auto"/>
              <w:jc w:val="center"/>
              <w:rPr>
                <w:rFonts w:ascii="Times New Roman" w:eastAsia="Times New Roman" w:hAnsi="Times New Roman"/>
                <w:sz w:val="24"/>
                <w:szCs w:val="24"/>
                <w:lang w:eastAsia="ru-RU"/>
              </w:rPr>
            </w:pPr>
          </w:p>
        </w:tc>
      </w:tr>
      <w:tr w:rsidR="008D02CF" w:rsidRPr="00260DD8" w:rsidTr="00D6103E">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Нематериальные активы</w:t>
            </w:r>
          </w:p>
        </w:tc>
        <w:tc>
          <w:tcPr>
            <w:tcW w:w="1559" w:type="dxa"/>
            <w:tcBorders>
              <w:top w:val="nil"/>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1443</w:t>
            </w:r>
          </w:p>
        </w:tc>
        <w:tc>
          <w:tcPr>
            <w:tcW w:w="1559" w:type="dxa"/>
            <w:tcBorders>
              <w:top w:val="nil"/>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1152</w:t>
            </w:r>
          </w:p>
        </w:tc>
        <w:tc>
          <w:tcPr>
            <w:tcW w:w="1653" w:type="dxa"/>
            <w:tcBorders>
              <w:top w:val="nil"/>
              <w:left w:val="nil"/>
              <w:bottom w:val="single" w:sz="4" w:space="0" w:color="auto"/>
              <w:right w:val="single" w:sz="4" w:space="0" w:color="auto"/>
            </w:tcBorders>
            <w:vAlign w:val="bottom"/>
          </w:tcPr>
          <w:p w:rsidR="008D02CF" w:rsidRPr="00260DD8" w:rsidRDefault="008D02CF"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1031</w:t>
            </w:r>
          </w:p>
        </w:tc>
      </w:tr>
      <w:tr w:rsidR="008D02CF" w:rsidRPr="00260DD8" w:rsidTr="00D6103E">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Убыток текущего года</w:t>
            </w:r>
          </w:p>
        </w:tc>
        <w:tc>
          <w:tcPr>
            <w:tcW w:w="1559" w:type="dxa"/>
            <w:tcBorders>
              <w:top w:val="nil"/>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0</w:t>
            </w:r>
          </w:p>
        </w:tc>
        <w:tc>
          <w:tcPr>
            <w:tcW w:w="1559" w:type="dxa"/>
            <w:tcBorders>
              <w:top w:val="nil"/>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955</w:t>
            </w:r>
          </w:p>
        </w:tc>
        <w:tc>
          <w:tcPr>
            <w:tcW w:w="1653" w:type="dxa"/>
            <w:tcBorders>
              <w:top w:val="nil"/>
              <w:left w:val="nil"/>
              <w:bottom w:val="single" w:sz="4" w:space="0" w:color="auto"/>
              <w:right w:val="single" w:sz="4" w:space="0" w:color="auto"/>
            </w:tcBorders>
            <w:vAlign w:val="bottom"/>
          </w:tcPr>
          <w:p w:rsidR="008D02CF" w:rsidRPr="00260DD8" w:rsidRDefault="008D02CF"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0</w:t>
            </w:r>
          </w:p>
        </w:tc>
      </w:tr>
      <w:tr w:rsidR="008D02CF" w:rsidRPr="00260DD8" w:rsidTr="00D6103E">
        <w:trPr>
          <w:trHeight w:val="645"/>
        </w:trPr>
        <w:tc>
          <w:tcPr>
            <w:tcW w:w="4977" w:type="dxa"/>
            <w:tcBorders>
              <w:top w:val="nil"/>
              <w:left w:val="single" w:sz="4" w:space="0" w:color="auto"/>
              <w:bottom w:val="single" w:sz="4" w:space="0" w:color="auto"/>
              <w:right w:val="single" w:sz="4" w:space="0" w:color="auto"/>
            </w:tcBorders>
            <w:shd w:val="clear" w:color="auto" w:fill="auto"/>
            <w:vAlign w:val="bottom"/>
            <w:hideMark/>
          </w:tcPr>
          <w:p w:rsidR="008D02CF" w:rsidRPr="00260DD8" w:rsidRDefault="008D02CF" w:rsidP="00CF362A">
            <w:pPr>
              <w:spacing w:after="0" w:line="240" w:lineRule="auto"/>
              <w:rPr>
                <w:rFonts w:ascii="Times New Roman" w:eastAsia="Times New Roman" w:hAnsi="Times New Roman"/>
                <w:i/>
                <w:iCs/>
                <w:sz w:val="24"/>
                <w:szCs w:val="24"/>
                <w:lang w:eastAsia="ru-RU"/>
              </w:rPr>
            </w:pPr>
            <w:r w:rsidRPr="00260DD8">
              <w:rPr>
                <w:rFonts w:ascii="Times New Roman" w:eastAsia="Times New Roman" w:hAnsi="Times New Roman"/>
                <w:i/>
                <w:iCs/>
                <w:sz w:val="24"/>
                <w:szCs w:val="24"/>
                <w:lang w:eastAsia="ru-RU"/>
              </w:rPr>
              <w:lastRenderedPageBreak/>
              <w:t xml:space="preserve">Итого показатели, уменьшающие источники базового капитала </w:t>
            </w:r>
          </w:p>
        </w:tc>
        <w:tc>
          <w:tcPr>
            <w:tcW w:w="1559" w:type="dxa"/>
            <w:tcBorders>
              <w:top w:val="nil"/>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jc w:val="center"/>
              <w:rPr>
                <w:rFonts w:ascii="Times New Roman" w:eastAsia="Times New Roman" w:hAnsi="Times New Roman"/>
                <w:i/>
                <w:iCs/>
                <w:sz w:val="24"/>
                <w:szCs w:val="24"/>
                <w:lang w:eastAsia="ru-RU"/>
              </w:rPr>
            </w:pPr>
            <w:r w:rsidRPr="00260DD8">
              <w:rPr>
                <w:rFonts w:ascii="Times New Roman" w:eastAsia="Times New Roman" w:hAnsi="Times New Roman"/>
                <w:i/>
                <w:iCs/>
                <w:sz w:val="24"/>
                <w:szCs w:val="24"/>
                <w:lang w:eastAsia="ru-RU"/>
              </w:rPr>
              <w:t>1443</w:t>
            </w:r>
          </w:p>
        </w:tc>
        <w:tc>
          <w:tcPr>
            <w:tcW w:w="1559" w:type="dxa"/>
            <w:tcBorders>
              <w:top w:val="nil"/>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jc w:val="center"/>
              <w:rPr>
                <w:rFonts w:ascii="Times New Roman" w:eastAsia="Times New Roman" w:hAnsi="Times New Roman"/>
                <w:i/>
                <w:iCs/>
                <w:sz w:val="24"/>
                <w:szCs w:val="24"/>
                <w:lang w:eastAsia="ru-RU"/>
              </w:rPr>
            </w:pPr>
            <w:r w:rsidRPr="00260DD8">
              <w:rPr>
                <w:rFonts w:ascii="Times New Roman" w:eastAsia="Times New Roman" w:hAnsi="Times New Roman"/>
                <w:i/>
                <w:iCs/>
                <w:sz w:val="24"/>
                <w:szCs w:val="24"/>
                <w:lang w:eastAsia="ru-RU"/>
              </w:rPr>
              <w:t>2107</w:t>
            </w:r>
          </w:p>
        </w:tc>
        <w:tc>
          <w:tcPr>
            <w:tcW w:w="1653" w:type="dxa"/>
            <w:tcBorders>
              <w:top w:val="nil"/>
              <w:left w:val="nil"/>
              <w:bottom w:val="single" w:sz="4" w:space="0" w:color="auto"/>
              <w:right w:val="single" w:sz="4" w:space="0" w:color="auto"/>
            </w:tcBorders>
            <w:vAlign w:val="bottom"/>
          </w:tcPr>
          <w:p w:rsidR="008D02CF" w:rsidRPr="00260DD8" w:rsidRDefault="008D02CF" w:rsidP="00CF362A">
            <w:pPr>
              <w:spacing w:after="0" w:line="240" w:lineRule="auto"/>
              <w:jc w:val="center"/>
              <w:rPr>
                <w:rFonts w:ascii="Times New Roman" w:eastAsia="Times New Roman" w:hAnsi="Times New Roman"/>
                <w:i/>
                <w:iCs/>
                <w:sz w:val="24"/>
                <w:szCs w:val="24"/>
                <w:lang w:eastAsia="ru-RU"/>
              </w:rPr>
            </w:pPr>
            <w:r w:rsidRPr="00260DD8">
              <w:rPr>
                <w:rFonts w:ascii="Times New Roman" w:eastAsia="Times New Roman" w:hAnsi="Times New Roman"/>
                <w:i/>
                <w:iCs/>
                <w:sz w:val="24"/>
                <w:szCs w:val="24"/>
                <w:lang w:eastAsia="ru-RU"/>
              </w:rPr>
              <w:t>1031</w:t>
            </w:r>
          </w:p>
        </w:tc>
      </w:tr>
      <w:tr w:rsidR="008D02CF" w:rsidRPr="00260DD8" w:rsidTr="00D6103E">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rPr>
                <w:rFonts w:ascii="Times New Roman" w:eastAsia="Times New Roman" w:hAnsi="Times New Roman"/>
                <w:b/>
                <w:bCs/>
                <w:sz w:val="24"/>
                <w:szCs w:val="24"/>
                <w:lang w:eastAsia="ru-RU"/>
              </w:rPr>
            </w:pPr>
            <w:r w:rsidRPr="00260DD8">
              <w:rPr>
                <w:rFonts w:ascii="Times New Roman" w:eastAsia="Times New Roman" w:hAnsi="Times New Roman"/>
                <w:b/>
                <w:bCs/>
                <w:sz w:val="24"/>
                <w:szCs w:val="24"/>
                <w:lang w:eastAsia="ru-RU"/>
              </w:rPr>
              <w:t>Итого основной капитал</w:t>
            </w:r>
          </w:p>
        </w:tc>
        <w:tc>
          <w:tcPr>
            <w:tcW w:w="1559" w:type="dxa"/>
            <w:tcBorders>
              <w:top w:val="nil"/>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jc w:val="center"/>
              <w:rPr>
                <w:rFonts w:ascii="Times New Roman" w:eastAsia="Times New Roman" w:hAnsi="Times New Roman"/>
                <w:b/>
                <w:bCs/>
                <w:sz w:val="24"/>
                <w:szCs w:val="24"/>
                <w:lang w:eastAsia="ru-RU"/>
              </w:rPr>
            </w:pPr>
            <w:r w:rsidRPr="00260DD8">
              <w:rPr>
                <w:rFonts w:ascii="Times New Roman" w:eastAsia="Times New Roman" w:hAnsi="Times New Roman"/>
                <w:b/>
                <w:bCs/>
                <w:sz w:val="24"/>
                <w:szCs w:val="24"/>
                <w:lang w:eastAsia="ru-RU"/>
              </w:rPr>
              <w:t>330858</w:t>
            </w:r>
          </w:p>
        </w:tc>
        <w:tc>
          <w:tcPr>
            <w:tcW w:w="1559" w:type="dxa"/>
            <w:tcBorders>
              <w:top w:val="nil"/>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jc w:val="center"/>
              <w:rPr>
                <w:rFonts w:ascii="Times New Roman" w:eastAsia="Times New Roman" w:hAnsi="Times New Roman"/>
                <w:b/>
                <w:bCs/>
                <w:sz w:val="24"/>
                <w:szCs w:val="24"/>
                <w:lang w:eastAsia="ru-RU"/>
              </w:rPr>
            </w:pPr>
            <w:r w:rsidRPr="00260DD8">
              <w:rPr>
                <w:rFonts w:ascii="Times New Roman" w:eastAsia="Times New Roman" w:hAnsi="Times New Roman"/>
                <w:b/>
                <w:bCs/>
                <w:sz w:val="24"/>
                <w:szCs w:val="24"/>
                <w:lang w:eastAsia="ru-RU"/>
              </w:rPr>
              <w:t>341688</w:t>
            </w:r>
          </w:p>
        </w:tc>
        <w:tc>
          <w:tcPr>
            <w:tcW w:w="1653" w:type="dxa"/>
            <w:tcBorders>
              <w:top w:val="nil"/>
              <w:left w:val="nil"/>
              <w:bottom w:val="single" w:sz="4" w:space="0" w:color="auto"/>
              <w:right w:val="single" w:sz="4" w:space="0" w:color="auto"/>
            </w:tcBorders>
            <w:vAlign w:val="bottom"/>
          </w:tcPr>
          <w:p w:rsidR="008D02CF" w:rsidRPr="00260DD8" w:rsidRDefault="008D02CF" w:rsidP="00CF362A">
            <w:pPr>
              <w:spacing w:after="0" w:line="240" w:lineRule="auto"/>
              <w:jc w:val="center"/>
              <w:rPr>
                <w:rFonts w:ascii="Times New Roman" w:eastAsia="Times New Roman" w:hAnsi="Times New Roman"/>
                <w:b/>
                <w:bCs/>
                <w:sz w:val="24"/>
                <w:szCs w:val="24"/>
                <w:lang w:eastAsia="ru-RU"/>
              </w:rPr>
            </w:pPr>
            <w:r w:rsidRPr="00260DD8">
              <w:rPr>
                <w:rFonts w:ascii="Times New Roman" w:eastAsia="Times New Roman" w:hAnsi="Times New Roman"/>
                <w:b/>
                <w:bCs/>
                <w:sz w:val="24"/>
                <w:szCs w:val="24"/>
                <w:lang w:eastAsia="ru-RU"/>
              </w:rPr>
              <w:t>320661</w:t>
            </w:r>
          </w:p>
        </w:tc>
      </w:tr>
      <w:tr w:rsidR="008D02CF" w:rsidRPr="00260DD8" w:rsidTr="00D6103E">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rPr>
                <w:rFonts w:ascii="Times New Roman" w:eastAsia="Times New Roman" w:hAnsi="Times New Roman"/>
                <w:i/>
                <w:iCs/>
                <w:sz w:val="24"/>
                <w:szCs w:val="24"/>
                <w:lang w:eastAsia="ru-RU"/>
              </w:rPr>
            </w:pPr>
            <w:r w:rsidRPr="00260DD8">
              <w:rPr>
                <w:rFonts w:ascii="Times New Roman" w:eastAsia="Times New Roman" w:hAnsi="Times New Roman"/>
                <w:i/>
                <w:iCs/>
                <w:sz w:val="24"/>
                <w:szCs w:val="24"/>
                <w:lang w:eastAsia="ru-RU"/>
              </w:rPr>
              <w:t>Источники дополнительного капитала:</w:t>
            </w:r>
          </w:p>
        </w:tc>
        <w:tc>
          <w:tcPr>
            <w:tcW w:w="1559" w:type="dxa"/>
            <w:tcBorders>
              <w:top w:val="nil"/>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jc w:val="center"/>
              <w:rPr>
                <w:rFonts w:ascii="Times New Roman" w:eastAsia="Times New Roman" w:hAnsi="Times New Roman"/>
                <w:i/>
                <w:iCs/>
                <w:sz w:val="24"/>
                <w:szCs w:val="24"/>
                <w:lang w:eastAsia="ru-RU"/>
              </w:rPr>
            </w:pPr>
            <w:r w:rsidRPr="00260DD8">
              <w:rPr>
                <w:rFonts w:ascii="Times New Roman" w:eastAsia="Times New Roman" w:hAnsi="Times New Roman"/>
                <w:i/>
                <w:iCs/>
                <w:sz w:val="24"/>
                <w:szCs w:val="24"/>
                <w:lang w:eastAsia="ru-RU"/>
              </w:rPr>
              <w:t>168173</w:t>
            </w:r>
          </w:p>
        </w:tc>
        <w:tc>
          <w:tcPr>
            <w:tcW w:w="1559" w:type="dxa"/>
            <w:tcBorders>
              <w:top w:val="nil"/>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jc w:val="center"/>
              <w:rPr>
                <w:rFonts w:ascii="Times New Roman" w:eastAsia="Times New Roman" w:hAnsi="Times New Roman"/>
                <w:i/>
                <w:iCs/>
                <w:sz w:val="24"/>
                <w:szCs w:val="24"/>
                <w:lang w:eastAsia="ru-RU"/>
              </w:rPr>
            </w:pPr>
            <w:r w:rsidRPr="00260DD8">
              <w:rPr>
                <w:rFonts w:ascii="Times New Roman" w:eastAsia="Times New Roman" w:hAnsi="Times New Roman"/>
                <w:i/>
                <w:iCs/>
                <w:sz w:val="24"/>
                <w:szCs w:val="24"/>
                <w:lang w:eastAsia="ru-RU"/>
              </w:rPr>
              <w:t>161745</w:t>
            </w:r>
          </w:p>
        </w:tc>
        <w:tc>
          <w:tcPr>
            <w:tcW w:w="1653" w:type="dxa"/>
            <w:tcBorders>
              <w:top w:val="nil"/>
              <w:left w:val="nil"/>
              <w:bottom w:val="single" w:sz="4" w:space="0" w:color="auto"/>
              <w:right w:val="single" w:sz="4" w:space="0" w:color="auto"/>
            </w:tcBorders>
            <w:vAlign w:val="bottom"/>
          </w:tcPr>
          <w:p w:rsidR="008D02CF" w:rsidRPr="00260DD8" w:rsidRDefault="008D02CF" w:rsidP="00CF362A">
            <w:pPr>
              <w:spacing w:after="0" w:line="240" w:lineRule="auto"/>
              <w:jc w:val="center"/>
              <w:rPr>
                <w:rFonts w:ascii="Times New Roman" w:eastAsia="Times New Roman" w:hAnsi="Times New Roman"/>
                <w:i/>
                <w:iCs/>
                <w:sz w:val="24"/>
                <w:szCs w:val="24"/>
                <w:lang w:eastAsia="ru-RU"/>
              </w:rPr>
            </w:pPr>
            <w:r w:rsidRPr="00260DD8">
              <w:rPr>
                <w:rFonts w:ascii="Times New Roman" w:eastAsia="Times New Roman" w:hAnsi="Times New Roman"/>
                <w:i/>
                <w:iCs/>
                <w:sz w:val="24"/>
                <w:szCs w:val="24"/>
                <w:lang w:eastAsia="ru-RU"/>
              </w:rPr>
              <w:t>168689</w:t>
            </w:r>
          </w:p>
        </w:tc>
      </w:tr>
      <w:tr w:rsidR="008D02CF" w:rsidRPr="00260DD8" w:rsidTr="00D6103E">
        <w:trPr>
          <w:trHeight w:val="645"/>
        </w:trPr>
        <w:tc>
          <w:tcPr>
            <w:tcW w:w="4977" w:type="dxa"/>
            <w:tcBorders>
              <w:top w:val="nil"/>
              <w:left w:val="single" w:sz="4" w:space="0" w:color="auto"/>
              <w:bottom w:val="single" w:sz="4" w:space="0" w:color="auto"/>
              <w:right w:val="single" w:sz="4" w:space="0" w:color="auto"/>
            </w:tcBorders>
            <w:shd w:val="clear" w:color="auto" w:fill="auto"/>
            <w:vAlign w:val="bottom"/>
            <w:hideMark/>
          </w:tcPr>
          <w:p w:rsidR="008D02CF" w:rsidRPr="00260DD8" w:rsidRDefault="008D02CF" w:rsidP="00CF362A">
            <w:pPr>
              <w:spacing w:after="0" w:line="240" w:lineRule="auto"/>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Прирост  стоимости  основных  средств  за  счет переоценки</w:t>
            </w:r>
          </w:p>
        </w:tc>
        <w:tc>
          <w:tcPr>
            <w:tcW w:w="1559" w:type="dxa"/>
            <w:tcBorders>
              <w:top w:val="nil"/>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161745</w:t>
            </w:r>
          </w:p>
        </w:tc>
        <w:tc>
          <w:tcPr>
            <w:tcW w:w="1559" w:type="dxa"/>
            <w:tcBorders>
              <w:top w:val="nil"/>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161745</w:t>
            </w:r>
          </w:p>
        </w:tc>
        <w:tc>
          <w:tcPr>
            <w:tcW w:w="1653" w:type="dxa"/>
            <w:tcBorders>
              <w:top w:val="nil"/>
              <w:left w:val="nil"/>
              <w:bottom w:val="single" w:sz="4" w:space="0" w:color="auto"/>
              <w:right w:val="single" w:sz="4" w:space="0" w:color="auto"/>
            </w:tcBorders>
            <w:vAlign w:val="bottom"/>
          </w:tcPr>
          <w:p w:rsidR="008D02CF" w:rsidRPr="00260DD8" w:rsidRDefault="008D02CF"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161763</w:t>
            </w:r>
          </w:p>
        </w:tc>
      </w:tr>
      <w:tr w:rsidR="008D02CF" w:rsidRPr="00260DD8" w:rsidTr="00D6103E">
        <w:trPr>
          <w:trHeight w:val="447"/>
        </w:trPr>
        <w:tc>
          <w:tcPr>
            <w:tcW w:w="4977" w:type="dxa"/>
            <w:tcBorders>
              <w:top w:val="nil"/>
              <w:left w:val="single" w:sz="4" w:space="0" w:color="auto"/>
              <w:bottom w:val="single" w:sz="4" w:space="0" w:color="auto"/>
              <w:right w:val="single" w:sz="4" w:space="0" w:color="auto"/>
            </w:tcBorders>
            <w:shd w:val="clear" w:color="auto" w:fill="auto"/>
            <w:vAlign w:val="bottom"/>
            <w:hideMark/>
          </w:tcPr>
          <w:p w:rsidR="008D02CF" w:rsidRPr="00260DD8" w:rsidRDefault="008D02CF" w:rsidP="00CF362A">
            <w:pPr>
              <w:spacing w:after="0" w:line="240" w:lineRule="auto"/>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Прибыль  текущего года</w:t>
            </w:r>
          </w:p>
        </w:tc>
        <w:tc>
          <w:tcPr>
            <w:tcW w:w="1559" w:type="dxa"/>
            <w:tcBorders>
              <w:top w:val="nil"/>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6428</w:t>
            </w:r>
          </w:p>
        </w:tc>
        <w:tc>
          <w:tcPr>
            <w:tcW w:w="1559" w:type="dxa"/>
            <w:tcBorders>
              <w:top w:val="nil"/>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0</w:t>
            </w:r>
          </w:p>
        </w:tc>
        <w:tc>
          <w:tcPr>
            <w:tcW w:w="1653" w:type="dxa"/>
            <w:tcBorders>
              <w:top w:val="nil"/>
              <w:left w:val="nil"/>
              <w:bottom w:val="single" w:sz="4" w:space="0" w:color="auto"/>
              <w:right w:val="single" w:sz="4" w:space="0" w:color="auto"/>
            </w:tcBorders>
            <w:vAlign w:val="bottom"/>
          </w:tcPr>
          <w:p w:rsidR="008D02CF" w:rsidRPr="00260DD8" w:rsidRDefault="008D02CF"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6926</w:t>
            </w:r>
          </w:p>
        </w:tc>
      </w:tr>
      <w:tr w:rsidR="008D02CF" w:rsidRPr="00260DD8" w:rsidTr="00D6103E">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Субординированный кредит (</w:t>
            </w:r>
            <w:proofErr w:type="spellStart"/>
            <w:r w:rsidRPr="00260DD8">
              <w:rPr>
                <w:rFonts w:ascii="Times New Roman" w:eastAsia="Times New Roman" w:hAnsi="Times New Roman"/>
                <w:sz w:val="24"/>
                <w:szCs w:val="24"/>
                <w:lang w:eastAsia="ru-RU"/>
              </w:rPr>
              <w:t>займ</w:t>
            </w:r>
            <w:proofErr w:type="spellEnd"/>
            <w:r w:rsidRPr="00260DD8">
              <w:rPr>
                <w:rFonts w:ascii="Times New Roman" w:eastAsia="Times New Roman" w:hAnsi="Times New Roman"/>
                <w:sz w:val="24"/>
                <w:szCs w:val="24"/>
                <w:lang w:eastAsia="ru-RU"/>
              </w:rPr>
              <w:t xml:space="preserve">, депозит, облигационный </w:t>
            </w:r>
            <w:proofErr w:type="spellStart"/>
            <w:r w:rsidRPr="00260DD8">
              <w:rPr>
                <w:rFonts w:ascii="Times New Roman" w:eastAsia="Times New Roman" w:hAnsi="Times New Roman"/>
                <w:sz w:val="24"/>
                <w:szCs w:val="24"/>
                <w:lang w:eastAsia="ru-RU"/>
              </w:rPr>
              <w:t>займ</w:t>
            </w:r>
            <w:proofErr w:type="spellEnd"/>
            <w:r w:rsidRPr="00260DD8">
              <w:rPr>
                <w:rFonts w:ascii="Times New Roman" w:eastAsia="Times New Roman" w:hAnsi="Times New Roman"/>
                <w:sz w:val="24"/>
                <w:szCs w:val="24"/>
                <w:lang w:eastAsia="ru-RU"/>
              </w:rPr>
              <w:t>) по остаточной стоимости</w:t>
            </w:r>
          </w:p>
        </w:tc>
        <w:tc>
          <w:tcPr>
            <w:tcW w:w="1559" w:type="dxa"/>
            <w:tcBorders>
              <w:top w:val="nil"/>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0</w:t>
            </w:r>
          </w:p>
        </w:tc>
        <w:tc>
          <w:tcPr>
            <w:tcW w:w="1559" w:type="dxa"/>
            <w:tcBorders>
              <w:top w:val="nil"/>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0</w:t>
            </w:r>
          </w:p>
        </w:tc>
        <w:tc>
          <w:tcPr>
            <w:tcW w:w="1653" w:type="dxa"/>
            <w:tcBorders>
              <w:top w:val="nil"/>
              <w:left w:val="nil"/>
              <w:bottom w:val="single" w:sz="4" w:space="0" w:color="auto"/>
              <w:right w:val="single" w:sz="4" w:space="0" w:color="auto"/>
            </w:tcBorders>
            <w:vAlign w:val="bottom"/>
          </w:tcPr>
          <w:p w:rsidR="008D02CF" w:rsidRPr="00260DD8" w:rsidRDefault="008D02CF" w:rsidP="00CF362A">
            <w:pPr>
              <w:spacing w:after="0" w:line="240" w:lineRule="auto"/>
              <w:jc w:val="center"/>
              <w:rPr>
                <w:rFonts w:ascii="Times New Roman" w:eastAsia="Times New Roman" w:hAnsi="Times New Roman"/>
                <w:sz w:val="24"/>
                <w:szCs w:val="24"/>
                <w:lang w:eastAsia="ru-RU"/>
              </w:rPr>
            </w:pPr>
            <w:r w:rsidRPr="00260DD8">
              <w:rPr>
                <w:rFonts w:ascii="Times New Roman" w:eastAsia="Times New Roman" w:hAnsi="Times New Roman"/>
                <w:sz w:val="24"/>
                <w:szCs w:val="24"/>
                <w:lang w:eastAsia="ru-RU"/>
              </w:rPr>
              <w:t>0</w:t>
            </w:r>
          </w:p>
        </w:tc>
      </w:tr>
      <w:tr w:rsidR="008D02CF" w:rsidRPr="00260DD8" w:rsidTr="00D6103E">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rPr>
                <w:rFonts w:ascii="Times New Roman" w:eastAsia="Times New Roman" w:hAnsi="Times New Roman"/>
                <w:b/>
                <w:bCs/>
                <w:sz w:val="24"/>
                <w:szCs w:val="24"/>
                <w:lang w:eastAsia="ru-RU"/>
              </w:rPr>
            </w:pPr>
            <w:r w:rsidRPr="00260DD8">
              <w:rPr>
                <w:rFonts w:ascii="Times New Roman" w:eastAsia="Times New Roman" w:hAnsi="Times New Roman"/>
                <w:b/>
                <w:bCs/>
                <w:sz w:val="24"/>
                <w:szCs w:val="24"/>
                <w:lang w:eastAsia="ru-RU"/>
              </w:rPr>
              <w:t>Итого дополнительный капитал</w:t>
            </w:r>
          </w:p>
        </w:tc>
        <w:tc>
          <w:tcPr>
            <w:tcW w:w="1559" w:type="dxa"/>
            <w:tcBorders>
              <w:top w:val="nil"/>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jc w:val="center"/>
              <w:rPr>
                <w:rFonts w:ascii="Times New Roman" w:eastAsia="Times New Roman" w:hAnsi="Times New Roman"/>
                <w:b/>
                <w:bCs/>
                <w:sz w:val="24"/>
                <w:szCs w:val="24"/>
                <w:lang w:eastAsia="ru-RU"/>
              </w:rPr>
            </w:pPr>
            <w:r w:rsidRPr="00260DD8">
              <w:rPr>
                <w:rFonts w:ascii="Times New Roman" w:eastAsia="Times New Roman" w:hAnsi="Times New Roman"/>
                <w:b/>
                <w:bCs/>
                <w:sz w:val="24"/>
                <w:szCs w:val="24"/>
                <w:lang w:eastAsia="ru-RU"/>
              </w:rPr>
              <w:t>168173</w:t>
            </w:r>
          </w:p>
        </w:tc>
        <w:tc>
          <w:tcPr>
            <w:tcW w:w="1559" w:type="dxa"/>
            <w:tcBorders>
              <w:top w:val="nil"/>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jc w:val="center"/>
              <w:rPr>
                <w:rFonts w:ascii="Times New Roman" w:eastAsia="Times New Roman" w:hAnsi="Times New Roman"/>
                <w:b/>
                <w:bCs/>
                <w:sz w:val="24"/>
                <w:szCs w:val="24"/>
                <w:lang w:eastAsia="ru-RU"/>
              </w:rPr>
            </w:pPr>
            <w:r w:rsidRPr="00260DD8">
              <w:rPr>
                <w:rFonts w:ascii="Times New Roman" w:eastAsia="Times New Roman" w:hAnsi="Times New Roman"/>
                <w:b/>
                <w:bCs/>
                <w:sz w:val="24"/>
                <w:szCs w:val="24"/>
                <w:lang w:eastAsia="ru-RU"/>
              </w:rPr>
              <w:t>161745</w:t>
            </w:r>
          </w:p>
        </w:tc>
        <w:tc>
          <w:tcPr>
            <w:tcW w:w="1653" w:type="dxa"/>
            <w:tcBorders>
              <w:top w:val="nil"/>
              <w:left w:val="nil"/>
              <w:bottom w:val="single" w:sz="4" w:space="0" w:color="auto"/>
              <w:right w:val="single" w:sz="4" w:space="0" w:color="auto"/>
            </w:tcBorders>
            <w:vAlign w:val="bottom"/>
          </w:tcPr>
          <w:p w:rsidR="008D02CF" w:rsidRPr="00260DD8" w:rsidRDefault="008D02CF" w:rsidP="00CF362A">
            <w:pPr>
              <w:spacing w:after="0" w:line="240" w:lineRule="auto"/>
              <w:jc w:val="center"/>
              <w:rPr>
                <w:rFonts w:ascii="Times New Roman" w:eastAsia="Times New Roman" w:hAnsi="Times New Roman"/>
                <w:b/>
                <w:bCs/>
                <w:sz w:val="24"/>
                <w:szCs w:val="24"/>
                <w:lang w:eastAsia="ru-RU"/>
              </w:rPr>
            </w:pPr>
            <w:r w:rsidRPr="00260DD8">
              <w:rPr>
                <w:rFonts w:ascii="Times New Roman" w:eastAsia="Times New Roman" w:hAnsi="Times New Roman"/>
                <w:b/>
                <w:bCs/>
                <w:sz w:val="24"/>
                <w:szCs w:val="24"/>
                <w:lang w:eastAsia="ru-RU"/>
              </w:rPr>
              <w:t>168689</w:t>
            </w:r>
          </w:p>
        </w:tc>
      </w:tr>
      <w:tr w:rsidR="008D02CF" w:rsidRPr="00260DD8" w:rsidTr="00D6103E">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rPr>
                <w:rFonts w:ascii="Times New Roman" w:eastAsia="Times New Roman" w:hAnsi="Times New Roman"/>
                <w:b/>
                <w:bCs/>
                <w:sz w:val="24"/>
                <w:szCs w:val="24"/>
                <w:lang w:eastAsia="ru-RU"/>
              </w:rPr>
            </w:pPr>
            <w:r w:rsidRPr="00260DD8">
              <w:rPr>
                <w:rFonts w:ascii="Times New Roman" w:eastAsia="Times New Roman" w:hAnsi="Times New Roman"/>
                <w:b/>
                <w:bCs/>
                <w:sz w:val="24"/>
                <w:szCs w:val="24"/>
                <w:lang w:eastAsia="ru-RU"/>
              </w:rPr>
              <w:t>Итого собственные средства (капитал)</w:t>
            </w:r>
          </w:p>
        </w:tc>
        <w:tc>
          <w:tcPr>
            <w:tcW w:w="1559" w:type="dxa"/>
            <w:tcBorders>
              <w:top w:val="nil"/>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jc w:val="center"/>
              <w:rPr>
                <w:rFonts w:ascii="Times New Roman" w:eastAsia="Times New Roman" w:hAnsi="Times New Roman"/>
                <w:b/>
                <w:bCs/>
                <w:sz w:val="24"/>
                <w:szCs w:val="24"/>
                <w:lang w:eastAsia="ru-RU"/>
              </w:rPr>
            </w:pPr>
            <w:r w:rsidRPr="00260DD8">
              <w:rPr>
                <w:rFonts w:ascii="Times New Roman" w:eastAsia="Times New Roman" w:hAnsi="Times New Roman"/>
                <w:b/>
                <w:bCs/>
                <w:sz w:val="24"/>
                <w:szCs w:val="24"/>
                <w:lang w:eastAsia="ru-RU"/>
              </w:rPr>
              <w:t>499031</w:t>
            </w:r>
          </w:p>
        </w:tc>
        <w:tc>
          <w:tcPr>
            <w:tcW w:w="1559" w:type="dxa"/>
            <w:tcBorders>
              <w:top w:val="nil"/>
              <w:left w:val="nil"/>
              <w:bottom w:val="single" w:sz="4" w:space="0" w:color="auto"/>
              <w:right w:val="single" w:sz="4" w:space="0" w:color="auto"/>
            </w:tcBorders>
            <w:shd w:val="clear" w:color="auto" w:fill="auto"/>
            <w:noWrap/>
            <w:vAlign w:val="bottom"/>
            <w:hideMark/>
          </w:tcPr>
          <w:p w:rsidR="008D02CF" w:rsidRPr="00260DD8" w:rsidRDefault="008D02CF" w:rsidP="00CF362A">
            <w:pPr>
              <w:spacing w:after="0" w:line="240" w:lineRule="auto"/>
              <w:jc w:val="center"/>
              <w:rPr>
                <w:rFonts w:ascii="Times New Roman" w:eastAsia="Times New Roman" w:hAnsi="Times New Roman"/>
                <w:b/>
                <w:bCs/>
                <w:sz w:val="24"/>
                <w:szCs w:val="24"/>
                <w:lang w:eastAsia="ru-RU"/>
              </w:rPr>
            </w:pPr>
            <w:r w:rsidRPr="00260DD8">
              <w:rPr>
                <w:rFonts w:ascii="Times New Roman" w:eastAsia="Times New Roman" w:hAnsi="Times New Roman"/>
                <w:b/>
                <w:bCs/>
                <w:sz w:val="24"/>
                <w:szCs w:val="24"/>
                <w:lang w:eastAsia="ru-RU"/>
              </w:rPr>
              <w:t>503433</w:t>
            </w:r>
          </w:p>
        </w:tc>
        <w:tc>
          <w:tcPr>
            <w:tcW w:w="1653" w:type="dxa"/>
            <w:tcBorders>
              <w:top w:val="nil"/>
              <w:left w:val="nil"/>
              <w:bottom w:val="single" w:sz="4" w:space="0" w:color="auto"/>
              <w:right w:val="single" w:sz="4" w:space="0" w:color="auto"/>
            </w:tcBorders>
            <w:vAlign w:val="bottom"/>
          </w:tcPr>
          <w:p w:rsidR="008D02CF" w:rsidRPr="00260DD8" w:rsidRDefault="008D02CF" w:rsidP="00CF362A">
            <w:pPr>
              <w:spacing w:after="0" w:line="240" w:lineRule="auto"/>
              <w:jc w:val="center"/>
              <w:rPr>
                <w:rFonts w:ascii="Times New Roman" w:eastAsia="Times New Roman" w:hAnsi="Times New Roman"/>
                <w:b/>
                <w:bCs/>
                <w:sz w:val="24"/>
                <w:szCs w:val="24"/>
                <w:lang w:eastAsia="ru-RU"/>
              </w:rPr>
            </w:pPr>
            <w:r w:rsidRPr="00260DD8">
              <w:rPr>
                <w:rFonts w:ascii="Times New Roman" w:eastAsia="Times New Roman" w:hAnsi="Times New Roman"/>
                <w:b/>
                <w:bCs/>
                <w:sz w:val="24"/>
                <w:szCs w:val="24"/>
                <w:lang w:eastAsia="ru-RU"/>
              </w:rPr>
              <w:t>489350</w:t>
            </w:r>
          </w:p>
        </w:tc>
      </w:tr>
    </w:tbl>
    <w:p w:rsidR="008D02CF" w:rsidRPr="00260DD8" w:rsidRDefault="008D02CF" w:rsidP="00CF362A">
      <w:pPr>
        <w:spacing w:after="0" w:line="240" w:lineRule="auto"/>
        <w:ind w:firstLine="284"/>
        <w:jc w:val="both"/>
        <w:rPr>
          <w:rFonts w:ascii="Times New Roman" w:hAnsi="Times New Roman"/>
          <w:b/>
          <w:sz w:val="24"/>
          <w:szCs w:val="24"/>
          <w:highlight w:val="cyan"/>
        </w:rPr>
      </w:pPr>
      <w:r w:rsidRPr="00260DD8">
        <w:rPr>
          <w:rFonts w:ascii="Times New Roman" w:hAnsi="Times New Roman"/>
          <w:bCs/>
          <w:sz w:val="24"/>
          <w:szCs w:val="24"/>
        </w:rPr>
        <w:t xml:space="preserve">  </w:t>
      </w:r>
    </w:p>
    <w:p w:rsidR="008D02CF" w:rsidRPr="00260DD8" w:rsidRDefault="008D02CF" w:rsidP="00CF362A">
      <w:pPr>
        <w:pStyle w:val="14"/>
        <w:spacing w:after="0" w:line="240" w:lineRule="auto"/>
        <w:ind w:left="0" w:right="-7"/>
        <w:rPr>
          <w:rFonts w:ascii="Times New Roman" w:hAnsi="Times New Roman"/>
          <w:b/>
          <w:sz w:val="24"/>
          <w:szCs w:val="24"/>
        </w:rPr>
      </w:pPr>
      <w:r w:rsidRPr="00260DD8">
        <w:rPr>
          <w:rFonts w:ascii="Times New Roman" w:hAnsi="Times New Roman"/>
          <w:b/>
          <w:sz w:val="24"/>
          <w:szCs w:val="24"/>
        </w:rPr>
        <w:t>7.2.Информация о выполнении требований к капиталу</w:t>
      </w:r>
    </w:p>
    <w:p w:rsidR="008D02CF" w:rsidRPr="00260DD8" w:rsidRDefault="008D02CF" w:rsidP="00CF362A">
      <w:pPr>
        <w:spacing w:after="0" w:line="240" w:lineRule="auto"/>
        <w:ind w:right="-7"/>
        <w:contextualSpacing/>
        <w:jc w:val="both"/>
        <w:rPr>
          <w:rFonts w:ascii="Times New Roman" w:eastAsia="Times New Roman" w:hAnsi="Times New Roman"/>
          <w:bCs/>
          <w:sz w:val="24"/>
          <w:szCs w:val="24"/>
        </w:rPr>
      </w:pPr>
    </w:p>
    <w:p w:rsidR="008D02CF" w:rsidRPr="00260DD8" w:rsidRDefault="008D02CF" w:rsidP="00CF362A">
      <w:pPr>
        <w:autoSpaceDE w:val="0"/>
        <w:autoSpaceDN w:val="0"/>
        <w:adjustRightInd w:val="0"/>
        <w:spacing w:after="0" w:line="240" w:lineRule="auto"/>
        <w:ind w:firstLine="284"/>
        <w:jc w:val="both"/>
        <w:rPr>
          <w:rFonts w:ascii="Times New Roman" w:hAnsi="Times New Roman"/>
          <w:bCs/>
          <w:sz w:val="24"/>
          <w:szCs w:val="24"/>
        </w:rPr>
      </w:pPr>
      <w:r w:rsidRPr="00260DD8">
        <w:rPr>
          <w:rFonts w:ascii="Times New Roman" w:hAnsi="Times New Roman"/>
          <w:bCs/>
          <w:sz w:val="24"/>
          <w:szCs w:val="24"/>
        </w:rPr>
        <w:t>В четвертом квартале 2018 г. банком была получена базовая лицензия на осуществление банковских операций. Расчет показателя оценки достаточности капитала после получения базовой  лицензии  осуществлялся  в  соответствии  с  Инструкцией  Банка  России  от 06.12.2017г. №183-И «Об обязательных нормативах банков с базовой лицензией», где предусматривается два уровня капитала: основной и общий, а также  соответствующие нормативы капитала:</w:t>
      </w:r>
    </w:p>
    <w:p w:rsidR="008D02CF" w:rsidRPr="00260DD8" w:rsidRDefault="008D02CF" w:rsidP="00CF362A">
      <w:pPr>
        <w:spacing w:after="0" w:line="240" w:lineRule="auto"/>
        <w:ind w:right="-7" w:firstLine="440"/>
        <w:contextualSpacing/>
        <w:jc w:val="both"/>
        <w:rPr>
          <w:rFonts w:ascii="Times New Roman" w:eastAsia="Times New Roman" w:hAnsi="Times New Roman"/>
          <w:bCs/>
          <w:sz w:val="24"/>
          <w:szCs w:val="24"/>
        </w:rPr>
      </w:pPr>
      <w:r w:rsidRPr="00260DD8">
        <w:rPr>
          <w:rFonts w:ascii="Times New Roman" w:eastAsia="Times New Roman" w:hAnsi="Times New Roman"/>
          <w:bCs/>
          <w:sz w:val="24"/>
          <w:szCs w:val="24"/>
        </w:rPr>
        <w:t>- норматив достаточности основного капитала Банка  (Н1.2) – не менее 6% от суммы активов взвешенных с учетом риска;</w:t>
      </w:r>
    </w:p>
    <w:p w:rsidR="008D02CF" w:rsidRPr="00260DD8" w:rsidRDefault="008D02CF" w:rsidP="00CF362A">
      <w:pPr>
        <w:spacing w:after="0" w:line="240" w:lineRule="auto"/>
        <w:ind w:right="-7" w:firstLine="440"/>
        <w:contextualSpacing/>
        <w:jc w:val="both"/>
        <w:rPr>
          <w:rFonts w:ascii="Times New Roman" w:eastAsia="Times New Roman" w:hAnsi="Times New Roman"/>
          <w:bCs/>
          <w:sz w:val="24"/>
          <w:szCs w:val="24"/>
        </w:rPr>
      </w:pPr>
      <w:r w:rsidRPr="00260DD8">
        <w:rPr>
          <w:rFonts w:ascii="Times New Roman" w:eastAsia="Times New Roman" w:hAnsi="Times New Roman"/>
          <w:bCs/>
          <w:sz w:val="24"/>
          <w:szCs w:val="24"/>
        </w:rPr>
        <w:t>- норматив достаточности собственных средств (капитала) Банка  (Н1.0) – не менее 8% от суммы активов взвешенных с учетом риска.</w:t>
      </w:r>
    </w:p>
    <w:p w:rsidR="008D02CF" w:rsidRPr="00260DD8" w:rsidRDefault="008D02CF" w:rsidP="00CF362A">
      <w:pPr>
        <w:autoSpaceDE w:val="0"/>
        <w:autoSpaceDN w:val="0"/>
        <w:adjustRightInd w:val="0"/>
        <w:spacing w:after="0" w:line="240" w:lineRule="auto"/>
        <w:ind w:firstLine="440"/>
        <w:jc w:val="both"/>
        <w:rPr>
          <w:rFonts w:ascii="Times New Roman" w:hAnsi="Times New Roman"/>
          <w:sz w:val="24"/>
          <w:szCs w:val="24"/>
        </w:rPr>
      </w:pPr>
      <w:r w:rsidRPr="00260DD8">
        <w:rPr>
          <w:rFonts w:ascii="Times New Roman" w:hAnsi="Times New Roman"/>
          <w:sz w:val="24"/>
          <w:szCs w:val="24"/>
          <w:lang w:eastAsia="ru-RU"/>
        </w:rPr>
        <w:t>В отчетном периоде Банк на постоянной основе выполнял требования законодательства  о минимальном размере собственных средств (капитала) кредитной организации, а также установленные значения обязательных нормативов достаточности капитала</w:t>
      </w:r>
      <w:r w:rsidRPr="00260DD8">
        <w:rPr>
          <w:rFonts w:ascii="Times New Roman" w:hAnsi="Times New Roman"/>
          <w:sz w:val="24"/>
          <w:szCs w:val="24"/>
        </w:rPr>
        <w:t xml:space="preserve"> выполнялись со значительным запасом по отношению к предельно допустимым значениям</w:t>
      </w:r>
      <w:r w:rsidRPr="00260DD8">
        <w:rPr>
          <w:rFonts w:ascii="Times New Roman" w:hAnsi="Times New Roman"/>
          <w:sz w:val="24"/>
          <w:szCs w:val="24"/>
          <w:lang w:eastAsia="ru-RU"/>
        </w:rPr>
        <w:t xml:space="preserve">. </w:t>
      </w:r>
      <w:r w:rsidRPr="00260DD8">
        <w:rPr>
          <w:rFonts w:ascii="Times New Roman" w:hAnsi="Times New Roman"/>
          <w:bCs/>
          <w:sz w:val="24"/>
          <w:szCs w:val="24"/>
        </w:rPr>
        <w:t>Банк на ежедневной основе контролирует выполнение требований к уровню достаточности собственных средств.</w:t>
      </w:r>
    </w:p>
    <w:p w:rsidR="008D02CF" w:rsidRPr="00260DD8" w:rsidRDefault="008D02CF" w:rsidP="00CF362A">
      <w:pPr>
        <w:spacing w:after="0" w:line="240" w:lineRule="auto"/>
        <w:ind w:right="-7" w:firstLine="440"/>
        <w:jc w:val="both"/>
        <w:rPr>
          <w:rFonts w:ascii="Times New Roman" w:eastAsia="Times New Roman" w:hAnsi="Times New Roman"/>
          <w:sz w:val="24"/>
          <w:szCs w:val="24"/>
        </w:rPr>
      </w:pPr>
      <w:r w:rsidRPr="00260DD8">
        <w:rPr>
          <w:rFonts w:ascii="Times New Roman" w:eastAsia="Times New Roman" w:hAnsi="Times New Roman"/>
          <w:sz w:val="24"/>
          <w:szCs w:val="24"/>
        </w:rPr>
        <w:t xml:space="preserve"> Норматив достаточности собственных средств (капитала) Банка по состоянию на 01.07.2019 г., рассчитанный в соответствии с существующими требованиями к капиталу, установленными Банком России, составил   22,9% (на 01 января 2019 г. – 21,1%).  Норматив достаточности основного капитала Банка по состоянию на 01 июля 2019 года составил 16,7% (на 01 января 2019г. – 15,7%).</w:t>
      </w:r>
    </w:p>
    <w:p w:rsidR="008D02CF" w:rsidRPr="00260DD8" w:rsidRDefault="008D02CF" w:rsidP="00CF362A">
      <w:pPr>
        <w:autoSpaceDE w:val="0"/>
        <w:autoSpaceDN w:val="0"/>
        <w:adjustRightInd w:val="0"/>
        <w:spacing w:after="0" w:line="240" w:lineRule="auto"/>
        <w:ind w:firstLine="426"/>
        <w:jc w:val="both"/>
        <w:rPr>
          <w:rFonts w:ascii="Times New Roman" w:hAnsi="Times New Roman"/>
          <w:sz w:val="24"/>
          <w:szCs w:val="24"/>
        </w:rPr>
      </w:pPr>
      <w:r w:rsidRPr="00260DD8">
        <w:rPr>
          <w:rFonts w:ascii="Times New Roman" w:hAnsi="Times New Roman"/>
          <w:sz w:val="24"/>
          <w:szCs w:val="24"/>
        </w:rPr>
        <w:t xml:space="preserve">При расчете обязательных нормативов и определении размера собственных средств (капитала) кредитная организация учитывает резервы на возможные потери по финансовым активам, сформированные в соответствии с </w:t>
      </w:r>
      <w:hyperlink r:id="rId16" w:history="1">
        <w:r w:rsidRPr="00260DD8">
          <w:rPr>
            <w:rFonts w:ascii="Times New Roman" w:hAnsi="Times New Roman"/>
            <w:sz w:val="24"/>
            <w:szCs w:val="24"/>
          </w:rPr>
          <w:t>Положением</w:t>
        </w:r>
      </w:hyperlink>
      <w:r w:rsidRPr="00260DD8">
        <w:rPr>
          <w:rFonts w:ascii="Times New Roman" w:hAnsi="Times New Roman"/>
          <w:sz w:val="24"/>
          <w:szCs w:val="24"/>
        </w:rPr>
        <w:t xml:space="preserve"> Банка России № 590-П, </w:t>
      </w:r>
      <w:hyperlink r:id="rId17" w:history="1">
        <w:r w:rsidRPr="00260DD8">
          <w:rPr>
            <w:rFonts w:ascii="Times New Roman" w:hAnsi="Times New Roman"/>
            <w:sz w:val="24"/>
            <w:szCs w:val="24"/>
          </w:rPr>
          <w:t>Положением</w:t>
        </w:r>
      </w:hyperlink>
      <w:r w:rsidRPr="00260DD8">
        <w:rPr>
          <w:rFonts w:ascii="Times New Roman" w:hAnsi="Times New Roman"/>
          <w:sz w:val="24"/>
          <w:szCs w:val="24"/>
        </w:rPr>
        <w:t xml:space="preserve"> Банка России № 611-П и </w:t>
      </w:r>
      <w:hyperlink r:id="rId18" w:history="1">
        <w:r w:rsidRPr="00260DD8">
          <w:rPr>
            <w:rFonts w:ascii="Times New Roman" w:hAnsi="Times New Roman"/>
            <w:sz w:val="24"/>
            <w:szCs w:val="24"/>
          </w:rPr>
          <w:t>Указанием</w:t>
        </w:r>
      </w:hyperlink>
      <w:r w:rsidRPr="00260DD8">
        <w:rPr>
          <w:rFonts w:ascii="Times New Roman" w:hAnsi="Times New Roman"/>
          <w:sz w:val="24"/>
          <w:szCs w:val="24"/>
        </w:rPr>
        <w:t xml:space="preserve"> Банка России №2732-У.</w:t>
      </w:r>
    </w:p>
    <w:p w:rsidR="008D02CF" w:rsidRPr="00260DD8" w:rsidRDefault="008D02CF" w:rsidP="00CF362A">
      <w:pPr>
        <w:spacing w:after="0" w:line="240" w:lineRule="auto"/>
        <w:ind w:firstLine="440"/>
        <w:jc w:val="both"/>
        <w:rPr>
          <w:rFonts w:ascii="Times New Roman" w:hAnsi="Times New Roman"/>
          <w:sz w:val="24"/>
          <w:szCs w:val="24"/>
        </w:rPr>
      </w:pPr>
      <w:r w:rsidRPr="00260DD8">
        <w:rPr>
          <w:rFonts w:ascii="Times New Roman" w:hAnsi="Times New Roman"/>
          <w:sz w:val="24"/>
          <w:szCs w:val="24"/>
        </w:rPr>
        <w:t>В соответствии  с решением собрания акционеров АО Банк «ТКПБ» от 25 апреля 2019 года (протокол №1) по итогам работы за 2018 год выплачены дивиденды по обыкновенным именным акциям в сумме 11 493 890 руб.</w:t>
      </w:r>
    </w:p>
    <w:p w:rsidR="008D02CF" w:rsidRPr="00260DD8" w:rsidRDefault="008D02CF" w:rsidP="00CF362A">
      <w:pPr>
        <w:autoSpaceDE w:val="0"/>
        <w:autoSpaceDN w:val="0"/>
        <w:adjustRightInd w:val="0"/>
        <w:spacing w:after="0" w:line="240" w:lineRule="auto"/>
        <w:ind w:firstLine="440"/>
        <w:jc w:val="both"/>
        <w:rPr>
          <w:rFonts w:ascii="Times New Roman" w:hAnsi="Times New Roman"/>
          <w:sz w:val="24"/>
          <w:szCs w:val="24"/>
        </w:rPr>
      </w:pPr>
      <w:r w:rsidRPr="00260DD8">
        <w:rPr>
          <w:rFonts w:ascii="Times New Roman" w:hAnsi="Times New Roman"/>
          <w:sz w:val="24"/>
          <w:szCs w:val="24"/>
        </w:rPr>
        <w:t xml:space="preserve">Расходы по созданию (доходы от восстановления) резервов на возможные потери по активам в течение отчетного периода учитывались в составе прибыли (убытка), как составной части капитала банка.  </w:t>
      </w:r>
    </w:p>
    <w:p w:rsidR="008D02CF" w:rsidRPr="00260DD8" w:rsidRDefault="008D02CF" w:rsidP="00CF362A">
      <w:pPr>
        <w:autoSpaceDE w:val="0"/>
        <w:autoSpaceDN w:val="0"/>
        <w:adjustRightInd w:val="0"/>
        <w:spacing w:after="0" w:line="240" w:lineRule="auto"/>
        <w:ind w:firstLine="284"/>
        <w:jc w:val="both"/>
        <w:rPr>
          <w:rFonts w:ascii="Times New Roman" w:hAnsi="Times New Roman"/>
          <w:bCs/>
          <w:sz w:val="24"/>
          <w:szCs w:val="24"/>
        </w:rPr>
      </w:pPr>
    </w:p>
    <w:p w:rsidR="00860F9A" w:rsidRPr="00260DD8" w:rsidRDefault="00CE11BF" w:rsidP="00CF362A">
      <w:pPr>
        <w:spacing w:after="0" w:line="240" w:lineRule="auto"/>
        <w:ind w:firstLine="284"/>
        <w:jc w:val="both"/>
        <w:rPr>
          <w:rFonts w:ascii="Times New Roman" w:hAnsi="Times New Roman"/>
          <w:b/>
          <w:sz w:val="24"/>
          <w:szCs w:val="24"/>
        </w:rPr>
      </w:pPr>
      <w:r w:rsidRPr="00260DD8">
        <w:rPr>
          <w:rFonts w:ascii="Times New Roman" w:hAnsi="Times New Roman"/>
          <w:b/>
          <w:sz w:val="24"/>
          <w:szCs w:val="24"/>
        </w:rPr>
        <w:lastRenderedPageBreak/>
        <w:t>7</w:t>
      </w:r>
      <w:r w:rsidR="006C36B3" w:rsidRPr="00260DD8">
        <w:rPr>
          <w:rFonts w:ascii="Times New Roman" w:hAnsi="Times New Roman"/>
          <w:b/>
          <w:sz w:val="24"/>
          <w:szCs w:val="24"/>
        </w:rPr>
        <w:t>.</w:t>
      </w:r>
      <w:r w:rsidRPr="00260DD8">
        <w:rPr>
          <w:rFonts w:ascii="Times New Roman" w:hAnsi="Times New Roman"/>
          <w:b/>
          <w:sz w:val="24"/>
          <w:szCs w:val="24"/>
        </w:rPr>
        <w:t>3.</w:t>
      </w:r>
      <w:r w:rsidR="006C36B3" w:rsidRPr="00260DD8">
        <w:rPr>
          <w:rFonts w:ascii="Times New Roman" w:hAnsi="Times New Roman"/>
          <w:b/>
          <w:sz w:val="24"/>
          <w:szCs w:val="24"/>
        </w:rPr>
        <w:t xml:space="preserve">Информация о расходах по созданию резервов на возможные потери и восстановлению доходов по ним, признанным в течение </w:t>
      </w:r>
      <w:r w:rsidR="0036049D" w:rsidRPr="00260DD8">
        <w:rPr>
          <w:rFonts w:ascii="Times New Roman" w:hAnsi="Times New Roman"/>
          <w:b/>
          <w:sz w:val="24"/>
          <w:szCs w:val="24"/>
        </w:rPr>
        <w:t xml:space="preserve">1 </w:t>
      </w:r>
      <w:r w:rsidR="00EB32BB" w:rsidRPr="00260DD8">
        <w:rPr>
          <w:rFonts w:ascii="Times New Roman" w:hAnsi="Times New Roman"/>
          <w:b/>
          <w:sz w:val="24"/>
          <w:szCs w:val="24"/>
        </w:rPr>
        <w:t>полугодия</w:t>
      </w:r>
      <w:r w:rsidR="006C36B3" w:rsidRPr="00260DD8">
        <w:rPr>
          <w:rFonts w:ascii="Times New Roman" w:hAnsi="Times New Roman"/>
          <w:b/>
          <w:sz w:val="24"/>
          <w:szCs w:val="24"/>
        </w:rPr>
        <w:t xml:space="preserve"> 201</w:t>
      </w:r>
      <w:r w:rsidR="0036049D" w:rsidRPr="00260DD8">
        <w:rPr>
          <w:rFonts w:ascii="Times New Roman" w:hAnsi="Times New Roman"/>
          <w:b/>
          <w:sz w:val="24"/>
          <w:szCs w:val="24"/>
        </w:rPr>
        <w:t xml:space="preserve">9 </w:t>
      </w:r>
      <w:r w:rsidR="006C36B3" w:rsidRPr="00260DD8">
        <w:rPr>
          <w:rFonts w:ascii="Times New Roman" w:hAnsi="Times New Roman"/>
          <w:b/>
          <w:sz w:val="24"/>
          <w:szCs w:val="24"/>
        </w:rPr>
        <w:t xml:space="preserve">г. в составе капитала  </w:t>
      </w:r>
    </w:p>
    <w:p w:rsidR="00860F9A" w:rsidRPr="00260DD8" w:rsidRDefault="006C36B3" w:rsidP="00CF362A">
      <w:pPr>
        <w:pStyle w:val="a8"/>
        <w:spacing w:after="0" w:line="240" w:lineRule="auto"/>
        <w:ind w:left="0" w:right="-7" w:firstLine="440"/>
        <w:jc w:val="right"/>
        <w:rPr>
          <w:rFonts w:ascii="Times New Roman" w:hAnsi="Times New Roman"/>
          <w:sz w:val="24"/>
          <w:szCs w:val="24"/>
        </w:rPr>
      </w:pPr>
      <w:r w:rsidRPr="00260DD8">
        <w:rPr>
          <w:rFonts w:ascii="Times New Roman" w:hAnsi="Times New Roman"/>
          <w:sz w:val="24"/>
          <w:szCs w:val="24"/>
        </w:rPr>
        <w:t xml:space="preserve">Таблица </w:t>
      </w:r>
      <w:r w:rsidR="00A9554C" w:rsidRPr="00260DD8">
        <w:rPr>
          <w:rFonts w:ascii="Times New Roman" w:hAnsi="Times New Roman"/>
          <w:sz w:val="24"/>
          <w:szCs w:val="24"/>
        </w:rPr>
        <w:t>40</w:t>
      </w:r>
    </w:p>
    <w:p w:rsidR="00EB32BB" w:rsidRPr="00260DD8" w:rsidRDefault="00EB32BB" w:rsidP="00CF362A">
      <w:pPr>
        <w:pStyle w:val="a8"/>
        <w:spacing w:after="0" w:line="240" w:lineRule="auto"/>
        <w:ind w:left="0" w:right="-7" w:firstLine="440"/>
        <w:contextualSpacing w:val="0"/>
        <w:jc w:val="right"/>
        <w:rPr>
          <w:rFonts w:ascii="Times New Roman" w:hAnsi="Times New Roman"/>
          <w:sz w:val="24"/>
          <w:szCs w:val="24"/>
        </w:rPr>
      </w:pPr>
    </w:p>
    <w:tbl>
      <w:tblPr>
        <w:tblW w:w="9345" w:type="dxa"/>
        <w:tblInd w:w="108" w:type="dxa"/>
        <w:tblLayout w:type="fixed"/>
        <w:tblLook w:val="04A0" w:firstRow="1" w:lastRow="0" w:firstColumn="1" w:lastColumn="0" w:noHBand="0" w:noVBand="1"/>
      </w:tblPr>
      <w:tblGrid>
        <w:gridCol w:w="550"/>
        <w:gridCol w:w="3958"/>
        <w:gridCol w:w="1759"/>
        <w:gridCol w:w="1759"/>
        <w:gridCol w:w="1319"/>
      </w:tblGrid>
      <w:tr w:rsidR="00EB32BB" w:rsidRPr="00260DD8" w:rsidTr="00D6103E">
        <w:trPr>
          <w:cantSplit/>
          <w:trHeight w:val="255"/>
          <w:tblHeader/>
        </w:trPr>
        <w:tc>
          <w:tcPr>
            <w:tcW w:w="550" w:type="dxa"/>
            <w:vMerge w:val="restart"/>
            <w:tcBorders>
              <w:top w:val="single" w:sz="4" w:space="0" w:color="auto"/>
              <w:left w:val="single" w:sz="4" w:space="0" w:color="auto"/>
              <w:bottom w:val="single" w:sz="4" w:space="0" w:color="000000"/>
              <w:right w:val="single" w:sz="4" w:space="0" w:color="auto"/>
            </w:tcBorders>
            <w:noWrap/>
            <w:hideMark/>
          </w:tcPr>
          <w:p w:rsidR="00EB32BB" w:rsidRPr="00260DD8" w:rsidRDefault="00EB32BB" w:rsidP="00CF362A">
            <w:pPr>
              <w:spacing w:after="0" w:line="240" w:lineRule="auto"/>
              <w:jc w:val="center"/>
              <w:rPr>
                <w:rFonts w:ascii="Times New Roman" w:eastAsia="Times New Roman" w:hAnsi="Times New Roman"/>
                <w:lang w:eastAsia="ru-RU"/>
              </w:rPr>
            </w:pPr>
            <w:r w:rsidRPr="00260DD8">
              <w:rPr>
                <w:rFonts w:ascii="Times New Roman" w:eastAsia="Times New Roman" w:hAnsi="Times New Roman"/>
                <w:lang w:eastAsia="ru-RU"/>
              </w:rPr>
              <w:t>№ п/п</w:t>
            </w:r>
          </w:p>
        </w:tc>
        <w:tc>
          <w:tcPr>
            <w:tcW w:w="3960" w:type="dxa"/>
            <w:vMerge w:val="restart"/>
            <w:tcBorders>
              <w:top w:val="single" w:sz="4" w:space="0" w:color="auto"/>
              <w:left w:val="single" w:sz="4" w:space="0" w:color="auto"/>
              <w:bottom w:val="single" w:sz="4" w:space="0" w:color="000000"/>
              <w:right w:val="single" w:sz="4" w:space="0" w:color="auto"/>
            </w:tcBorders>
            <w:noWrap/>
            <w:hideMark/>
          </w:tcPr>
          <w:p w:rsidR="00EB32BB" w:rsidRPr="00260DD8" w:rsidRDefault="00EB32BB" w:rsidP="00CF362A">
            <w:pPr>
              <w:spacing w:after="0" w:line="240" w:lineRule="auto"/>
              <w:jc w:val="center"/>
              <w:rPr>
                <w:rFonts w:ascii="Times New Roman" w:eastAsia="Times New Roman" w:hAnsi="Times New Roman"/>
                <w:lang w:eastAsia="ru-RU"/>
              </w:rPr>
            </w:pPr>
            <w:r w:rsidRPr="00260DD8">
              <w:rPr>
                <w:rFonts w:ascii="Times New Roman" w:eastAsia="Times New Roman" w:hAnsi="Times New Roman"/>
                <w:lang w:eastAsia="ru-RU"/>
              </w:rPr>
              <w:t>Наименование показателя</w:t>
            </w:r>
          </w:p>
        </w:tc>
        <w:tc>
          <w:tcPr>
            <w:tcW w:w="4840" w:type="dxa"/>
            <w:gridSpan w:val="3"/>
            <w:tcBorders>
              <w:top w:val="single" w:sz="4" w:space="0" w:color="auto"/>
              <w:left w:val="nil"/>
              <w:bottom w:val="single" w:sz="4" w:space="0" w:color="auto"/>
              <w:right w:val="single" w:sz="4" w:space="0" w:color="auto"/>
            </w:tcBorders>
            <w:hideMark/>
          </w:tcPr>
          <w:p w:rsidR="00EB32BB" w:rsidRPr="00260DD8" w:rsidRDefault="00EB32BB" w:rsidP="00CF362A">
            <w:pPr>
              <w:spacing w:after="0" w:line="240" w:lineRule="auto"/>
              <w:jc w:val="center"/>
              <w:rPr>
                <w:rFonts w:ascii="Times New Roman" w:eastAsia="Times New Roman" w:hAnsi="Times New Roman"/>
                <w:lang w:eastAsia="ru-RU"/>
              </w:rPr>
            </w:pPr>
            <w:r w:rsidRPr="00260DD8">
              <w:rPr>
                <w:rFonts w:ascii="Times New Roman" w:eastAsia="Times New Roman" w:hAnsi="Times New Roman"/>
                <w:lang w:eastAsia="ru-RU"/>
              </w:rPr>
              <w:t>Данные за 1 полугодие 2018 года</w:t>
            </w:r>
          </w:p>
        </w:tc>
      </w:tr>
      <w:tr w:rsidR="00EB32BB" w:rsidRPr="00260DD8" w:rsidTr="00D6103E">
        <w:trPr>
          <w:cantSplit/>
          <w:trHeight w:val="510"/>
          <w:tblHeader/>
        </w:trPr>
        <w:tc>
          <w:tcPr>
            <w:tcW w:w="550" w:type="dxa"/>
            <w:vMerge/>
            <w:tcBorders>
              <w:top w:val="single" w:sz="4" w:space="0" w:color="auto"/>
              <w:left w:val="single" w:sz="4" w:space="0" w:color="auto"/>
              <w:bottom w:val="single" w:sz="4" w:space="0" w:color="000000"/>
              <w:right w:val="single" w:sz="4" w:space="0" w:color="auto"/>
            </w:tcBorders>
            <w:vAlign w:val="center"/>
            <w:hideMark/>
          </w:tcPr>
          <w:p w:rsidR="00EB32BB" w:rsidRPr="00260DD8" w:rsidRDefault="00EB32BB" w:rsidP="00CF362A">
            <w:pPr>
              <w:spacing w:after="0" w:line="240" w:lineRule="auto"/>
              <w:rPr>
                <w:rFonts w:ascii="Times New Roman" w:eastAsia="Times New Roman" w:hAnsi="Times New Roman"/>
                <w:lang w:eastAsia="ru-RU"/>
              </w:rPr>
            </w:pPr>
          </w:p>
        </w:tc>
        <w:tc>
          <w:tcPr>
            <w:tcW w:w="3960" w:type="dxa"/>
            <w:vMerge/>
            <w:tcBorders>
              <w:top w:val="single" w:sz="4" w:space="0" w:color="auto"/>
              <w:left w:val="single" w:sz="4" w:space="0" w:color="auto"/>
              <w:bottom w:val="single" w:sz="4" w:space="0" w:color="000000"/>
              <w:right w:val="single" w:sz="4" w:space="0" w:color="auto"/>
            </w:tcBorders>
            <w:vAlign w:val="center"/>
            <w:hideMark/>
          </w:tcPr>
          <w:p w:rsidR="00EB32BB" w:rsidRPr="00260DD8" w:rsidRDefault="00EB32BB" w:rsidP="00CF362A">
            <w:pPr>
              <w:spacing w:after="0" w:line="240" w:lineRule="auto"/>
              <w:rPr>
                <w:rFonts w:ascii="Times New Roman" w:eastAsia="Times New Roman" w:hAnsi="Times New Roman"/>
                <w:lang w:eastAsia="ru-RU"/>
              </w:rPr>
            </w:pPr>
          </w:p>
        </w:tc>
        <w:tc>
          <w:tcPr>
            <w:tcW w:w="1760" w:type="dxa"/>
            <w:tcBorders>
              <w:top w:val="nil"/>
              <w:left w:val="nil"/>
              <w:bottom w:val="single" w:sz="4" w:space="0" w:color="auto"/>
              <w:right w:val="single" w:sz="4" w:space="0" w:color="auto"/>
            </w:tcBorders>
            <w:hideMark/>
          </w:tcPr>
          <w:p w:rsidR="00EB32BB" w:rsidRPr="00260DD8" w:rsidRDefault="00EB32BB" w:rsidP="00CF362A">
            <w:pPr>
              <w:spacing w:after="0" w:line="240" w:lineRule="auto"/>
              <w:jc w:val="center"/>
              <w:rPr>
                <w:rFonts w:ascii="Times New Roman" w:eastAsia="Times New Roman" w:hAnsi="Times New Roman"/>
                <w:lang w:eastAsia="ru-RU"/>
              </w:rPr>
            </w:pPr>
            <w:r w:rsidRPr="00260DD8">
              <w:rPr>
                <w:rFonts w:ascii="Times New Roman" w:eastAsia="Times New Roman" w:hAnsi="Times New Roman"/>
                <w:lang w:eastAsia="ru-RU"/>
              </w:rPr>
              <w:t>Расходы по формированию резервов</w:t>
            </w:r>
          </w:p>
          <w:p w:rsidR="00EB32BB" w:rsidRPr="00260DD8" w:rsidRDefault="00EB32BB" w:rsidP="00CF362A">
            <w:pPr>
              <w:spacing w:after="0" w:line="240" w:lineRule="auto"/>
              <w:jc w:val="center"/>
              <w:rPr>
                <w:rFonts w:ascii="Times New Roman" w:eastAsia="Times New Roman" w:hAnsi="Times New Roman"/>
                <w:lang w:eastAsia="ru-RU"/>
              </w:rPr>
            </w:pPr>
            <w:proofErr w:type="spellStart"/>
            <w:r w:rsidRPr="00260DD8">
              <w:rPr>
                <w:rFonts w:ascii="Times New Roman" w:eastAsia="Times New Roman" w:hAnsi="Times New Roman"/>
                <w:lang w:eastAsia="ru-RU"/>
              </w:rPr>
              <w:t>тыс.руб</w:t>
            </w:r>
            <w:proofErr w:type="spellEnd"/>
            <w:r w:rsidRPr="00260DD8">
              <w:rPr>
                <w:rFonts w:ascii="Times New Roman" w:eastAsia="Times New Roman" w:hAnsi="Times New Roman"/>
                <w:lang w:eastAsia="ru-RU"/>
              </w:rPr>
              <w:t>.</w:t>
            </w:r>
          </w:p>
        </w:tc>
        <w:tc>
          <w:tcPr>
            <w:tcW w:w="1760" w:type="dxa"/>
            <w:tcBorders>
              <w:top w:val="nil"/>
              <w:left w:val="nil"/>
              <w:bottom w:val="single" w:sz="4" w:space="0" w:color="auto"/>
              <w:right w:val="single" w:sz="4" w:space="0" w:color="auto"/>
            </w:tcBorders>
            <w:hideMark/>
          </w:tcPr>
          <w:p w:rsidR="00EB32BB" w:rsidRPr="00260DD8" w:rsidRDefault="00EB32BB" w:rsidP="00CF362A">
            <w:pPr>
              <w:spacing w:after="0" w:line="240" w:lineRule="auto"/>
              <w:jc w:val="center"/>
              <w:rPr>
                <w:rFonts w:ascii="Times New Roman" w:eastAsia="Times New Roman" w:hAnsi="Times New Roman"/>
                <w:lang w:eastAsia="ru-RU"/>
              </w:rPr>
            </w:pPr>
            <w:r w:rsidRPr="00260DD8">
              <w:rPr>
                <w:rFonts w:ascii="Times New Roman" w:eastAsia="Times New Roman" w:hAnsi="Times New Roman"/>
                <w:lang w:eastAsia="ru-RU"/>
              </w:rPr>
              <w:t>Доходы от восстановления резервов</w:t>
            </w:r>
          </w:p>
          <w:p w:rsidR="00EB32BB" w:rsidRPr="00260DD8" w:rsidRDefault="00EB32BB" w:rsidP="00CF362A">
            <w:pPr>
              <w:spacing w:after="0" w:line="240" w:lineRule="auto"/>
              <w:jc w:val="center"/>
              <w:rPr>
                <w:rFonts w:ascii="Times New Roman" w:eastAsia="Times New Roman" w:hAnsi="Times New Roman"/>
                <w:lang w:eastAsia="ru-RU"/>
              </w:rPr>
            </w:pPr>
            <w:proofErr w:type="spellStart"/>
            <w:r w:rsidRPr="00260DD8">
              <w:rPr>
                <w:rFonts w:ascii="Times New Roman" w:eastAsia="Times New Roman" w:hAnsi="Times New Roman"/>
                <w:lang w:eastAsia="ru-RU"/>
              </w:rPr>
              <w:t>тыс.руб</w:t>
            </w:r>
            <w:proofErr w:type="spellEnd"/>
            <w:r w:rsidRPr="00260DD8">
              <w:rPr>
                <w:rFonts w:ascii="Times New Roman" w:eastAsia="Times New Roman" w:hAnsi="Times New Roman"/>
                <w:lang w:eastAsia="ru-RU"/>
              </w:rPr>
              <w:t>.</w:t>
            </w:r>
          </w:p>
        </w:tc>
        <w:tc>
          <w:tcPr>
            <w:tcW w:w="1320" w:type="dxa"/>
            <w:tcBorders>
              <w:top w:val="nil"/>
              <w:left w:val="nil"/>
              <w:bottom w:val="single" w:sz="4" w:space="0" w:color="auto"/>
              <w:right w:val="single" w:sz="4" w:space="0" w:color="auto"/>
            </w:tcBorders>
            <w:hideMark/>
          </w:tcPr>
          <w:p w:rsidR="00EB32BB" w:rsidRPr="00260DD8" w:rsidRDefault="00EB32BB" w:rsidP="00CF362A">
            <w:pPr>
              <w:spacing w:after="0" w:line="240" w:lineRule="auto"/>
              <w:jc w:val="center"/>
              <w:rPr>
                <w:rFonts w:ascii="Times New Roman" w:eastAsia="Times New Roman" w:hAnsi="Times New Roman"/>
                <w:lang w:eastAsia="ru-RU"/>
              </w:rPr>
            </w:pPr>
            <w:r w:rsidRPr="00260DD8">
              <w:rPr>
                <w:rFonts w:ascii="Times New Roman" w:eastAsia="Times New Roman" w:hAnsi="Times New Roman"/>
                <w:lang w:eastAsia="ru-RU"/>
              </w:rPr>
              <w:t>Разница доходов и расходов</w:t>
            </w:r>
          </w:p>
          <w:p w:rsidR="00EB32BB" w:rsidRPr="00260DD8" w:rsidRDefault="00EB32BB" w:rsidP="00CF362A">
            <w:pPr>
              <w:spacing w:after="0" w:line="240" w:lineRule="auto"/>
              <w:jc w:val="center"/>
              <w:rPr>
                <w:rFonts w:ascii="Times New Roman" w:eastAsia="Times New Roman" w:hAnsi="Times New Roman"/>
                <w:lang w:eastAsia="ru-RU"/>
              </w:rPr>
            </w:pPr>
            <w:proofErr w:type="spellStart"/>
            <w:r w:rsidRPr="00260DD8">
              <w:rPr>
                <w:rFonts w:ascii="Times New Roman" w:eastAsia="Times New Roman" w:hAnsi="Times New Roman"/>
                <w:lang w:eastAsia="ru-RU"/>
              </w:rPr>
              <w:t>тыс.руб</w:t>
            </w:r>
            <w:proofErr w:type="spellEnd"/>
            <w:r w:rsidRPr="00260DD8">
              <w:rPr>
                <w:rFonts w:ascii="Times New Roman" w:eastAsia="Times New Roman" w:hAnsi="Times New Roman"/>
                <w:lang w:eastAsia="ru-RU"/>
              </w:rPr>
              <w:t>.</w:t>
            </w:r>
          </w:p>
        </w:tc>
      </w:tr>
      <w:tr w:rsidR="00EB32BB" w:rsidRPr="00260DD8" w:rsidTr="00D6103E">
        <w:trPr>
          <w:trHeight w:val="855"/>
        </w:trPr>
        <w:tc>
          <w:tcPr>
            <w:tcW w:w="550" w:type="dxa"/>
            <w:tcBorders>
              <w:top w:val="nil"/>
              <w:left w:val="single" w:sz="4" w:space="0" w:color="auto"/>
              <w:bottom w:val="single" w:sz="4" w:space="0" w:color="auto"/>
              <w:right w:val="single" w:sz="4" w:space="0" w:color="auto"/>
            </w:tcBorders>
            <w:noWrap/>
            <w:hideMark/>
          </w:tcPr>
          <w:p w:rsidR="00EB32BB" w:rsidRPr="00260DD8" w:rsidRDefault="00EB32BB" w:rsidP="00CF362A">
            <w:pPr>
              <w:spacing w:after="0" w:line="240" w:lineRule="auto"/>
              <w:rPr>
                <w:rFonts w:ascii="Times New Roman" w:eastAsia="Times New Roman" w:hAnsi="Times New Roman"/>
                <w:lang w:eastAsia="ru-RU"/>
              </w:rPr>
            </w:pPr>
            <w:r w:rsidRPr="00260DD8">
              <w:rPr>
                <w:rFonts w:ascii="Times New Roman" w:eastAsia="Times New Roman" w:hAnsi="Times New Roman"/>
                <w:lang w:eastAsia="ru-RU"/>
              </w:rPr>
              <w:t>1</w:t>
            </w:r>
          </w:p>
        </w:tc>
        <w:tc>
          <w:tcPr>
            <w:tcW w:w="3960" w:type="dxa"/>
            <w:tcBorders>
              <w:top w:val="nil"/>
              <w:left w:val="nil"/>
              <w:bottom w:val="single" w:sz="4" w:space="0" w:color="auto"/>
              <w:right w:val="single" w:sz="4" w:space="0" w:color="auto"/>
            </w:tcBorders>
            <w:hideMark/>
          </w:tcPr>
          <w:p w:rsidR="00EB32BB" w:rsidRPr="00260DD8" w:rsidRDefault="00EB32BB" w:rsidP="00CF362A">
            <w:pPr>
              <w:spacing w:after="0" w:line="240" w:lineRule="auto"/>
              <w:rPr>
                <w:rFonts w:ascii="Times New Roman" w:eastAsia="Times New Roman" w:hAnsi="Times New Roman"/>
                <w:lang w:eastAsia="ru-RU"/>
              </w:rPr>
            </w:pPr>
            <w:r w:rsidRPr="00260DD8">
              <w:rPr>
                <w:rFonts w:ascii="Times New Roman" w:eastAsia="Times New Roman" w:hAnsi="Times New Roman"/>
                <w:lang w:eastAsia="ru-RU"/>
              </w:rPr>
              <w:t xml:space="preserve">Резервы на возможные потери по ссудам, ссудной и приравненной к ней задолженности, средствам, размещенным на корреспондентских счетах, а также начисленным процентным доходам, всего, </w:t>
            </w:r>
          </w:p>
          <w:p w:rsidR="00EB32BB" w:rsidRPr="00260DD8" w:rsidRDefault="00EB32BB" w:rsidP="00CF362A">
            <w:pPr>
              <w:spacing w:after="0" w:line="240" w:lineRule="auto"/>
              <w:rPr>
                <w:rFonts w:ascii="Times New Roman" w:eastAsia="Times New Roman" w:hAnsi="Times New Roman"/>
                <w:lang w:eastAsia="ru-RU"/>
              </w:rPr>
            </w:pPr>
            <w:r w:rsidRPr="00260DD8">
              <w:rPr>
                <w:rFonts w:ascii="Times New Roman" w:eastAsia="Times New Roman" w:hAnsi="Times New Roman"/>
                <w:lang w:eastAsia="ru-RU"/>
              </w:rPr>
              <w:t>в том числе:</w:t>
            </w:r>
          </w:p>
        </w:tc>
        <w:tc>
          <w:tcPr>
            <w:tcW w:w="1760" w:type="dxa"/>
            <w:tcBorders>
              <w:top w:val="nil"/>
              <w:left w:val="nil"/>
              <w:bottom w:val="single" w:sz="4" w:space="0" w:color="auto"/>
              <w:right w:val="single" w:sz="4" w:space="0" w:color="auto"/>
            </w:tcBorders>
            <w:noWrap/>
            <w:hideMark/>
          </w:tcPr>
          <w:p w:rsidR="00EB32BB" w:rsidRPr="00260DD8" w:rsidRDefault="00EB32BB" w:rsidP="00CF362A">
            <w:pPr>
              <w:spacing w:after="0" w:line="240" w:lineRule="auto"/>
              <w:jc w:val="right"/>
              <w:rPr>
                <w:rFonts w:ascii="Times New Roman" w:eastAsia="Times New Roman" w:hAnsi="Times New Roman"/>
                <w:lang w:eastAsia="ru-RU"/>
              </w:rPr>
            </w:pPr>
            <w:r w:rsidRPr="00260DD8">
              <w:rPr>
                <w:rFonts w:ascii="Times New Roman" w:eastAsia="Times New Roman" w:hAnsi="Times New Roman"/>
                <w:lang w:eastAsia="ru-RU"/>
              </w:rPr>
              <w:t>76795</w:t>
            </w:r>
          </w:p>
        </w:tc>
        <w:tc>
          <w:tcPr>
            <w:tcW w:w="1760" w:type="dxa"/>
            <w:tcBorders>
              <w:top w:val="nil"/>
              <w:left w:val="nil"/>
              <w:bottom w:val="single" w:sz="4" w:space="0" w:color="auto"/>
              <w:right w:val="single" w:sz="4" w:space="0" w:color="auto"/>
            </w:tcBorders>
            <w:noWrap/>
            <w:hideMark/>
          </w:tcPr>
          <w:p w:rsidR="00EB32BB" w:rsidRPr="00260DD8" w:rsidRDefault="00EB32BB" w:rsidP="00CF362A">
            <w:pPr>
              <w:spacing w:after="0" w:line="240" w:lineRule="auto"/>
              <w:jc w:val="right"/>
              <w:rPr>
                <w:rFonts w:ascii="Times New Roman" w:eastAsia="Times New Roman" w:hAnsi="Times New Roman"/>
                <w:lang w:eastAsia="ru-RU"/>
              </w:rPr>
            </w:pPr>
            <w:r w:rsidRPr="00260DD8">
              <w:rPr>
                <w:rFonts w:ascii="Times New Roman" w:eastAsia="Times New Roman" w:hAnsi="Times New Roman"/>
                <w:lang w:eastAsia="ru-RU"/>
              </w:rPr>
              <w:t>89046</w:t>
            </w:r>
          </w:p>
        </w:tc>
        <w:tc>
          <w:tcPr>
            <w:tcW w:w="1320" w:type="dxa"/>
            <w:tcBorders>
              <w:top w:val="nil"/>
              <w:left w:val="nil"/>
              <w:bottom w:val="single" w:sz="4" w:space="0" w:color="auto"/>
              <w:right w:val="single" w:sz="4" w:space="0" w:color="auto"/>
            </w:tcBorders>
            <w:noWrap/>
            <w:hideMark/>
          </w:tcPr>
          <w:p w:rsidR="00EB32BB" w:rsidRPr="00260DD8" w:rsidRDefault="00EB32BB" w:rsidP="00CF362A">
            <w:pPr>
              <w:spacing w:after="0" w:line="240" w:lineRule="auto"/>
              <w:jc w:val="right"/>
              <w:rPr>
                <w:rFonts w:ascii="Times New Roman" w:eastAsia="Times New Roman" w:hAnsi="Times New Roman"/>
                <w:lang w:eastAsia="ru-RU"/>
              </w:rPr>
            </w:pPr>
            <w:r w:rsidRPr="00260DD8">
              <w:rPr>
                <w:rFonts w:ascii="Times New Roman" w:eastAsia="Times New Roman" w:hAnsi="Times New Roman"/>
                <w:lang w:eastAsia="ru-RU"/>
              </w:rPr>
              <w:t>12251</w:t>
            </w:r>
          </w:p>
        </w:tc>
      </w:tr>
      <w:tr w:rsidR="00EB32BB" w:rsidRPr="00260DD8" w:rsidTr="00D6103E">
        <w:trPr>
          <w:trHeight w:val="255"/>
        </w:trPr>
        <w:tc>
          <w:tcPr>
            <w:tcW w:w="550" w:type="dxa"/>
            <w:tcBorders>
              <w:top w:val="nil"/>
              <w:left w:val="single" w:sz="4" w:space="0" w:color="auto"/>
              <w:bottom w:val="single" w:sz="4" w:space="0" w:color="auto"/>
              <w:right w:val="single" w:sz="4" w:space="0" w:color="auto"/>
            </w:tcBorders>
            <w:noWrap/>
            <w:hideMark/>
          </w:tcPr>
          <w:p w:rsidR="00EB32BB" w:rsidRPr="00260DD8" w:rsidRDefault="00EB32BB" w:rsidP="00CF362A">
            <w:pPr>
              <w:spacing w:after="0" w:line="240" w:lineRule="auto"/>
              <w:rPr>
                <w:rFonts w:ascii="Times New Roman" w:eastAsia="Times New Roman" w:hAnsi="Times New Roman"/>
                <w:lang w:eastAsia="ru-RU"/>
              </w:rPr>
            </w:pPr>
            <w:r w:rsidRPr="00260DD8">
              <w:rPr>
                <w:rFonts w:ascii="Times New Roman" w:eastAsia="Times New Roman" w:hAnsi="Times New Roman"/>
                <w:lang w:eastAsia="ru-RU"/>
              </w:rPr>
              <w:t>1.1</w:t>
            </w:r>
          </w:p>
        </w:tc>
        <w:tc>
          <w:tcPr>
            <w:tcW w:w="3960" w:type="dxa"/>
            <w:tcBorders>
              <w:top w:val="nil"/>
              <w:left w:val="nil"/>
              <w:bottom w:val="single" w:sz="4" w:space="0" w:color="auto"/>
              <w:right w:val="single" w:sz="4" w:space="0" w:color="auto"/>
            </w:tcBorders>
            <w:hideMark/>
          </w:tcPr>
          <w:p w:rsidR="00EB32BB" w:rsidRPr="00260DD8" w:rsidRDefault="00EB32BB" w:rsidP="00CF362A">
            <w:pPr>
              <w:spacing w:after="0" w:line="240" w:lineRule="auto"/>
              <w:rPr>
                <w:rFonts w:ascii="Times New Roman" w:eastAsia="Times New Roman" w:hAnsi="Times New Roman"/>
                <w:lang w:eastAsia="ru-RU"/>
              </w:rPr>
            </w:pPr>
            <w:r w:rsidRPr="00260DD8">
              <w:rPr>
                <w:rFonts w:ascii="Times New Roman" w:eastAsia="Times New Roman" w:hAnsi="Times New Roman"/>
                <w:lang w:eastAsia="ru-RU"/>
              </w:rPr>
              <w:t>резервы на возможные потери по начисленным процентным доходам</w:t>
            </w:r>
          </w:p>
        </w:tc>
        <w:tc>
          <w:tcPr>
            <w:tcW w:w="1760" w:type="dxa"/>
            <w:tcBorders>
              <w:top w:val="nil"/>
              <w:left w:val="nil"/>
              <w:bottom w:val="single" w:sz="4" w:space="0" w:color="auto"/>
              <w:right w:val="single" w:sz="4" w:space="0" w:color="auto"/>
            </w:tcBorders>
            <w:noWrap/>
            <w:hideMark/>
          </w:tcPr>
          <w:p w:rsidR="00EB32BB" w:rsidRPr="00260DD8" w:rsidRDefault="00EB32BB" w:rsidP="00CF362A">
            <w:pPr>
              <w:spacing w:after="0" w:line="240" w:lineRule="auto"/>
              <w:jc w:val="right"/>
              <w:rPr>
                <w:rFonts w:ascii="Times New Roman" w:eastAsia="Times New Roman" w:hAnsi="Times New Roman"/>
                <w:lang w:eastAsia="ru-RU"/>
              </w:rPr>
            </w:pPr>
            <w:r w:rsidRPr="00260DD8">
              <w:rPr>
                <w:rFonts w:ascii="Times New Roman" w:eastAsia="Times New Roman" w:hAnsi="Times New Roman"/>
                <w:lang w:eastAsia="ru-RU"/>
              </w:rPr>
              <w:t>539</w:t>
            </w:r>
          </w:p>
          <w:p w:rsidR="00EB32BB" w:rsidRPr="00260DD8" w:rsidRDefault="00EB32BB" w:rsidP="00CF362A">
            <w:pPr>
              <w:spacing w:after="0" w:line="240" w:lineRule="auto"/>
              <w:jc w:val="right"/>
              <w:rPr>
                <w:rFonts w:ascii="Times New Roman" w:eastAsia="Times New Roman" w:hAnsi="Times New Roman"/>
                <w:lang w:eastAsia="ru-RU"/>
              </w:rPr>
            </w:pPr>
          </w:p>
        </w:tc>
        <w:tc>
          <w:tcPr>
            <w:tcW w:w="1760" w:type="dxa"/>
            <w:tcBorders>
              <w:top w:val="nil"/>
              <w:left w:val="nil"/>
              <w:bottom w:val="single" w:sz="4" w:space="0" w:color="auto"/>
              <w:right w:val="single" w:sz="4" w:space="0" w:color="auto"/>
            </w:tcBorders>
            <w:noWrap/>
            <w:hideMark/>
          </w:tcPr>
          <w:p w:rsidR="00EB32BB" w:rsidRPr="00260DD8" w:rsidRDefault="00EB32BB" w:rsidP="00CF362A">
            <w:pPr>
              <w:spacing w:after="0" w:line="240" w:lineRule="auto"/>
              <w:jc w:val="right"/>
              <w:rPr>
                <w:rFonts w:ascii="Times New Roman" w:eastAsia="Times New Roman" w:hAnsi="Times New Roman"/>
                <w:lang w:eastAsia="ru-RU"/>
              </w:rPr>
            </w:pPr>
            <w:r w:rsidRPr="00260DD8">
              <w:rPr>
                <w:rFonts w:ascii="Times New Roman" w:eastAsia="Times New Roman" w:hAnsi="Times New Roman"/>
                <w:lang w:eastAsia="ru-RU"/>
              </w:rPr>
              <w:t>694</w:t>
            </w:r>
          </w:p>
        </w:tc>
        <w:tc>
          <w:tcPr>
            <w:tcW w:w="1320" w:type="dxa"/>
            <w:tcBorders>
              <w:top w:val="nil"/>
              <w:left w:val="nil"/>
              <w:bottom w:val="single" w:sz="4" w:space="0" w:color="auto"/>
              <w:right w:val="single" w:sz="4" w:space="0" w:color="auto"/>
            </w:tcBorders>
            <w:noWrap/>
            <w:hideMark/>
          </w:tcPr>
          <w:p w:rsidR="00EB32BB" w:rsidRPr="00260DD8" w:rsidRDefault="00EB32BB" w:rsidP="00CF362A">
            <w:pPr>
              <w:spacing w:after="0" w:line="240" w:lineRule="auto"/>
              <w:jc w:val="right"/>
              <w:rPr>
                <w:rFonts w:ascii="Times New Roman" w:eastAsia="Times New Roman" w:hAnsi="Times New Roman"/>
                <w:lang w:eastAsia="ru-RU"/>
              </w:rPr>
            </w:pPr>
            <w:r w:rsidRPr="00260DD8">
              <w:rPr>
                <w:rFonts w:ascii="Times New Roman" w:eastAsia="Times New Roman" w:hAnsi="Times New Roman"/>
                <w:lang w:eastAsia="ru-RU"/>
              </w:rPr>
              <w:t>155</w:t>
            </w:r>
          </w:p>
        </w:tc>
      </w:tr>
      <w:tr w:rsidR="00EB32BB" w:rsidRPr="00260DD8" w:rsidTr="00D6103E">
        <w:trPr>
          <w:trHeight w:val="255"/>
        </w:trPr>
        <w:tc>
          <w:tcPr>
            <w:tcW w:w="550" w:type="dxa"/>
            <w:tcBorders>
              <w:top w:val="nil"/>
              <w:left w:val="single" w:sz="4" w:space="0" w:color="auto"/>
              <w:bottom w:val="single" w:sz="4" w:space="0" w:color="auto"/>
              <w:right w:val="single" w:sz="4" w:space="0" w:color="auto"/>
            </w:tcBorders>
            <w:noWrap/>
            <w:hideMark/>
          </w:tcPr>
          <w:p w:rsidR="00EB32BB" w:rsidRPr="00260DD8" w:rsidRDefault="00EB32BB" w:rsidP="00CF362A">
            <w:pPr>
              <w:spacing w:after="0" w:line="240" w:lineRule="auto"/>
              <w:rPr>
                <w:rFonts w:ascii="Times New Roman" w:eastAsia="Times New Roman" w:hAnsi="Times New Roman"/>
                <w:lang w:eastAsia="ru-RU"/>
              </w:rPr>
            </w:pPr>
            <w:r w:rsidRPr="00260DD8">
              <w:rPr>
                <w:rFonts w:ascii="Times New Roman" w:eastAsia="Times New Roman" w:hAnsi="Times New Roman"/>
                <w:lang w:eastAsia="ru-RU"/>
              </w:rPr>
              <w:t>2</w:t>
            </w:r>
          </w:p>
        </w:tc>
        <w:tc>
          <w:tcPr>
            <w:tcW w:w="3960" w:type="dxa"/>
            <w:tcBorders>
              <w:top w:val="nil"/>
              <w:left w:val="nil"/>
              <w:bottom w:val="single" w:sz="4" w:space="0" w:color="auto"/>
              <w:right w:val="single" w:sz="4" w:space="0" w:color="auto"/>
            </w:tcBorders>
            <w:hideMark/>
          </w:tcPr>
          <w:p w:rsidR="00EB32BB" w:rsidRPr="00260DD8" w:rsidRDefault="00EB32BB" w:rsidP="00CF362A">
            <w:pPr>
              <w:spacing w:after="0" w:line="240" w:lineRule="auto"/>
              <w:rPr>
                <w:rFonts w:ascii="Times New Roman" w:eastAsia="Times New Roman" w:hAnsi="Times New Roman"/>
                <w:lang w:eastAsia="ru-RU"/>
              </w:rPr>
            </w:pPr>
            <w:r w:rsidRPr="00260DD8">
              <w:rPr>
                <w:rFonts w:ascii="Times New Roman" w:eastAsia="Times New Roman" w:hAnsi="Times New Roman"/>
                <w:lang w:eastAsia="ru-RU"/>
              </w:rPr>
              <w:t>Резервы по прочим потерям</w:t>
            </w:r>
          </w:p>
        </w:tc>
        <w:tc>
          <w:tcPr>
            <w:tcW w:w="1760" w:type="dxa"/>
            <w:tcBorders>
              <w:top w:val="nil"/>
              <w:left w:val="nil"/>
              <w:bottom w:val="single" w:sz="4" w:space="0" w:color="auto"/>
              <w:right w:val="single" w:sz="4" w:space="0" w:color="auto"/>
            </w:tcBorders>
            <w:noWrap/>
            <w:hideMark/>
          </w:tcPr>
          <w:p w:rsidR="00EB32BB" w:rsidRPr="00260DD8" w:rsidRDefault="00EB32BB" w:rsidP="00CF362A">
            <w:pPr>
              <w:spacing w:after="0" w:line="240" w:lineRule="auto"/>
              <w:jc w:val="right"/>
              <w:rPr>
                <w:rFonts w:ascii="Times New Roman" w:eastAsia="Times New Roman" w:hAnsi="Times New Roman"/>
                <w:lang w:eastAsia="ru-RU"/>
              </w:rPr>
            </w:pPr>
            <w:r w:rsidRPr="00260DD8">
              <w:rPr>
                <w:rFonts w:ascii="Times New Roman" w:eastAsia="Times New Roman" w:hAnsi="Times New Roman"/>
                <w:lang w:eastAsia="ru-RU"/>
              </w:rPr>
              <w:t>37236</w:t>
            </w:r>
          </w:p>
        </w:tc>
        <w:tc>
          <w:tcPr>
            <w:tcW w:w="1760" w:type="dxa"/>
            <w:tcBorders>
              <w:top w:val="nil"/>
              <w:left w:val="nil"/>
              <w:bottom w:val="single" w:sz="4" w:space="0" w:color="auto"/>
              <w:right w:val="single" w:sz="4" w:space="0" w:color="auto"/>
            </w:tcBorders>
            <w:noWrap/>
            <w:hideMark/>
          </w:tcPr>
          <w:p w:rsidR="00EB32BB" w:rsidRPr="00260DD8" w:rsidRDefault="00EB32BB" w:rsidP="00CF362A">
            <w:pPr>
              <w:spacing w:after="0" w:line="240" w:lineRule="auto"/>
              <w:jc w:val="right"/>
              <w:rPr>
                <w:rFonts w:ascii="Times New Roman" w:eastAsia="Times New Roman" w:hAnsi="Times New Roman"/>
                <w:lang w:eastAsia="ru-RU"/>
              </w:rPr>
            </w:pPr>
            <w:r w:rsidRPr="00260DD8">
              <w:rPr>
                <w:rFonts w:ascii="Times New Roman" w:eastAsia="Times New Roman" w:hAnsi="Times New Roman"/>
                <w:lang w:eastAsia="ru-RU"/>
              </w:rPr>
              <w:t>20956</w:t>
            </w:r>
          </w:p>
        </w:tc>
        <w:tc>
          <w:tcPr>
            <w:tcW w:w="1320" w:type="dxa"/>
            <w:tcBorders>
              <w:top w:val="nil"/>
              <w:left w:val="nil"/>
              <w:bottom w:val="single" w:sz="4" w:space="0" w:color="auto"/>
              <w:right w:val="single" w:sz="4" w:space="0" w:color="auto"/>
            </w:tcBorders>
            <w:noWrap/>
            <w:hideMark/>
          </w:tcPr>
          <w:p w:rsidR="00EB32BB" w:rsidRPr="00260DD8" w:rsidRDefault="00EB32BB" w:rsidP="00CF362A">
            <w:pPr>
              <w:spacing w:after="0" w:line="240" w:lineRule="auto"/>
              <w:jc w:val="right"/>
              <w:rPr>
                <w:rFonts w:ascii="Times New Roman" w:eastAsia="Times New Roman" w:hAnsi="Times New Roman"/>
                <w:lang w:eastAsia="ru-RU"/>
              </w:rPr>
            </w:pPr>
            <w:r w:rsidRPr="00260DD8">
              <w:rPr>
                <w:rFonts w:ascii="Times New Roman" w:eastAsia="Times New Roman" w:hAnsi="Times New Roman"/>
                <w:lang w:eastAsia="ru-RU"/>
              </w:rPr>
              <w:t>-16280</w:t>
            </w:r>
          </w:p>
        </w:tc>
      </w:tr>
    </w:tbl>
    <w:p w:rsidR="00E77B08" w:rsidRPr="00260DD8" w:rsidRDefault="00E77B08" w:rsidP="00CF362A">
      <w:pPr>
        <w:pStyle w:val="a8"/>
        <w:spacing w:after="0" w:line="240" w:lineRule="auto"/>
        <w:ind w:left="0" w:right="-7" w:firstLine="440"/>
        <w:jc w:val="right"/>
        <w:rPr>
          <w:rFonts w:ascii="Times New Roman" w:hAnsi="Times New Roman"/>
          <w:sz w:val="24"/>
          <w:szCs w:val="24"/>
        </w:rPr>
      </w:pPr>
    </w:p>
    <w:p w:rsidR="00EB32BB" w:rsidRPr="00260DD8" w:rsidRDefault="00EB32BB" w:rsidP="00CF362A">
      <w:pPr>
        <w:pStyle w:val="a8"/>
        <w:spacing w:after="0" w:line="240" w:lineRule="auto"/>
        <w:ind w:left="0" w:right="-7" w:firstLine="440"/>
        <w:jc w:val="right"/>
        <w:rPr>
          <w:rFonts w:ascii="Times New Roman" w:hAnsi="Times New Roman"/>
          <w:sz w:val="24"/>
          <w:szCs w:val="24"/>
        </w:rPr>
      </w:pPr>
      <w:r w:rsidRPr="00260DD8">
        <w:rPr>
          <w:rFonts w:ascii="Times New Roman" w:hAnsi="Times New Roman"/>
          <w:sz w:val="24"/>
          <w:szCs w:val="24"/>
        </w:rPr>
        <w:t xml:space="preserve">Таблица </w:t>
      </w:r>
      <w:r w:rsidR="00A9554C" w:rsidRPr="00260DD8">
        <w:rPr>
          <w:rFonts w:ascii="Times New Roman" w:hAnsi="Times New Roman"/>
          <w:sz w:val="24"/>
          <w:szCs w:val="24"/>
        </w:rPr>
        <w:t>41</w:t>
      </w:r>
    </w:p>
    <w:tbl>
      <w:tblPr>
        <w:tblW w:w="9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3958"/>
        <w:gridCol w:w="1759"/>
        <w:gridCol w:w="1759"/>
        <w:gridCol w:w="1319"/>
      </w:tblGrid>
      <w:tr w:rsidR="00EB32BB" w:rsidRPr="00260DD8" w:rsidTr="00E77B08">
        <w:trPr>
          <w:cantSplit/>
          <w:trHeight w:val="255"/>
        </w:trPr>
        <w:tc>
          <w:tcPr>
            <w:tcW w:w="550" w:type="dxa"/>
            <w:vMerge w:val="restart"/>
            <w:tcBorders>
              <w:top w:val="single" w:sz="4" w:space="0" w:color="auto"/>
              <w:left w:val="single" w:sz="4" w:space="0" w:color="auto"/>
              <w:bottom w:val="single" w:sz="4" w:space="0" w:color="auto"/>
              <w:right w:val="single" w:sz="4" w:space="0" w:color="auto"/>
            </w:tcBorders>
            <w:noWrap/>
            <w:hideMark/>
          </w:tcPr>
          <w:p w:rsidR="00EB32BB" w:rsidRPr="00260DD8" w:rsidRDefault="00EB32BB" w:rsidP="00CF362A">
            <w:pPr>
              <w:spacing w:after="0" w:line="240" w:lineRule="auto"/>
              <w:jc w:val="center"/>
              <w:rPr>
                <w:rFonts w:ascii="Times New Roman" w:eastAsia="Times New Roman" w:hAnsi="Times New Roman"/>
                <w:lang w:eastAsia="ru-RU"/>
              </w:rPr>
            </w:pPr>
            <w:r w:rsidRPr="00260DD8">
              <w:rPr>
                <w:rFonts w:ascii="Times New Roman" w:eastAsia="Times New Roman" w:hAnsi="Times New Roman"/>
                <w:lang w:eastAsia="ru-RU"/>
              </w:rPr>
              <w:t>№ п/п</w:t>
            </w:r>
          </w:p>
        </w:tc>
        <w:tc>
          <w:tcPr>
            <w:tcW w:w="3958" w:type="dxa"/>
            <w:vMerge w:val="restart"/>
            <w:tcBorders>
              <w:top w:val="single" w:sz="4" w:space="0" w:color="auto"/>
              <w:left w:val="single" w:sz="4" w:space="0" w:color="auto"/>
              <w:bottom w:val="single" w:sz="4" w:space="0" w:color="auto"/>
              <w:right w:val="single" w:sz="4" w:space="0" w:color="auto"/>
            </w:tcBorders>
            <w:noWrap/>
            <w:hideMark/>
          </w:tcPr>
          <w:p w:rsidR="00EB32BB" w:rsidRPr="00260DD8" w:rsidRDefault="00EB32BB" w:rsidP="00CF362A">
            <w:pPr>
              <w:spacing w:after="0" w:line="240" w:lineRule="auto"/>
              <w:jc w:val="center"/>
              <w:rPr>
                <w:rFonts w:ascii="Times New Roman" w:eastAsia="Times New Roman" w:hAnsi="Times New Roman"/>
                <w:lang w:eastAsia="ru-RU"/>
              </w:rPr>
            </w:pPr>
            <w:r w:rsidRPr="00260DD8">
              <w:rPr>
                <w:rFonts w:ascii="Times New Roman" w:eastAsia="Times New Roman" w:hAnsi="Times New Roman"/>
                <w:lang w:eastAsia="ru-RU"/>
              </w:rPr>
              <w:t>Наименование показателя</w:t>
            </w:r>
          </w:p>
        </w:tc>
        <w:tc>
          <w:tcPr>
            <w:tcW w:w="4837" w:type="dxa"/>
            <w:gridSpan w:val="3"/>
            <w:tcBorders>
              <w:top w:val="single" w:sz="4" w:space="0" w:color="auto"/>
              <w:left w:val="single" w:sz="4" w:space="0" w:color="auto"/>
              <w:bottom w:val="single" w:sz="4" w:space="0" w:color="auto"/>
              <w:right w:val="single" w:sz="4" w:space="0" w:color="auto"/>
            </w:tcBorders>
            <w:hideMark/>
          </w:tcPr>
          <w:p w:rsidR="00EB32BB" w:rsidRPr="00260DD8" w:rsidRDefault="00EB32BB" w:rsidP="00CF362A">
            <w:pPr>
              <w:spacing w:after="0" w:line="240" w:lineRule="auto"/>
              <w:jc w:val="center"/>
              <w:rPr>
                <w:rFonts w:ascii="Times New Roman" w:eastAsia="Times New Roman" w:hAnsi="Times New Roman"/>
                <w:lang w:eastAsia="ru-RU"/>
              </w:rPr>
            </w:pPr>
            <w:r w:rsidRPr="00260DD8">
              <w:rPr>
                <w:rFonts w:ascii="Times New Roman" w:eastAsia="Times New Roman" w:hAnsi="Times New Roman"/>
                <w:lang w:eastAsia="ru-RU"/>
              </w:rPr>
              <w:t>Данные за 1 полугодие  2019 года</w:t>
            </w:r>
          </w:p>
        </w:tc>
      </w:tr>
      <w:tr w:rsidR="00EB32BB" w:rsidRPr="00260DD8" w:rsidTr="00E77B08">
        <w:trPr>
          <w:cantSplit/>
          <w:trHeight w:val="51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EB32BB" w:rsidRPr="00260DD8" w:rsidRDefault="00EB32BB" w:rsidP="00CF362A">
            <w:pPr>
              <w:spacing w:after="0" w:line="240" w:lineRule="auto"/>
              <w:rPr>
                <w:rFonts w:ascii="Times New Roman" w:eastAsia="Times New Roman" w:hAnsi="Times New Roman"/>
                <w:lang w:eastAsia="ru-RU"/>
              </w:rPr>
            </w:pPr>
          </w:p>
        </w:tc>
        <w:tc>
          <w:tcPr>
            <w:tcW w:w="3958" w:type="dxa"/>
            <w:vMerge/>
            <w:tcBorders>
              <w:top w:val="single" w:sz="4" w:space="0" w:color="auto"/>
              <w:left w:val="single" w:sz="4" w:space="0" w:color="auto"/>
              <w:bottom w:val="single" w:sz="4" w:space="0" w:color="auto"/>
              <w:right w:val="single" w:sz="4" w:space="0" w:color="auto"/>
            </w:tcBorders>
            <w:vAlign w:val="center"/>
            <w:hideMark/>
          </w:tcPr>
          <w:p w:rsidR="00EB32BB" w:rsidRPr="00260DD8" w:rsidRDefault="00EB32BB" w:rsidP="00CF362A">
            <w:pPr>
              <w:spacing w:after="0" w:line="240" w:lineRule="auto"/>
              <w:rPr>
                <w:rFonts w:ascii="Times New Roman" w:eastAsia="Times New Roman" w:hAnsi="Times New Roman"/>
                <w:lang w:eastAsia="ru-RU"/>
              </w:rPr>
            </w:pPr>
          </w:p>
        </w:tc>
        <w:tc>
          <w:tcPr>
            <w:tcW w:w="1759" w:type="dxa"/>
            <w:tcBorders>
              <w:top w:val="single" w:sz="4" w:space="0" w:color="auto"/>
              <w:left w:val="single" w:sz="4" w:space="0" w:color="auto"/>
              <w:bottom w:val="single" w:sz="4" w:space="0" w:color="auto"/>
              <w:right w:val="single" w:sz="4" w:space="0" w:color="auto"/>
            </w:tcBorders>
            <w:hideMark/>
          </w:tcPr>
          <w:p w:rsidR="00EB32BB" w:rsidRPr="00260DD8" w:rsidRDefault="00EB32BB" w:rsidP="00CF362A">
            <w:pPr>
              <w:spacing w:after="0" w:line="240" w:lineRule="auto"/>
              <w:jc w:val="center"/>
              <w:rPr>
                <w:rFonts w:ascii="Times New Roman" w:eastAsia="Times New Roman" w:hAnsi="Times New Roman"/>
                <w:lang w:eastAsia="ru-RU"/>
              </w:rPr>
            </w:pPr>
            <w:r w:rsidRPr="00260DD8">
              <w:rPr>
                <w:rFonts w:ascii="Times New Roman" w:eastAsia="Times New Roman" w:hAnsi="Times New Roman"/>
                <w:lang w:eastAsia="ru-RU"/>
              </w:rPr>
              <w:t>Расходы по формированию резервов</w:t>
            </w:r>
          </w:p>
          <w:p w:rsidR="00EB32BB" w:rsidRPr="00260DD8" w:rsidRDefault="00EB32BB" w:rsidP="00CF362A">
            <w:pPr>
              <w:spacing w:after="0" w:line="240" w:lineRule="auto"/>
              <w:jc w:val="center"/>
              <w:rPr>
                <w:rFonts w:ascii="Times New Roman" w:eastAsia="Times New Roman" w:hAnsi="Times New Roman"/>
                <w:lang w:eastAsia="ru-RU"/>
              </w:rPr>
            </w:pPr>
            <w:proofErr w:type="spellStart"/>
            <w:r w:rsidRPr="00260DD8">
              <w:rPr>
                <w:rFonts w:ascii="Times New Roman" w:eastAsia="Times New Roman" w:hAnsi="Times New Roman"/>
                <w:lang w:eastAsia="ru-RU"/>
              </w:rPr>
              <w:t>тыс.руб</w:t>
            </w:r>
            <w:proofErr w:type="spellEnd"/>
            <w:r w:rsidRPr="00260DD8">
              <w:rPr>
                <w:rFonts w:ascii="Times New Roman" w:eastAsia="Times New Roman" w:hAnsi="Times New Roman"/>
                <w:lang w:eastAsia="ru-RU"/>
              </w:rPr>
              <w:t>.</w:t>
            </w:r>
          </w:p>
        </w:tc>
        <w:tc>
          <w:tcPr>
            <w:tcW w:w="1759" w:type="dxa"/>
            <w:tcBorders>
              <w:top w:val="single" w:sz="4" w:space="0" w:color="auto"/>
              <w:left w:val="single" w:sz="4" w:space="0" w:color="auto"/>
              <w:bottom w:val="single" w:sz="4" w:space="0" w:color="auto"/>
              <w:right w:val="single" w:sz="4" w:space="0" w:color="auto"/>
            </w:tcBorders>
            <w:hideMark/>
          </w:tcPr>
          <w:p w:rsidR="00EB32BB" w:rsidRPr="00260DD8" w:rsidRDefault="00EB32BB" w:rsidP="00CF362A">
            <w:pPr>
              <w:spacing w:after="0" w:line="240" w:lineRule="auto"/>
              <w:jc w:val="center"/>
              <w:rPr>
                <w:rFonts w:ascii="Times New Roman" w:eastAsia="Times New Roman" w:hAnsi="Times New Roman"/>
                <w:lang w:eastAsia="ru-RU"/>
              </w:rPr>
            </w:pPr>
            <w:r w:rsidRPr="00260DD8">
              <w:rPr>
                <w:rFonts w:ascii="Times New Roman" w:eastAsia="Times New Roman" w:hAnsi="Times New Roman"/>
                <w:lang w:eastAsia="ru-RU"/>
              </w:rPr>
              <w:t>Доходы от восстановления резервов</w:t>
            </w:r>
          </w:p>
          <w:p w:rsidR="00EB32BB" w:rsidRPr="00260DD8" w:rsidRDefault="00EB32BB" w:rsidP="00CF362A">
            <w:pPr>
              <w:spacing w:after="0" w:line="240" w:lineRule="auto"/>
              <w:jc w:val="center"/>
              <w:rPr>
                <w:rFonts w:ascii="Times New Roman" w:eastAsia="Times New Roman" w:hAnsi="Times New Roman"/>
                <w:lang w:eastAsia="ru-RU"/>
              </w:rPr>
            </w:pPr>
            <w:proofErr w:type="spellStart"/>
            <w:r w:rsidRPr="00260DD8">
              <w:rPr>
                <w:rFonts w:ascii="Times New Roman" w:eastAsia="Times New Roman" w:hAnsi="Times New Roman"/>
                <w:lang w:eastAsia="ru-RU"/>
              </w:rPr>
              <w:t>тыс.руб</w:t>
            </w:r>
            <w:proofErr w:type="spellEnd"/>
            <w:r w:rsidRPr="00260DD8">
              <w:rPr>
                <w:rFonts w:ascii="Times New Roman" w:eastAsia="Times New Roman" w:hAnsi="Times New Roman"/>
                <w:lang w:eastAsia="ru-RU"/>
              </w:rPr>
              <w:t>.</w:t>
            </w:r>
          </w:p>
        </w:tc>
        <w:tc>
          <w:tcPr>
            <w:tcW w:w="1319" w:type="dxa"/>
            <w:tcBorders>
              <w:top w:val="single" w:sz="4" w:space="0" w:color="auto"/>
              <w:left w:val="single" w:sz="4" w:space="0" w:color="auto"/>
              <w:bottom w:val="single" w:sz="4" w:space="0" w:color="auto"/>
              <w:right w:val="single" w:sz="4" w:space="0" w:color="auto"/>
            </w:tcBorders>
            <w:hideMark/>
          </w:tcPr>
          <w:p w:rsidR="00EB32BB" w:rsidRPr="00260DD8" w:rsidRDefault="00EB32BB" w:rsidP="00CF362A">
            <w:pPr>
              <w:spacing w:after="0" w:line="240" w:lineRule="auto"/>
              <w:jc w:val="center"/>
              <w:rPr>
                <w:rFonts w:ascii="Times New Roman" w:eastAsia="Times New Roman" w:hAnsi="Times New Roman"/>
                <w:lang w:eastAsia="ru-RU"/>
              </w:rPr>
            </w:pPr>
            <w:r w:rsidRPr="00260DD8">
              <w:rPr>
                <w:rFonts w:ascii="Times New Roman" w:eastAsia="Times New Roman" w:hAnsi="Times New Roman"/>
                <w:lang w:eastAsia="ru-RU"/>
              </w:rPr>
              <w:t>Разница  доходов и  расходов</w:t>
            </w:r>
          </w:p>
          <w:p w:rsidR="00EB32BB" w:rsidRPr="00260DD8" w:rsidRDefault="00EB32BB" w:rsidP="00CF362A">
            <w:pPr>
              <w:spacing w:after="0" w:line="240" w:lineRule="auto"/>
              <w:jc w:val="center"/>
              <w:rPr>
                <w:rFonts w:ascii="Times New Roman" w:eastAsia="Times New Roman" w:hAnsi="Times New Roman"/>
                <w:lang w:eastAsia="ru-RU"/>
              </w:rPr>
            </w:pPr>
            <w:proofErr w:type="spellStart"/>
            <w:r w:rsidRPr="00260DD8">
              <w:rPr>
                <w:rFonts w:ascii="Times New Roman" w:eastAsia="Times New Roman" w:hAnsi="Times New Roman"/>
                <w:lang w:eastAsia="ru-RU"/>
              </w:rPr>
              <w:t>тыс.руб</w:t>
            </w:r>
            <w:proofErr w:type="spellEnd"/>
            <w:r w:rsidRPr="00260DD8">
              <w:rPr>
                <w:rFonts w:ascii="Times New Roman" w:eastAsia="Times New Roman" w:hAnsi="Times New Roman"/>
                <w:lang w:eastAsia="ru-RU"/>
              </w:rPr>
              <w:t>.</w:t>
            </w:r>
          </w:p>
        </w:tc>
      </w:tr>
      <w:tr w:rsidR="00EB32BB" w:rsidRPr="00260DD8" w:rsidTr="00E77B08">
        <w:trPr>
          <w:cantSplit/>
          <w:trHeight w:val="855"/>
        </w:trPr>
        <w:tc>
          <w:tcPr>
            <w:tcW w:w="550" w:type="dxa"/>
            <w:tcBorders>
              <w:top w:val="single" w:sz="4" w:space="0" w:color="auto"/>
              <w:left w:val="single" w:sz="4" w:space="0" w:color="auto"/>
              <w:bottom w:val="single" w:sz="4" w:space="0" w:color="auto"/>
              <w:right w:val="single" w:sz="4" w:space="0" w:color="auto"/>
            </w:tcBorders>
            <w:noWrap/>
            <w:hideMark/>
          </w:tcPr>
          <w:p w:rsidR="00EB32BB" w:rsidRPr="00260DD8" w:rsidRDefault="00EB32BB" w:rsidP="00CF362A">
            <w:pPr>
              <w:spacing w:after="0" w:line="240" w:lineRule="auto"/>
              <w:rPr>
                <w:rFonts w:ascii="Times New Roman" w:eastAsia="Times New Roman" w:hAnsi="Times New Roman"/>
                <w:lang w:eastAsia="ru-RU"/>
              </w:rPr>
            </w:pPr>
            <w:r w:rsidRPr="00260DD8">
              <w:rPr>
                <w:rFonts w:ascii="Times New Roman" w:eastAsia="Times New Roman" w:hAnsi="Times New Roman"/>
                <w:lang w:eastAsia="ru-RU"/>
              </w:rPr>
              <w:t>1</w:t>
            </w:r>
          </w:p>
        </w:tc>
        <w:tc>
          <w:tcPr>
            <w:tcW w:w="3958" w:type="dxa"/>
            <w:tcBorders>
              <w:top w:val="single" w:sz="4" w:space="0" w:color="auto"/>
              <w:left w:val="single" w:sz="4" w:space="0" w:color="auto"/>
              <w:bottom w:val="single" w:sz="4" w:space="0" w:color="auto"/>
              <w:right w:val="single" w:sz="4" w:space="0" w:color="auto"/>
            </w:tcBorders>
            <w:hideMark/>
          </w:tcPr>
          <w:p w:rsidR="00EB32BB" w:rsidRPr="00260DD8" w:rsidRDefault="00EB32BB" w:rsidP="00CF362A">
            <w:pPr>
              <w:spacing w:after="0" w:line="240" w:lineRule="auto"/>
              <w:rPr>
                <w:rFonts w:ascii="Times New Roman" w:eastAsia="Times New Roman" w:hAnsi="Times New Roman"/>
                <w:lang w:eastAsia="ru-RU"/>
              </w:rPr>
            </w:pPr>
            <w:r w:rsidRPr="00260DD8">
              <w:rPr>
                <w:rFonts w:ascii="Times New Roman" w:eastAsia="Times New Roman" w:hAnsi="Times New Roman"/>
                <w:lang w:eastAsia="ru-RU"/>
              </w:rPr>
              <w:t xml:space="preserve">Резервы на возможные потери по ссудам, ссудной и приравненной к ней задолженности, средствам, размещенным на корреспондентских счетах, а также начисленным процентным доходам, всего, </w:t>
            </w:r>
          </w:p>
          <w:p w:rsidR="00EB32BB" w:rsidRPr="00260DD8" w:rsidRDefault="00EB32BB" w:rsidP="00CF362A">
            <w:pPr>
              <w:spacing w:after="0" w:line="240" w:lineRule="auto"/>
              <w:rPr>
                <w:rFonts w:ascii="Times New Roman" w:eastAsia="Times New Roman" w:hAnsi="Times New Roman"/>
                <w:lang w:eastAsia="ru-RU"/>
              </w:rPr>
            </w:pPr>
            <w:r w:rsidRPr="00260DD8">
              <w:rPr>
                <w:rFonts w:ascii="Times New Roman" w:eastAsia="Times New Roman" w:hAnsi="Times New Roman"/>
                <w:lang w:eastAsia="ru-RU"/>
              </w:rPr>
              <w:t>в том числе:</w:t>
            </w:r>
          </w:p>
        </w:tc>
        <w:tc>
          <w:tcPr>
            <w:tcW w:w="1759" w:type="dxa"/>
            <w:tcBorders>
              <w:top w:val="single" w:sz="4" w:space="0" w:color="auto"/>
              <w:left w:val="single" w:sz="4" w:space="0" w:color="auto"/>
              <w:bottom w:val="single" w:sz="4" w:space="0" w:color="auto"/>
              <w:right w:val="single" w:sz="4" w:space="0" w:color="auto"/>
            </w:tcBorders>
            <w:noWrap/>
            <w:hideMark/>
          </w:tcPr>
          <w:p w:rsidR="00EB32BB" w:rsidRPr="00260DD8" w:rsidRDefault="00EB32BB" w:rsidP="00CF362A">
            <w:pPr>
              <w:spacing w:after="0" w:line="240" w:lineRule="auto"/>
              <w:jc w:val="right"/>
              <w:rPr>
                <w:rFonts w:ascii="Times New Roman" w:eastAsia="Times New Roman" w:hAnsi="Times New Roman"/>
                <w:lang w:val="en-US" w:eastAsia="ru-RU"/>
              </w:rPr>
            </w:pPr>
          </w:p>
          <w:p w:rsidR="00EB32BB" w:rsidRPr="00260DD8" w:rsidRDefault="00EB32BB" w:rsidP="00CF362A">
            <w:pPr>
              <w:spacing w:after="0" w:line="240" w:lineRule="auto"/>
              <w:jc w:val="right"/>
              <w:rPr>
                <w:rFonts w:ascii="Times New Roman" w:eastAsia="Times New Roman" w:hAnsi="Times New Roman"/>
                <w:lang w:val="en-US" w:eastAsia="ru-RU"/>
              </w:rPr>
            </w:pPr>
            <w:r w:rsidRPr="00260DD8">
              <w:rPr>
                <w:rFonts w:ascii="Times New Roman" w:eastAsia="Times New Roman" w:hAnsi="Times New Roman"/>
                <w:lang w:val="en-US" w:eastAsia="ru-RU"/>
              </w:rPr>
              <w:t>177267</w:t>
            </w:r>
          </w:p>
        </w:tc>
        <w:tc>
          <w:tcPr>
            <w:tcW w:w="1759" w:type="dxa"/>
            <w:tcBorders>
              <w:top w:val="single" w:sz="4" w:space="0" w:color="auto"/>
              <w:left w:val="single" w:sz="4" w:space="0" w:color="auto"/>
              <w:bottom w:val="single" w:sz="4" w:space="0" w:color="auto"/>
              <w:right w:val="single" w:sz="4" w:space="0" w:color="auto"/>
            </w:tcBorders>
            <w:noWrap/>
            <w:hideMark/>
          </w:tcPr>
          <w:p w:rsidR="00EB32BB" w:rsidRPr="00260DD8" w:rsidRDefault="00EB32BB" w:rsidP="00CF362A">
            <w:pPr>
              <w:spacing w:after="0" w:line="240" w:lineRule="auto"/>
              <w:jc w:val="right"/>
              <w:rPr>
                <w:rFonts w:ascii="Times New Roman" w:eastAsia="Times New Roman" w:hAnsi="Times New Roman"/>
                <w:lang w:val="en-US" w:eastAsia="ru-RU"/>
              </w:rPr>
            </w:pPr>
          </w:p>
          <w:p w:rsidR="00EB32BB" w:rsidRPr="00260DD8" w:rsidRDefault="00EB32BB" w:rsidP="00CF362A">
            <w:pPr>
              <w:spacing w:after="0" w:line="240" w:lineRule="auto"/>
              <w:jc w:val="right"/>
              <w:rPr>
                <w:rFonts w:ascii="Times New Roman" w:eastAsia="Times New Roman" w:hAnsi="Times New Roman"/>
                <w:lang w:val="en-US" w:eastAsia="ru-RU"/>
              </w:rPr>
            </w:pPr>
            <w:r w:rsidRPr="00260DD8">
              <w:rPr>
                <w:rFonts w:ascii="Times New Roman" w:eastAsia="Times New Roman" w:hAnsi="Times New Roman"/>
                <w:lang w:val="en-US" w:eastAsia="ru-RU"/>
              </w:rPr>
              <w:t>170446</w:t>
            </w:r>
          </w:p>
        </w:tc>
        <w:tc>
          <w:tcPr>
            <w:tcW w:w="1319" w:type="dxa"/>
            <w:tcBorders>
              <w:top w:val="single" w:sz="4" w:space="0" w:color="auto"/>
              <w:left w:val="single" w:sz="4" w:space="0" w:color="auto"/>
              <w:bottom w:val="single" w:sz="4" w:space="0" w:color="auto"/>
              <w:right w:val="single" w:sz="4" w:space="0" w:color="auto"/>
            </w:tcBorders>
            <w:noWrap/>
            <w:hideMark/>
          </w:tcPr>
          <w:p w:rsidR="00EB32BB" w:rsidRPr="00260DD8" w:rsidRDefault="00EB32BB" w:rsidP="00CF362A">
            <w:pPr>
              <w:spacing w:after="0" w:line="240" w:lineRule="auto"/>
              <w:jc w:val="right"/>
              <w:rPr>
                <w:rFonts w:ascii="Times New Roman" w:eastAsia="Times New Roman" w:hAnsi="Times New Roman"/>
                <w:lang w:val="en-US" w:eastAsia="ru-RU"/>
              </w:rPr>
            </w:pPr>
          </w:p>
          <w:p w:rsidR="00EB32BB" w:rsidRPr="00260DD8" w:rsidRDefault="00A03BD2" w:rsidP="00CF362A">
            <w:pPr>
              <w:spacing w:after="0" w:line="240" w:lineRule="auto"/>
              <w:jc w:val="right"/>
              <w:rPr>
                <w:rFonts w:ascii="Times New Roman" w:eastAsia="Times New Roman" w:hAnsi="Times New Roman"/>
                <w:lang w:val="en-US" w:eastAsia="ru-RU"/>
              </w:rPr>
            </w:pPr>
            <w:r>
              <w:rPr>
                <w:rFonts w:ascii="Times New Roman" w:eastAsia="Times New Roman" w:hAnsi="Times New Roman"/>
                <w:lang w:val="en-US" w:eastAsia="ru-RU"/>
              </w:rPr>
              <w:t>-</w:t>
            </w:r>
            <w:r w:rsidR="00EB32BB" w:rsidRPr="00260DD8">
              <w:rPr>
                <w:rFonts w:ascii="Times New Roman" w:eastAsia="Times New Roman" w:hAnsi="Times New Roman"/>
                <w:lang w:val="en-US" w:eastAsia="ru-RU"/>
              </w:rPr>
              <w:t>6821</w:t>
            </w:r>
          </w:p>
        </w:tc>
      </w:tr>
      <w:tr w:rsidR="00EB32BB" w:rsidRPr="00260DD8" w:rsidTr="00E77B08">
        <w:trPr>
          <w:cantSplit/>
          <w:trHeight w:val="255"/>
        </w:trPr>
        <w:tc>
          <w:tcPr>
            <w:tcW w:w="550" w:type="dxa"/>
            <w:tcBorders>
              <w:top w:val="single" w:sz="4" w:space="0" w:color="auto"/>
              <w:left w:val="single" w:sz="4" w:space="0" w:color="auto"/>
              <w:bottom w:val="single" w:sz="4" w:space="0" w:color="auto"/>
              <w:right w:val="single" w:sz="4" w:space="0" w:color="auto"/>
            </w:tcBorders>
            <w:noWrap/>
            <w:hideMark/>
          </w:tcPr>
          <w:p w:rsidR="00EB32BB" w:rsidRPr="00260DD8" w:rsidRDefault="00EB32BB" w:rsidP="00CF362A">
            <w:pPr>
              <w:spacing w:after="0" w:line="240" w:lineRule="auto"/>
              <w:rPr>
                <w:rFonts w:ascii="Times New Roman" w:eastAsia="Times New Roman" w:hAnsi="Times New Roman"/>
                <w:lang w:eastAsia="ru-RU"/>
              </w:rPr>
            </w:pPr>
            <w:r w:rsidRPr="00260DD8">
              <w:rPr>
                <w:rFonts w:ascii="Times New Roman" w:eastAsia="Times New Roman" w:hAnsi="Times New Roman"/>
                <w:lang w:eastAsia="ru-RU"/>
              </w:rPr>
              <w:t>1.1</w:t>
            </w:r>
          </w:p>
        </w:tc>
        <w:tc>
          <w:tcPr>
            <w:tcW w:w="3958" w:type="dxa"/>
            <w:tcBorders>
              <w:top w:val="single" w:sz="4" w:space="0" w:color="auto"/>
              <w:left w:val="single" w:sz="4" w:space="0" w:color="auto"/>
              <w:bottom w:val="single" w:sz="4" w:space="0" w:color="auto"/>
              <w:right w:val="single" w:sz="4" w:space="0" w:color="auto"/>
            </w:tcBorders>
            <w:hideMark/>
          </w:tcPr>
          <w:p w:rsidR="00EB32BB" w:rsidRPr="00260DD8" w:rsidRDefault="00EB32BB" w:rsidP="00CF362A">
            <w:pPr>
              <w:spacing w:after="0" w:line="240" w:lineRule="auto"/>
              <w:rPr>
                <w:rFonts w:ascii="Times New Roman" w:eastAsia="Times New Roman" w:hAnsi="Times New Roman"/>
                <w:lang w:eastAsia="ru-RU"/>
              </w:rPr>
            </w:pPr>
            <w:r w:rsidRPr="00260DD8">
              <w:rPr>
                <w:rFonts w:ascii="Times New Roman" w:eastAsia="Times New Roman" w:hAnsi="Times New Roman"/>
                <w:lang w:eastAsia="ru-RU"/>
              </w:rPr>
              <w:t>резервы на возможные потери по начисленным процентным доходам</w:t>
            </w:r>
          </w:p>
        </w:tc>
        <w:tc>
          <w:tcPr>
            <w:tcW w:w="1759" w:type="dxa"/>
            <w:tcBorders>
              <w:top w:val="single" w:sz="4" w:space="0" w:color="auto"/>
              <w:left w:val="single" w:sz="4" w:space="0" w:color="auto"/>
              <w:bottom w:val="single" w:sz="4" w:space="0" w:color="auto"/>
              <w:right w:val="single" w:sz="4" w:space="0" w:color="auto"/>
            </w:tcBorders>
            <w:noWrap/>
            <w:hideMark/>
          </w:tcPr>
          <w:p w:rsidR="00EB32BB" w:rsidRPr="00260DD8" w:rsidRDefault="00EB32BB" w:rsidP="00CF362A">
            <w:pPr>
              <w:spacing w:after="0" w:line="240" w:lineRule="auto"/>
              <w:jc w:val="right"/>
              <w:rPr>
                <w:rFonts w:ascii="Times New Roman" w:eastAsia="Times New Roman" w:hAnsi="Times New Roman"/>
                <w:lang w:val="en-US" w:eastAsia="ru-RU"/>
              </w:rPr>
            </w:pPr>
            <w:r w:rsidRPr="00260DD8">
              <w:rPr>
                <w:rFonts w:ascii="Times New Roman" w:eastAsia="Times New Roman" w:hAnsi="Times New Roman"/>
                <w:lang w:val="en-US" w:eastAsia="ru-RU"/>
              </w:rPr>
              <w:t>7077</w:t>
            </w:r>
          </w:p>
        </w:tc>
        <w:tc>
          <w:tcPr>
            <w:tcW w:w="1759" w:type="dxa"/>
            <w:tcBorders>
              <w:top w:val="single" w:sz="4" w:space="0" w:color="auto"/>
              <w:left w:val="single" w:sz="4" w:space="0" w:color="auto"/>
              <w:bottom w:val="single" w:sz="4" w:space="0" w:color="auto"/>
              <w:right w:val="single" w:sz="4" w:space="0" w:color="auto"/>
            </w:tcBorders>
            <w:noWrap/>
            <w:hideMark/>
          </w:tcPr>
          <w:p w:rsidR="00EB32BB" w:rsidRPr="00260DD8" w:rsidRDefault="00EB32BB" w:rsidP="00CF362A">
            <w:pPr>
              <w:spacing w:after="0" w:line="240" w:lineRule="auto"/>
              <w:jc w:val="right"/>
              <w:rPr>
                <w:rFonts w:ascii="Times New Roman" w:eastAsia="Times New Roman" w:hAnsi="Times New Roman"/>
                <w:lang w:val="en-US" w:eastAsia="ru-RU"/>
              </w:rPr>
            </w:pPr>
            <w:r w:rsidRPr="00260DD8">
              <w:rPr>
                <w:rFonts w:ascii="Times New Roman" w:eastAsia="Times New Roman" w:hAnsi="Times New Roman"/>
                <w:lang w:val="en-US" w:eastAsia="ru-RU"/>
              </w:rPr>
              <w:t>2319</w:t>
            </w:r>
          </w:p>
        </w:tc>
        <w:tc>
          <w:tcPr>
            <w:tcW w:w="1319" w:type="dxa"/>
            <w:tcBorders>
              <w:top w:val="single" w:sz="4" w:space="0" w:color="auto"/>
              <w:left w:val="single" w:sz="4" w:space="0" w:color="auto"/>
              <w:bottom w:val="single" w:sz="4" w:space="0" w:color="auto"/>
              <w:right w:val="single" w:sz="4" w:space="0" w:color="auto"/>
            </w:tcBorders>
            <w:noWrap/>
            <w:hideMark/>
          </w:tcPr>
          <w:p w:rsidR="00EB32BB" w:rsidRPr="00260DD8" w:rsidRDefault="00A03BD2" w:rsidP="00CF362A">
            <w:pPr>
              <w:spacing w:after="0" w:line="240" w:lineRule="auto"/>
              <w:jc w:val="right"/>
              <w:rPr>
                <w:rFonts w:ascii="Times New Roman" w:eastAsia="Times New Roman" w:hAnsi="Times New Roman"/>
                <w:lang w:val="en-US" w:eastAsia="ru-RU"/>
              </w:rPr>
            </w:pPr>
            <w:r>
              <w:rPr>
                <w:rFonts w:ascii="Times New Roman" w:eastAsia="Times New Roman" w:hAnsi="Times New Roman"/>
                <w:lang w:val="en-US" w:eastAsia="ru-RU"/>
              </w:rPr>
              <w:t>-</w:t>
            </w:r>
            <w:r w:rsidR="00EB32BB" w:rsidRPr="00260DD8">
              <w:rPr>
                <w:rFonts w:ascii="Times New Roman" w:eastAsia="Times New Roman" w:hAnsi="Times New Roman"/>
                <w:lang w:val="en-US" w:eastAsia="ru-RU"/>
              </w:rPr>
              <w:t>4758</w:t>
            </w:r>
          </w:p>
        </w:tc>
      </w:tr>
      <w:tr w:rsidR="00EB32BB" w:rsidRPr="00260DD8" w:rsidTr="00E77B08">
        <w:trPr>
          <w:cantSplit/>
          <w:trHeight w:val="255"/>
        </w:trPr>
        <w:tc>
          <w:tcPr>
            <w:tcW w:w="550" w:type="dxa"/>
            <w:tcBorders>
              <w:top w:val="single" w:sz="4" w:space="0" w:color="auto"/>
              <w:left w:val="single" w:sz="4" w:space="0" w:color="auto"/>
              <w:bottom w:val="single" w:sz="4" w:space="0" w:color="auto"/>
              <w:right w:val="single" w:sz="4" w:space="0" w:color="auto"/>
            </w:tcBorders>
            <w:noWrap/>
            <w:hideMark/>
          </w:tcPr>
          <w:p w:rsidR="00EB32BB" w:rsidRPr="00260DD8" w:rsidRDefault="00EB32BB" w:rsidP="00CF362A">
            <w:pPr>
              <w:spacing w:after="0" w:line="240" w:lineRule="auto"/>
              <w:rPr>
                <w:rFonts w:ascii="Times New Roman" w:eastAsia="Times New Roman" w:hAnsi="Times New Roman"/>
                <w:lang w:eastAsia="ru-RU"/>
              </w:rPr>
            </w:pPr>
            <w:r w:rsidRPr="00260DD8">
              <w:rPr>
                <w:rFonts w:ascii="Times New Roman" w:eastAsia="Times New Roman" w:hAnsi="Times New Roman"/>
                <w:lang w:eastAsia="ru-RU"/>
              </w:rPr>
              <w:t>2</w:t>
            </w:r>
          </w:p>
        </w:tc>
        <w:tc>
          <w:tcPr>
            <w:tcW w:w="3958" w:type="dxa"/>
            <w:tcBorders>
              <w:top w:val="single" w:sz="4" w:space="0" w:color="auto"/>
              <w:left w:val="single" w:sz="4" w:space="0" w:color="auto"/>
              <w:bottom w:val="single" w:sz="4" w:space="0" w:color="auto"/>
              <w:right w:val="single" w:sz="4" w:space="0" w:color="auto"/>
            </w:tcBorders>
            <w:hideMark/>
          </w:tcPr>
          <w:p w:rsidR="00EB32BB" w:rsidRPr="00260DD8" w:rsidRDefault="00EB32BB" w:rsidP="00CF362A">
            <w:pPr>
              <w:spacing w:after="0" w:line="240" w:lineRule="auto"/>
              <w:rPr>
                <w:rFonts w:ascii="Times New Roman" w:eastAsia="Times New Roman" w:hAnsi="Times New Roman"/>
                <w:lang w:eastAsia="ru-RU"/>
              </w:rPr>
            </w:pPr>
            <w:r w:rsidRPr="00260DD8">
              <w:rPr>
                <w:rFonts w:ascii="Times New Roman" w:eastAsia="Times New Roman" w:hAnsi="Times New Roman"/>
                <w:lang w:eastAsia="ru-RU"/>
              </w:rPr>
              <w:t>Резервы по прочим потерям</w:t>
            </w:r>
          </w:p>
        </w:tc>
        <w:tc>
          <w:tcPr>
            <w:tcW w:w="1759" w:type="dxa"/>
            <w:tcBorders>
              <w:top w:val="single" w:sz="4" w:space="0" w:color="auto"/>
              <w:left w:val="single" w:sz="4" w:space="0" w:color="auto"/>
              <w:bottom w:val="single" w:sz="4" w:space="0" w:color="auto"/>
              <w:right w:val="single" w:sz="4" w:space="0" w:color="auto"/>
            </w:tcBorders>
            <w:noWrap/>
            <w:hideMark/>
          </w:tcPr>
          <w:p w:rsidR="00EB32BB" w:rsidRPr="00260DD8" w:rsidRDefault="00EB32BB" w:rsidP="00CF362A">
            <w:pPr>
              <w:spacing w:after="0" w:line="240" w:lineRule="auto"/>
              <w:jc w:val="right"/>
              <w:rPr>
                <w:rFonts w:ascii="Times New Roman" w:eastAsia="Times New Roman" w:hAnsi="Times New Roman"/>
                <w:lang w:val="en-US" w:eastAsia="ru-RU"/>
              </w:rPr>
            </w:pPr>
            <w:r w:rsidRPr="00260DD8">
              <w:rPr>
                <w:rFonts w:ascii="Times New Roman" w:eastAsia="Times New Roman" w:hAnsi="Times New Roman"/>
                <w:lang w:val="en-US" w:eastAsia="ru-RU"/>
              </w:rPr>
              <w:t>25280</w:t>
            </w:r>
          </w:p>
        </w:tc>
        <w:tc>
          <w:tcPr>
            <w:tcW w:w="1759" w:type="dxa"/>
            <w:tcBorders>
              <w:top w:val="single" w:sz="4" w:space="0" w:color="auto"/>
              <w:left w:val="single" w:sz="4" w:space="0" w:color="auto"/>
              <w:bottom w:val="single" w:sz="4" w:space="0" w:color="auto"/>
              <w:right w:val="single" w:sz="4" w:space="0" w:color="auto"/>
            </w:tcBorders>
            <w:noWrap/>
            <w:hideMark/>
          </w:tcPr>
          <w:p w:rsidR="00EB32BB" w:rsidRPr="00260DD8" w:rsidRDefault="00EB32BB" w:rsidP="00CF362A">
            <w:pPr>
              <w:spacing w:after="0" w:line="240" w:lineRule="auto"/>
              <w:jc w:val="right"/>
              <w:rPr>
                <w:rFonts w:ascii="Times New Roman" w:eastAsia="Times New Roman" w:hAnsi="Times New Roman"/>
                <w:lang w:val="en-US" w:eastAsia="ru-RU"/>
              </w:rPr>
            </w:pPr>
            <w:r w:rsidRPr="00260DD8">
              <w:rPr>
                <w:rFonts w:ascii="Times New Roman" w:eastAsia="Times New Roman" w:hAnsi="Times New Roman"/>
                <w:lang w:val="en-US" w:eastAsia="ru-RU"/>
              </w:rPr>
              <w:t>27402</w:t>
            </w:r>
          </w:p>
        </w:tc>
        <w:tc>
          <w:tcPr>
            <w:tcW w:w="1319" w:type="dxa"/>
            <w:tcBorders>
              <w:top w:val="single" w:sz="4" w:space="0" w:color="auto"/>
              <w:left w:val="single" w:sz="4" w:space="0" w:color="auto"/>
              <w:bottom w:val="single" w:sz="4" w:space="0" w:color="auto"/>
              <w:right w:val="single" w:sz="4" w:space="0" w:color="auto"/>
            </w:tcBorders>
            <w:noWrap/>
            <w:hideMark/>
          </w:tcPr>
          <w:p w:rsidR="00EB32BB" w:rsidRPr="00260DD8" w:rsidRDefault="00EB32BB" w:rsidP="00CF362A">
            <w:pPr>
              <w:spacing w:after="0" w:line="240" w:lineRule="auto"/>
              <w:jc w:val="right"/>
              <w:rPr>
                <w:rFonts w:ascii="Times New Roman" w:eastAsia="Times New Roman" w:hAnsi="Times New Roman"/>
                <w:lang w:val="en-US" w:eastAsia="ru-RU"/>
              </w:rPr>
            </w:pPr>
            <w:r w:rsidRPr="00260DD8">
              <w:rPr>
                <w:rFonts w:ascii="Times New Roman" w:eastAsia="Times New Roman" w:hAnsi="Times New Roman"/>
                <w:lang w:val="en-US" w:eastAsia="ru-RU"/>
              </w:rPr>
              <w:t>2122</w:t>
            </w:r>
          </w:p>
        </w:tc>
      </w:tr>
    </w:tbl>
    <w:p w:rsidR="00EB32BB" w:rsidRPr="00260DD8" w:rsidRDefault="00EB32BB" w:rsidP="00CF362A">
      <w:pPr>
        <w:spacing w:after="0" w:line="240" w:lineRule="auto"/>
        <w:ind w:right="-7"/>
        <w:rPr>
          <w:rFonts w:ascii="Times New Roman" w:hAnsi="Times New Roman"/>
          <w:b/>
          <w:sz w:val="24"/>
          <w:szCs w:val="24"/>
        </w:rPr>
      </w:pPr>
    </w:p>
    <w:p w:rsidR="00642F23" w:rsidRPr="00260DD8" w:rsidRDefault="00CE11BF" w:rsidP="00CF362A">
      <w:pPr>
        <w:spacing w:after="0" w:line="240" w:lineRule="auto"/>
        <w:ind w:right="-7"/>
        <w:rPr>
          <w:rFonts w:ascii="Times New Roman" w:hAnsi="Times New Roman"/>
          <w:b/>
          <w:sz w:val="24"/>
          <w:szCs w:val="24"/>
        </w:rPr>
      </w:pPr>
      <w:r w:rsidRPr="00260DD8">
        <w:rPr>
          <w:rFonts w:ascii="Times New Roman" w:hAnsi="Times New Roman"/>
          <w:b/>
          <w:sz w:val="24"/>
          <w:szCs w:val="24"/>
        </w:rPr>
        <w:t>8</w:t>
      </w:r>
      <w:r w:rsidR="00642F23" w:rsidRPr="00260DD8">
        <w:rPr>
          <w:rFonts w:ascii="Times New Roman" w:hAnsi="Times New Roman"/>
          <w:b/>
          <w:sz w:val="24"/>
          <w:szCs w:val="24"/>
        </w:rPr>
        <w:t>. Сопроводительная информация к статьям отчета о движении денежных средств</w:t>
      </w:r>
    </w:p>
    <w:p w:rsidR="00967B9E" w:rsidRPr="00260DD8" w:rsidRDefault="00967B9E" w:rsidP="00CF362A">
      <w:pPr>
        <w:spacing w:after="0" w:line="240" w:lineRule="auto"/>
        <w:ind w:right="-7" w:firstLine="440"/>
        <w:jc w:val="both"/>
        <w:rPr>
          <w:rFonts w:ascii="Times New Roman" w:hAnsi="Times New Roman"/>
          <w:sz w:val="24"/>
          <w:szCs w:val="24"/>
        </w:rPr>
      </w:pPr>
    </w:p>
    <w:p w:rsidR="00967B9E" w:rsidRPr="00260DD8" w:rsidRDefault="00967B9E" w:rsidP="00CF362A">
      <w:pPr>
        <w:spacing w:after="0" w:line="240" w:lineRule="auto"/>
        <w:ind w:right="-7" w:firstLine="440"/>
        <w:jc w:val="both"/>
        <w:rPr>
          <w:rFonts w:ascii="Times New Roman" w:hAnsi="Times New Roman"/>
          <w:sz w:val="24"/>
          <w:szCs w:val="24"/>
        </w:rPr>
      </w:pPr>
      <w:r w:rsidRPr="00260DD8">
        <w:rPr>
          <w:rFonts w:ascii="Times New Roman" w:hAnsi="Times New Roman"/>
          <w:sz w:val="24"/>
          <w:szCs w:val="24"/>
        </w:rPr>
        <w:t>Все отраженные в отчете о движении денежных средств остатки денежных средств и их эквивалентов, имеющиеся у кредитной организации по состоянию на 01.07.2019 г.  были доступны для использования.</w:t>
      </w:r>
    </w:p>
    <w:p w:rsidR="00642F23" w:rsidRPr="00260DD8" w:rsidRDefault="00642F23" w:rsidP="00CF362A">
      <w:pPr>
        <w:spacing w:after="0" w:line="240" w:lineRule="auto"/>
        <w:ind w:right="-7" w:firstLine="440"/>
        <w:jc w:val="both"/>
        <w:rPr>
          <w:rFonts w:ascii="Times New Roman" w:hAnsi="Times New Roman"/>
          <w:sz w:val="24"/>
          <w:szCs w:val="24"/>
        </w:rPr>
      </w:pPr>
    </w:p>
    <w:p w:rsidR="00754082" w:rsidRPr="00260DD8" w:rsidRDefault="00754082" w:rsidP="00CF362A">
      <w:pPr>
        <w:spacing w:line="240" w:lineRule="auto"/>
        <w:rPr>
          <w:rFonts w:ascii="Times New Roman" w:hAnsi="Times New Roman"/>
          <w:b/>
          <w:sz w:val="24"/>
          <w:szCs w:val="24"/>
        </w:rPr>
      </w:pPr>
      <w:r w:rsidRPr="00260DD8">
        <w:rPr>
          <w:rFonts w:ascii="Times New Roman" w:hAnsi="Times New Roman"/>
          <w:b/>
          <w:sz w:val="24"/>
          <w:szCs w:val="24"/>
        </w:rPr>
        <w:t>9.   Информация о дивидендах, признанных в качестве выплат в пользу акционеров в течение отчётного периода.</w:t>
      </w:r>
    </w:p>
    <w:p w:rsidR="00754082" w:rsidRPr="00260DD8" w:rsidRDefault="00754082" w:rsidP="00CF362A">
      <w:pPr>
        <w:spacing w:line="240" w:lineRule="auto"/>
        <w:rPr>
          <w:rFonts w:ascii="Times New Roman" w:hAnsi="Times New Roman"/>
          <w:sz w:val="24"/>
          <w:szCs w:val="24"/>
        </w:rPr>
      </w:pPr>
      <w:r w:rsidRPr="00260DD8">
        <w:rPr>
          <w:rFonts w:ascii="Times New Roman" w:hAnsi="Times New Roman"/>
          <w:sz w:val="24"/>
          <w:szCs w:val="24"/>
        </w:rPr>
        <w:t xml:space="preserve">               </w:t>
      </w:r>
      <w:r w:rsidRPr="00260DD8">
        <w:rPr>
          <w:rFonts w:ascii="Times New Roman" w:hAnsi="Times New Roman"/>
          <w:bCs/>
          <w:sz w:val="24"/>
          <w:szCs w:val="24"/>
          <w:lang w:eastAsia="ru-RU"/>
        </w:rPr>
        <w:t>П</w:t>
      </w:r>
      <w:r w:rsidRPr="00260DD8">
        <w:rPr>
          <w:rFonts w:ascii="Times New Roman" w:hAnsi="Times New Roman"/>
          <w:sz w:val="24"/>
          <w:szCs w:val="24"/>
        </w:rPr>
        <w:t>рибыль, полученная по итогам 2018 года в размере 11493890 руб. в</w:t>
      </w:r>
      <w:r w:rsidRPr="00260DD8">
        <w:rPr>
          <w:rFonts w:ascii="Times New Roman" w:hAnsi="Times New Roman"/>
          <w:bCs/>
          <w:sz w:val="24"/>
          <w:szCs w:val="24"/>
          <w:lang w:eastAsia="ru-RU"/>
        </w:rPr>
        <w:t>о 2 кв</w:t>
      </w:r>
      <w:r w:rsidR="00357A2A" w:rsidRPr="00260DD8">
        <w:rPr>
          <w:rFonts w:ascii="Times New Roman" w:hAnsi="Times New Roman"/>
          <w:bCs/>
          <w:sz w:val="24"/>
          <w:szCs w:val="24"/>
          <w:lang w:eastAsia="ru-RU"/>
        </w:rPr>
        <w:t>артале</w:t>
      </w:r>
      <w:r w:rsidRPr="00260DD8">
        <w:rPr>
          <w:rFonts w:ascii="Times New Roman" w:hAnsi="Times New Roman"/>
          <w:bCs/>
          <w:sz w:val="24"/>
          <w:szCs w:val="24"/>
          <w:lang w:eastAsia="ru-RU"/>
        </w:rPr>
        <w:t xml:space="preserve"> 2019</w:t>
      </w:r>
      <w:r w:rsidR="00357A2A" w:rsidRPr="00260DD8">
        <w:rPr>
          <w:rFonts w:ascii="Times New Roman" w:hAnsi="Times New Roman"/>
          <w:bCs/>
          <w:sz w:val="24"/>
          <w:szCs w:val="24"/>
          <w:lang w:eastAsia="ru-RU"/>
        </w:rPr>
        <w:t xml:space="preserve"> </w:t>
      </w:r>
      <w:r w:rsidRPr="00260DD8">
        <w:rPr>
          <w:rFonts w:ascii="Times New Roman" w:hAnsi="Times New Roman"/>
          <w:bCs/>
          <w:sz w:val="24"/>
          <w:szCs w:val="24"/>
          <w:lang w:eastAsia="ru-RU"/>
        </w:rPr>
        <w:t xml:space="preserve">г.  </w:t>
      </w:r>
      <w:r w:rsidRPr="00260DD8">
        <w:rPr>
          <w:rFonts w:ascii="Times New Roman" w:hAnsi="Times New Roman"/>
          <w:sz w:val="24"/>
          <w:szCs w:val="24"/>
        </w:rPr>
        <w:t>была направлена на выплату дивидендов в пользу акционеров банка.</w:t>
      </w:r>
    </w:p>
    <w:p w:rsidR="0064702D" w:rsidRPr="00260DD8" w:rsidRDefault="00CE11BF" w:rsidP="00CF362A">
      <w:pPr>
        <w:pStyle w:val="a8"/>
        <w:spacing w:after="0" w:line="240" w:lineRule="auto"/>
        <w:ind w:left="0" w:right="-7" w:firstLine="440"/>
        <w:rPr>
          <w:rFonts w:ascii="Times New Roman" w:hAnsi="Times New Roman"/>
          <w:b/>
          <w:sz w:val="24"/>
          <w:szCs w:val="24"/>
        </w:rPr>
      </w:pPr>
      <w:r w:rsidRPr="00260DD8">
        <w:rPr>
          <w:rFonts w:ascii="Times New Roman" w:hAnsi="Times New Roman"/>
          <w:b/>
          <w:sz w:val="24"/>
          <w:szCs w:val="24"/>
        </w:rPr>
        <w:t>10</w:t>
      </w:r>
      <w:r w:rsidR="0064702D" w:rsidRPr="00260DD8">
        <w:rPr>
          <w:rFonts w:ascii="Times New Roman" w:hAnsi="Times New Roman"/>
          <w:b/>
          <w:sz w:val="24"/>
          <w:szCs w:val="24"/>
        </w:rPr>
        <w:t>.  Сопроводительная информация о сделках по уступке прав требований</w:t>
      </w:r>
    </w:p>
    <w:p w:rsidR="00260DD8" w:rsidRPr="00260DD8" w:rsidRDefault="00260DD8" w:rsidP="00CF362A">
      <w:pPr>
        <w:autoSpaceDE w:val="0"/>
        <w:autoSpaceDN w:val="0"/>
        <w:adjustRightInd w:val="0"/>
        <w:spacing w:after="0" w:line="240" w:lineRule="auto"/>
        <w:ind w:firstLine="540"/>
        <w:jc w:val="both"/>
        <w:rPr>
          <w:rFonts w:ascii="Times New Roman" w:hAnsi="Times New Roman"/>
          <w:sz w:val="24"/>
          <w:szCs w:val="24"/>
        </w:rPr>
      </w:pPr>
    </w:p>
    <w:p w:rsidR="005D0C2B" w:rsidRPr="00260DD8" w:rsidRDefault="005D0C2B" w:rsidP="00CF362A">
      <w:pPr>
        <w:autoSpaceDE w:val="0"/>
        <w:autoSpaceDN w:val="0"/>
        <w:adjustRightInd w:val="0"/>
        <w:spacing w:after="0" w:line="240" w:lineRule="auto"/>
        <w:ind w:firstLine="540"/>
        <w:jc w:val="both"/>
        <w:rPr>
          <w:rFonts w:ascii="Times New Roman" w:hAnsi="Times New Roman"/>
          <w:sz w:val="24"/>
          <w:szCs w:val="24"/>
        </w:rPr>
      </w:pPr>
      <w:r w:rsidRPr="00260DD8">
        <w:rPr>
          <w:rFonts w:ascii="Times New Roman" w:hAnsi="Times New Roman"/>
          <w:sz w:val="24"/>
          <w:szCs w:val="24"/>
        </w:rPr>
        <w:t xml:space="preserve">Сделки по приобретению (уступке) права требования совершаются Банком в соответствии с законодательством Российской Федерации. Операции, связанные с осуществлением сделки по приобретению права требования, отражаются в бухгалтерском </w:t>
      </w:r>
      <w:r w:rsidRPr="00260DD8">
        <w:rPr>
          <w:rFonts w:ascii="Times New Roman" w:hAnsi="Times New Roman"/>
          <w:sz w:val="24"/>
          <w:szCs w:val="24"/>
        </w:rPr>
        <w:lastRenderedPageBreak/>
        <w:t>учете на дату приобретения, определенную условиями сделки. В балансе Банка - приобретателя (далее - приобретатель) право требования учитывается в сумме фактических затрат на его приобретение (далее - цена приобретения). В цену приобретения наряду со стоимостью прав требования, определенной условиями указанной сделки, при их наличии входят затраты на оплату услуг сторонних организаций, связанные с их приобретением и регистрацией.</w:t>
      </w:r>
    </w:p>
    <w:p w:rsidR="005D0C2B" w:rsidRPr="00260DD8" w:rsidRDefault="005D0C2B" w:rsidP="00CF362A">
      <w:pPr>
        <w:spacing w:after="0" w:line="240" w:lineRule="auto"/>
        <w:ind w:right="-7" w:firstLine="440"/>
        <w:contextualSpacing/>
        <w:jc w:val="both"/>
        <w:rPr>
          <w:rFonts w:ascii="Times New Roman" w:hAnsi="Times New Roman"/>
          <w:sz w:val="24"/>
          <w:szCs w:val="24"/>
        </w:rPr>
      </w:pPr>
      <w:r w:rsidRPr="00260DD8">
        <w:rPr>
          <w:rFonts w:ascii="Times New Roman" w:hAnsi="Times New Roman"/>
          <w:sz w:val="24"/>
          <w:szCs w:val="24"/>
        </w:rPr>
        <w:t>Все сделк</w:t>
      </w:r>
      <w:r w:rsidR="00A1786E">
        <w:rPr>
          <w:rFonts w:ascii="Times New Roman" w:hAnsi="Times New Roman"/>
          <w:sz w:val="24"/>
          <w:szCs w:val="24"/>
        </w:rPr>
        <w:t>и</w:t>
      </w:r>
      <w:r w:rsidRPr="00260DD8">
        <w:rPr>
          <w:rFonts w:ascii="Times New Roman" w:hAnsi="Times New Roman"/>
          <w:sz w:val="24"/>
          <w:szCs w:val="24"/>
        </w:rPr>
        <w:t xml:space="preserve"> по уступке прав требований осуществлены с лицами, не связанными с банком. В первом полугодии 2019 году Банк не совершал сделок по приобретению или реализации (уступке) прав требований. </w:t>
      </w:r>
    </w:p>
    <w:p w:rsidR="005D0C2B" w:rsidRPr="00260DD8" w:rsidRDefault="005D0C2B" w:rsidP="00CF362A">
      <w:pPr>
        <w:spacing w:after="0" w:line="240" w:lineRule="auto"/>
        <w:ind w:right="-7" w:firstLine="440"/>
        <w:contextualSpacing/>
        <w:jc w:val="both"/>
        <w:rPr>
          <w:rFonts w:ascii="Times New Roman" w:hAnsi="Times New Roman"/>
          <w:sz w:val="24"/>
          <w:szCs w:val="24"/>
        </w:rPr>
      </w:pPr>
      <w:r w:rsidRPr="00260DD8">
        <w:rPr>
          <w:rFonts w:ascii="Times New Roman" w:hAnsi="Times New Roman"/>
          <w:sz w:val="24"/>
          <w:szCs w:val="24"/>
        </w:rPr>
        <w:t>По состоянию на отчетную дату задолженность по ранее приобретенным правам требованиям составляет 1 016 тыс. руб.</w:t>
      </w:r>
    </w:p>
    <w:p w:rsidR="005D0C2B" w:rsidRPr="00260DD8" w:rsidRDefault="005D0C2B" w:rsidP="00CF362A">
      <w:pPr>
        <w:spacing w:line="240" w:lineRule="auto"/>
        <w:jc w:val="both"/>
        <w:rPr>
          <w:rFonts w:ascii="Times New Roman" w:hAnsi="Times New Roman"/>
          <w:sz w:val="24"/>
          <w:szCs w:val="24"/>
        </w:rPr>
      </w:pPr>
      <w:r w:rsidRPr="00260DD8">
        <w:rPr>
          <w:rFonts w:ascii="Times New Roman" w:hAnsi="Times New Roman"/>
          <w:sz w:val="24"/>
          <w:szCs w:val="24"/>
        </w:rPr>
        <w:t xml:space="preserve">        Ниже приведена информация о дебиторской задолженности, образовавшаяся в результате реализации (уступки) прав требований.</w:t>
      </w:r>
    </w:p>
    <w:p w:rsidR="00A9554C" w:rsidRPr="00260DD8" w:rsidRDefault="00A9554C" w:rsidP="00CF362A">
      <w:pPr>
        <w:spacing w:line="240" w:lineRule="auto"/>
        <w:jc w:val="right"/>
        <w:rPr>
          <w:rFonts w:ascii="Times New Roman" w:hAnsi="Times New Roman"/>
          <w:sz w:val="24"/>
          <w:szCs w:val="24"/>
        </w:rPr>
      </w:pPr>
      <w:r w:rsidRPr="00260DD8">
        <w:rPr>
          <w:rFonts w:ascii="Times New Roman" w:hAnsi="Times New Roman"/>
          <w:sz w:val="24"/>
          <w:szCs w:val="24"/>
        </w:rPr>
        <w:t>Таблица 42</w:t>
      </w:r>
    </w:p>
    <w:tbl>
      <w:tblPr>
        <w:tblStyle w:val="aff4"/>
        <w:tblW w:w="9464" w:type="dxa"/>
        <w:tblLook w:val="04A0" w:firstRow="1" w:lastRow="0" w:firstColumn="1" w:lastColumn="0" w:noHBand="0" w:noVBand="1"/>
      </w:tblPr>
      <w:tblGrid>
        <w:gridCol w:w="5353"/>
        <w:gridCol w:w="1985"/>
        <w:gridCol w:w="2126"/>
      </w:tblGrid>
      <w:tr w:rsidR="005D0C2B" w:rsidRPr="00260DD8" w:rsidTr="00752A54">
        <w:tc>
          <w:tcPr>
            <w:tcW w:w="5353" w:type="dxa"/>
            <w:vAlign w:val="center"/>
          </w:tcPr>
          <w:p w:rsidR="005D0C2B" w:rsidRPr="00260DD8" w:rsidRDefault="005D0C2B" w:rsidP="00CF362A">
            <w:pPr>
              <w:contextualSpacing/>
              <w:jc w:val="center"/>
              <w:rPr>
                <w:rFonts w:ascii="Times New Roman" w:eastAsia="Times New Roman" w:hAnsi="Times New Roman"/>
                <w:sz w:val="24"/>
                <w:szCs w:val="24"/>
              </w:rPr>
            </w:pPr>
            <w:r w:rsidRPr="00260DD8">
              <w:rPr>
                <w:rFonts w:ascii="Times New Roman" w:eastAsia="Times New Roman" w:hAnsi="Times New Roman"/>
                <w:sz w:val="24"/>
                <w:szCs w:val="24"/>
              </w:rPr>
              <w:t>Наименование показателя</w:t>
            </w:r>
          </w:p>
        </w:tc>
        <w:tc>
          <w:tcPr>
            <w:tcW w:w="1985" w:type="dxa"/>
            <w:vAlign w:val="center"/>
          </w:tcPr>
          <w:p w:rsidR="005D0C2B" w:rsidRPr="00260DD8" w:rsidRDefault="005D0C2B" w:rsidP="00CF362A">
            <w:pPr>
              <w:contextualSpacing/>
              <w:jc w:val="center"/>
              <w:rPr>
                <w:rFonts w:ascii="Times New Roman" w:eastAsia="Times New Roman" w:hAnsi="Times New Roman"/>
                <w:sz w:val="24"/>
                <w:szCs w:val="24"/>
              </w:rPr>
            </w:pPr>
            <w:r w:rsidRPr="00260DD8">
              <w:rPr>
                <w:rFonts w:ascii="Times New Roman" w:eastAsia="Times New Roman" w:hAnsi="Times New Roman"/>
                <w:sz w:val="24"/>
                <w:szCs w:val="24"/>
              </w:rPr>
              <w:t>На 01.01.2019 г.</w:t>
            </w:r>
          </w:p>
          <w:p w:rsidR="005D0C2B" w:rsidRPr="00260DD8" w:rsidRDefault="005D0C2B" w:rsidP="00CF362A">
            <w:pPr>
              <w:contextualSpacing/>
              <w:jc w:val="center"/>
              <w:rPr>
                <w:rFonts w:ascii="Times New Roman" w:eastAsia="Times New Roman" w:hAnsi="Times New Roman"/>
                <w:sz w:val="24"/>
                <w:szCs w:val="24"/>
              </w:rPr>
            </w:pPr>
            <w:r w:rsidRPr="00260DD8">
              <w:rPr>
                <w:rFonts w:ascii="Times New Roman" w:eastAsia="Times New Roman" w:hAnsi="Times New Roman"/>
                <w:sz w:val="24"/>
                <w:szCs w:val="24"/>
              </w:rPr>
              <w:t>тыс. руб.</w:t>
            </w:r>
          </w:p>
        </w:tc>
        <w:tc>
          <w:tcPr>
            <w:tcW w:w="2126" w:type="dxa"/>
            <w:vAlign w:val="center"/>
          </w:tcPr>
          <w:p w:rsidR="005D0C2B" w:rsidRPr="00260DD8" w:rsidRDefault="005D0C2B" w:rsidP="00CF362A">
            <w:pPr>
              <w:contextualSpacing/>
              <w:jc w:val="center"/>
              <w:rPr>
                <w:rFonts w:ascii="Times New Roman" w:eastAsia="Times New Roman" w:hAnsi="Times New Roman"/>
                <w:sz w:val="24"/>
                <w:szCs w:val="24"/>
              </w:rPr>
            </w:pPr>
            <w:r w:rsidRPr="00260DD8">
              <w:rPr>
                <w:rFonts w:ascii="Times New Roman" w:eastAsia="Times New Roman" w:hAnsi="Times New Roman"/>
                <w:sz w:val="24"/>
                <w:szCs w:val="24"/>
              </w:rPr>
              <w:t>На 01.07.2019 г.</w:t>
            </w:r>
          </w:p>
          <w:p w:rsidR="005D0C2B" w:rsidRPr="00260DD8" w:rsidRDefault="005D0C2B" w:rsidP="00CF362A">
            <w:pPr>
              <w:contextualSpacing/>
              <w:jc w:val="center"/>
              <w:rPr>
                <w:rFonts w:ascii="Times New Roman" w:eastAsia="Times New Roman" w:hAnsi="Times New Roman"/>
                <w:sz w:val="24"/>
                <w:szCs w:val="24"/>
                <w:highlight w:val="yellow"/>
              </w:rPr>
            </w:pPr>
            <w:r w:rsidRPr="00260DD8">
              <w:rPr>
                <w:rFonts w:ascii="Times New Roman" w:eastAsia="Times New Roman" w:hAnsi="Times New Roman"/>
                <w:sz w:val="24"/>
                <w:szCs w:val="24"/>
              </w:rPr>
              <w:t>тыс. руб.</w:t>
            </w:r>
          </w:p>
        </w:tc>
      </w:tr>
      <w:tr w:rsidR="005D0C2B" w:rsidRPr="00260DD8" w:rsidTr="00752A54">
        <w:tc>
          <w:tcPr>
            <w:tcW w:w="5353" w:type="dxa"/>
            <w:tcBorders>
              <w:bottom w:val="single" w:sz="4" w:space="0" w:color="auto"/>
            </w:tcBorders>
          </w:tcPr>
          <w:p w:rsidR="005D0C2B" w:rsidRPr="00260DD8" w:rsidRDefault="005D0C2B" w:rsidP="00CF362A">
            <w:pPr>
              <w:pStyle w:val="a8"/>
              <w:ind w:left="0" w:right="-7"/>
              <w:rPr>
                <w:rFonts w:ascii="Times New Roman" w:hAnsi="Times New Roman"/>
                <w:sz w:val="24"/>
                <w:szCs w:val="24"/>
              </w:rPr>
            </w:pPr>
            <w:r w:rsidRPr="00260DD8">
              <w:rPr>
                <w:rFonts w:ascii="Times New Roman" w:hAnsi="Times New Roman"/>
                <w:sz w:val="24"/>
                <w:szCs w:val="24"/>
              </w:rPr>
              <w:t xml:space="preserve">Дебиторская задолженность </w:t>
            </w:r>
          </w:p>
        </w:tc>
        <w:tc>
          <w:tcPr>
            <w:tcW w:w="1985" w:type="dxa"/>
            <w:tcBorders>
              <w:bottom w:val="single" w:sz="4" w:space="0" w:color="auto"/>
            </w:tcBorders>
          </w:tcPr>
          <w:p w:rsidR="005D0C2B" w:rsidRPr="00260DD8" w:rsidRDefault="005D0C2B" w:rsidP="00CF362A">
            <w:pPr>
              <w:pStyle w:val="a8"/>
              <w:ind w:left="0" w:right="-7"/>
              <w:jc w:val="center"/>
              <w:rPr>
                <w:rFonts w:ascii="Times New Roman" w:hAnsi="Times New Roman"/>
                <w:sz w:val="24"/>
                <w:szCs w:val="24"/>
              </w:rPr>
            </w:pPr>
            <w:r w:rsidRPr="00260DD8">
              <w:rPr>
                <w:rFonts w:ascii="Times New Roman" w:hAnsi="Times New Roman"/>
                <w:sz w:val="24"/>
                <w:szCs w:val="24"/>
              </w:rPr>
              <w:t>92 334</w:t>
            </w:r>
          </w:p>
        </w:tc>
        <w:tc>
          <w:tcPr>
            <w:tcW w:w="2126" w:type="dxa"/>
            <w:tcBorders>
              <w:bottom w:val="single" w:sz="4" w:space="0" w:color="auto"/>
            </w:tcBorders>
          </w:tcPr>
          <w:p w:rsidR="005D0C2B" w:rsidRPr="00260DD8" w:rsidRDefault="005D0C2B" w:rsidP="00CF362A">
            <w:pPr>
              <w:pStyle w:val="a8"/>
              <w:ind w:left="0" w:right="-7"/>
              <w:jc w:val="center"/>
              <w:rPr>
                <w:rFonts w:ascii="Times New Roman" w:hAnsi="Times New Roman"/>
                <w:sz w:val="24"/>
                <w:szCs w:val="24"/>
              </w:rPr>
            </w:pPr>
            <w:r w:rsidRPr="00260DD8">
              <w:rPr>
                <w:rFonts w:ascii="Times New Roman" w:hAnsi="Times New Roman"/>
                <w:sz w:val="24"/>
                <w:szCs w:val="24"/>
              </w:rPr>
              <w:t>47 604</w:t>
            </w:r>
          </w:p>
        </w:tc>
      </w:tr>
      <w:tr w:rsidR="005D0C2B" w:rsidRPr="00260DD8" w:rsidTr="00752A54">
        <w:tc>
          <w:tcPr>
            <w:tcW w:w="5353" w:type="dxa"/>
            <w:tcBorders>
              <w:bottom w:val="single" w:sz="4" w:space="0" w:color="auto"/>
            </w:tcBorders>
          </w:tcPr>
          <w:p w:rsidR="005D0C2B" w:rsidRPr="00260DD8" w:rsidRDefault="005D0C2B" w:rsidP="00CF362A">
            <w:pPr>
              <w:pStyle w:val="a8"/>
              <w:ind w:left="0" w:right="-7"/>
              <w:rPr>
                <w:rFonts w:ascii="Times New Roman" w:hAnsi="Times New Roman"/>
                <w:sz w:val="24"/>
                <w:szCs w:val="24"/>
              </w:rPr>
            </w:pPr>
            <w:r w:rsidRPr="00260DD8">
              <w:rPr>
                <w:rFonts w:ascii="Times New Roman" w:hAnsi="Times New Roman"/>
                <w:sz w:val="24"/>
                <w:szCs w:val="24"/>
              </w:rPr>
              <w:t>Сформированный резерв на возможные потери по дебиторской задолженности</w:t>
            </w:r>
          </w:p>
        </w:tc>
        <w:tc>
          <w:tcPr>
            <w:tcW w:w="1985" w:type="dxa"/>
            <w:tcBorders>
              <w:bottom w:val="single" w:sz="4" w:space="0" w:color="auto"/>
            </w:tcBorders>
          </w:tcPr>
          <w:p w:rsidR="005D0C2B" w:rsidRPr="00260DD8" w:rsidRDefault="005D0C2B" w:rsidP="00CF362A">
            <w:pPr>
              <w:ind w:right="-7"/>
              <w:jc w:val="center"/>
              <w:rPr>
                <w:rFonts w:ascii="Times New Roman" w:hAnsi="Times New Roman"/>
                <w:sz w:val="24"/>
                <w:szCs w:val="24"/>
              </w:rPr>
            </w:pPr>
            <w:r w:rsidRPr="00260DD8">
              <w:rPr>
                <w:rFonts w:ascii="Times New Roman" w:hAnsi="Times New Roman"/>
                <w:sz w:val="24"/>
                <w:szCs w:val="24"/>
              </w:rPr>
              <w:t>32 934</w:t>
            </w:r>
          </w:p>
        </w:tc>
        <w:tc>
          <w:tcPr>
            <w:tcW w:w="2126" w:type="dxa"/>
            <w:tcBorders>
              <w:bottom w:val="single" w:sz="4" w:space="0" w:color="auto"/>
            </w:tcBorders>
          </w:tcPr>
          <w:p w:rsidR="005D0C2B" w:rsidRPr="00260DD8" w:rsidRDefault="005D0C2B" w:rsidP="00CF362A">
            <w:pPr>
              <w:ind w:right="-7"/>
              <w:jc w:val="center"/>
              <w:rPr>
                <w:rFonts w:ascii="Times New Roman" w:hAnsi="Times New Roman"/>
                <w:sz w:val="24"/>
                <w:szCs w:val="24"/>
              </w:rPr>
            </w:pPr>
            <w:r w:rsidRPr="00260DD8">
              <w:rPr>
                <w:rFonts w:ascii="Times New Roman" w:hAnsi="Times New Roman"/>
                <w:sz w:val="24"/>
                <w:szCs w:val="24"/>
              </w:rPr>
              <w:t>11 964</w:t>
            </w:r>
          </w:p>
        </w:tc>
      </w:tr>
    </w:tbl>
    <w:p w:rsidR="00CE11BF" w:rsidRPr="00260DD8" w:rsidRDefault="00CE11BF" w:rsidP="00CF362A">
      <w:pPr>
        <w:pStyle w:val="a8"/>
        <w:spacing w:after="0" w:line="240" w:lineRule="auto"/>
        <w:ind w:left="0" w:right="-7" w:firstLine="440"/>
        <w:jc w:val="right"/>
        <w:rPr>
          <w:rFonts w:ascii="Times New Roman" w:hAnsi="Times New Roman"/>
          <w:sz w:val="24"/>
          <w:szCs w:val="24"/>
        </w:rPr>
      </w:pPr>
    </w:p>
    <w:p w:rsidR="002F70BD" w:rsidRPr="006E6997" w:rsidRDefault="002F70BD" w:rsidP="00CF362A">
      <w:pPr>
        <w:spacing w:line="240" w:lineRule="auto"/>
        <w:jc w:val="both"/>
        <w:rPr>
          <w:rFonts w:ascii="Times New Roman" w:hAnsi="Times New Roman"/>
          <w:b/>
          <w:sz w:val="24"/>
          <w:szCs w:val="24"/>
        </w:rPr>
      </w:pPr>
      <w:r w:rsidRPr="00260DD8">
        <w:rPr>
          <w:rFonts w:ascii="Times New Roman" w:hAnsi="Times New Roman"/>
          <w:b/>
          <w:sz w:val="24"/>
          <w:szCs w:val="24"/>
        </w:rPr>
        <w:t>1</w:t>
      </w:r>
      <w:r w:rsidR="00CE11BF" w:rsidRPr="00260DD8">
        <w:rPr>
          <w:rFonts w:ascii="Times New Roman" w:hAnsi="Times New Roman"/>
          <w:b/>
          <w:sz w:val="24"/>
          <w:szCs w:val="24"/>
        </w:rPr>
        <w:t>1</w:t>
      </w:r>
      <w:r w:rsidRPr="00260DD8">
        <w:rPr>
          <w:rFonts w:ascii="Times New Roman" w:hAnsi="Times New Roman"/>
          <w:b/>
          <w:sz w:val="24"/>
          <w:szCs w:val="24"/>
        </w:rPr>
        <w:t xml:space="preserve">. Банк </w:t>
      </w:r>
      <w:r w:rsidRPr="00D5503F">
        <w:rPr>
          <w:rFonts w:ascii="Times New Roman" w:hAnsi="Times New Roman"/>
          <w:b/>
          <w:sz w:val="24"/>
          <w:szCs w:val="24"/>
        </w:rPr>
        <w:t>не раскрывает информацию по сегментам деятельности, включая информацию о характере</w:t>
      </w:r>
      <w:r w:rsidR="00530E65" w:rsidRPr="00D5503F">
        <w:rPr>
          <w:rFonts w:ascii="Times New Roman" w:hAnsi="Times New Roman"/>
          <w:b/>
          <w:sz w:val="24"/>
          <w:szCs w:val="24"/>
        </w:rPr>
        <w:t xml:space="preserve">, финансовых результатах и экономических условиях </w:t>
      </w:r>
      <w:r w:rsidR="00530E65" w:rsidRPr="006E6997">
        <w:rPr>
          <w:rFonts w:ascii="Times New Roman" w:hAnsi="Times New Roman"/>
          <w:b/>
          <w:sz w:val="24"/>
          <w:szCs w:val="24"/>
        </w:rPr>
        <w:t>деятельности сегментов, так как публично не размещает ценные бумаги.</w:t>
      </w:r>
    </w:p>
    <w:p w:rsidR="00A55187" w:rsidRPr="006E6997" w:rsidRDefault="00CF32CF" w:rsidP="00CF362A">
      <w:pPr>
        <w:spacing w:after="0" w:line="240" w:lineRule="auto"/>
        <w:ind w:right="-7"/>
        <w:rPr>
          <w:rFonts w:ascii="Times New Roman" w:hAnsi="Times New Roman"/>
          <w:b/>
          <w:sz w:val="24"/>
          <w:szCs w:val="24"/>
        </w:rPr>
      </w:pPr>
      <w:r w:rsidRPr="006E6997">
        <w:rPr>
          <w:rFonts w:ascii="Times New Roman" w:hAnsi="Times New Roman"/>
          <w:b/>
          <w:sz w:val="24"/>
          <w:szCs w:val="24"/>
        </w:rPr>
        <w:t>1</w:t>
      </w:r>
      <w:r w:rsidR="00CE11BF" w:rsidRPr="006E6997">
        <w:rPr>
          <w:rFonts w:ascii="Times New Roman" w:hAnsi="Times New Roman"/>
          <w:b/>
          <w:sz w:val="24"/>
          <w:szCs w:val="24"/>
        </w:rPr>
        <w:t>2</w:t>
      </w:r>
      <w:r w:rsidR="00F06169" w:rsidRPr="006E6997">
        <w:rPr>
          <w:rFonts w:ascii="Times New Roman" w:hAnsi="Times New Roman"/>
          <w:b/>
          <w:sz w:val="24"/>
          <w:szCs w:val="24"/>
        </w:rPr>
        <w:t xml:space="preserve">. </w:t>
      </w:r>
      <w:r w:rsidR="00A55187" w:rsidRPr="006E6997">
        <w:rPr>
          <w:rFonts w:ascii="Times New Roman" w:hAnsi="Times New Roman"/>
          <w:b/>
          <w:sz w:val="24"/>
          <w:szCs w:val="24"/>
        </w:rPr>
        <w:t>Информация об операциях со связанными с Банком сторонами</w:t>
      </w:r>
    </w:p>
    <w:p w:rsidR="0065797B" w:rsidRDefault="0065797B" w:rsidP="00CF362A">
      <w:pPr>
        <w:spacing w:after="0" w:line="240" w:lineRule="auto"/>
        <w:ind w:right="-7" w:firstLine="440"/>
        <w:jc w:val="both"/>
        <w:rPr>
          <w:rFonts w:ascii="Times New Roman" w:hAnsi="Times New Roman"/>
          <w:sz w:val="24"/>
          <w:szCs w:val="24"/>
          <w:lang w:eastAsia="ru-RU"/>
        </w:rPr>
      </w:pPr>
    </w:p>
    <w:p w:rsidR="0005434E" w:rsidRPr="00027B07" w:rsidRDefault="0005434E" w:rsidP="00CF362A">
      <w:pPr>
        <w:spacing w:after="0" w:line="240" w:lineRule="auto"/>
        <w:ind w:right="-7" w:firstLine="440"/>
        <w:jc w:val="both"/>
        <w:rPr>
          <w:rFonts w:ascii="Times New Roman" w:hAnsi="Times New Roman"/>
          <w:sz w:val="24"/>
          <w:szCs w:val="24"/>
          <w:lang w:eastAsia="ru-RU"/>
        </w:rPr>
      </w:pPr>
      <w:r w:rsidRPr="006E6997">
        <w:rPr>
          <w:rFonts w:ascii="Times New Roman" w:hAnsi="Times New Roman"/>
          <w:sz w:val="24"/>
          <w:szCs w:val="24"/>
          <w:lang w:eastAsia="ru-RU"/>
        </w:rPr>
        <w:t xml:space="preserve">В ходе своей обычной деятельности Банк проводит операции со своим ключевым управленческим руководящим персоналом (членами Правления, членами Совета Директоров), их ближайшими родственниками, организациями, которые находятся под контролем или совместным контролем, а также с другими связанными сторонами. Эти операции </w:t>
      </w:r>
      <w:r w:rsidRPr="00027B07">
        <w:rPr>
          <w:rFonts w:ascii="Times New Roman" w:hAnsi="Times New Roman"/>
          <w:sz w:val="24"/>
          <w:szCs w:val="24"/>
          <w:lang w:eastAsia="ru-RU"/>
        </w:rPr>
        <w:t>включают осуществление расчетов, предоставление кредитов, привлечение депозитов, операции с иностранной валютой, хозяйственные операции. В течение отчетного периода большинство данных операций осуществлялось на условиях, значительно не отличающихся от рыночных.</w:t>
      </w:r>
    </w:p>
    <w:p w:rsidR="0005434E" w:rsidRPr="00027B07" w:rsidRDefault="0005434E" w:rsidP="00CF362A">
      <w:pPr>
        <w:spacing w:after="0" w:line="240" w:lineRule="auto"/>
        <w:ind w:right="-7" w:firstLine="440"/>
        <w:jc w:val="both"/>
        <w:rPr>
          <w:rFonts w:ascii="Times New Roman" w:hAnsi="Times New Roman"/>
          <w:sz w:val="24"/>
          <w:szCs w:val="24"/>
          <w:lang w:eastAsia="ru-RU"/>
        </w:rPr>
      </w:pPr>
      <w:r w:rsidRPr="00027B07">
        <w:rPr>
          <w:rFonts w:ascii="Times New Roman" w:hAnsi="Times New Roman"/>
          <w:sz w:val="24"/>
          <w:szCs w:val="24"/>
          <w:lang w:eastAsia="ru-RU"/>
        </w:rPr>
        <w:t xml:space="preserve"> Просроченная задолженность по ссудам, выданным связанным с банком лицам, отсутствует.  </w:t>
      </w:r>
    </w:p>
    <w:p w:rsidR="0005434E" w:rsidRPr="00027B07" w:rsidRDefault="0005434E" w:rsidP="00CF362A">
      <w:pPr>
        <w:spacing w:after="0" w:line="240" w:lineRule="auto"/>
        <w:ind w:right="-7" w:firstLine="440"/>
        <w:jc w:val="both"/>
        <w:rPr>
          <w:rFonts w:ascii="Times New Roman" w:hAnsi="Times New Roman"/>
          <w:sz w:val="24"/>
          <w:szCs w:val="24"/>
          <w:lang w:eastAsia="ru-RU"/>
        </w:rPr>
      </w:pPr>
      <w:r w:rsidRPr="00027B07">
        <w:rPr>
          <w:rFonts w:ascii="Times New Roman" w:hAnsi="Times New Roman"/>
          <w:sz w:val="24"/>
          <w:szCs w:val="24"/>
          <w:lang w:eastAsia="ru-RU"/>
        </w:rPr>
        <w:t>В первом полугодии текущего года были предоставлены кредиты связанным с банком лицам на общую сумму 1434 тыс. руб. Существенных изменений в ссудной задолженности связанных с банком лиц, на 01.07.2019 г. за отчетный период не произошло.</w:t>
      </w:r>
    </w:p>
    <w:p w:rsidR="00EC0835" w:rsidRPr="00D5503F" w:rsidRDefault="00EC0835" w:rsidP="00CF362A">
      <w:pPr>
        <w:spacing w:after="0" w:line="240" w:lineRule="auto"/>
        <w:ind w:right="-7"/>
        <w:jc w:val="center"/>
        <w:rPr>
          <w:rFonts w:ascii="Times New Roman" w:hAnsi="Times New Roman"/>
          <w:b/>
          <w:sz w:val="24"/>
          <w:szCs w:val="24"/>
        </w:rPr>
      </w:pPr>
    </w:p>
    <w:p w:rsidR="00A55187" w:rsidRPr="00D5503F" w:rsidRDefault="0019166C" w:rsidP="00CF362A">
      <w:pPr>
        <w:spacing w:after="0" w:line="240" w:lineRule="auto"/>
        <w:ind w:right="-7"/>
        <w:rPr>
          <w:rFonts w:ascii="Times New Roman" w:hAnsi="Times New Roman"/>
          <w:b/>
          <w:sz w:val="24"/>
          <w:szCs w:val="24"/>
        </w:rPr>
      </w:pPr>
      <w:r w:rsidRPr="00D5503F">
        <w:rPr>
          <w:rFonts w:ascii="Times New Roman" w:hAnsi="Times New Roman"/>
          <w:b/>
          <w:sz w:val="24"/>
          <w:szCs w:val="24"/>
        </w:rPr>
        <w:t>1</w:t>
      </w:r>
      <w:r w:rsidR="007277E0" w:rsidRPr="00D5503F">
        <w:rPr>
          <w:rFonts w:ascii="Times New Roman" w:hAnsi="Times New Roman"/>
          <w:b/>
          <w:sz w:val="24"/>
          <w:szCs w:val="24"/>
        </w:rPr>
        <w:t>3</w:t>
      </w:r>
      <w:r w:rsidR="00F06169" w:rsidRPr="00D5503F">
        <w:rPr>
          <w:rFonts w:ascii="Times New Roman" w:hAnsi="Times New Roman"/>
          <w:b/>
          <w:sz w:val="24"/>
          <w:szCs w:val="24"/>
        </w:rPr>
        <w:t xml:space="preserve">. </w:t>
      </w:r>
      <w:r w:rsidR="00A55187" w:rsidRPr="00D5503F">
        <w:rPr>
          <w:rFonts w:ascii="Times New Roman" w:hAnsi="Times New Roman"/>
          <w:b/>
          <w:sz w:val="24"/>
          <w:szCs w:val="24"/>
        </w:rPr>
        <w:t>Информация о выплатах управленческому персоналу</w:t>
      </w:r>
    </w:p>
    <w:p w:rsidR="00A55187" w:rsidRPr="00D5503F" w:rsidRDefault="00A55187" w:rsidP="00CF362A">
      <w:pPr>
        <w:autoSpaceDE w:val="0"/>
        <w:autoSpaceDN w:val="0"/>
        <w:adjustRightInd w:val="0"/>
        <w:spacing w:after="0" w:line="240" w:lineRule="auto"/>
        <w:ind w:right="-7" w:firstLine="440"/>
        <w:jc w:val="both"/>
        <w:rPr>
          <w:rFonts w:ascii="Times New Roman" w:hAnsi="Times New Roman"/>
          <w:sz w:val="24"/>
          <w:szCs w:val="24"/>
        </w:rPr>
      </w:pPr>
    </w:p>
    <w:p w:rsidR="00A55187" w:rsidRPr="00D5503F" w:rsidRDefault="00A55187" w:rsidP="00CF362A">
      <w:pPr>
        <w:autoSpaceDE w:val="0"/>
        <w:autoSpaceDN w:val="0"/>
        <w:adjustRightInd w:val="0"/>
        <w:spacing w:after="0" w:line="240" w:lineRule="auto"/>
        <w:ind w:right="-7" w:firstLine="440"/>
        <w:jc w:val="both"/>
        <w:rPr>
          <w:rFonts w:ascii="Times New Roman" w:hAnsi="Times New Roman"/>
          <w:sz w:val="24"/>
          <w:szCs w:val="24"/>
        </w:rPr>
      </w:pPr>
      <w:r w:rsidRPr="00D5503F">
        <w:rPr>
          <w:rFonts w:ascii="Times New Roman" w:hAnsi="Times New Roman"/>
          <w:sz w:val="24"/>
          <w:szCs w:val="24"/>
        </w:rPr>
        <w:t>В отчетном периоде в разделе по раскрытию  информации о выплатах управленческому персоналу существенных изменений не произошло.</w:t>
      </w:r>
    </w:p>
    <w:p w:rsidR="00A55187" w:rsidRPr="00D5503F" w:rsidRDefault="00A55187" w:rsidP="00CF362A">
      <w:pPr>
        <w:spacing w:after="0" w:line="240" w:lineRule="auto"/>
        <w:ind w:right="-7" w:firstLine="440"/>
        <w:jc w:val="both"/>
        <w:rPr>
          <w:rFonts w:ascii="Times New Roman" w:hAnsi="Times New Roman"/>
          <w:sz w:val="24"/>
          <w:szCs w:val="24"/>
        </w:rPr>
      </w:pPr>
      <w:r w:rsidRPr="00D5503F">
        <w:rPr>
          <w:rFonts w:ascii="Times New Roman" w:hAnsi="Times New Roman"/>
          <w:sz w:val="24"/>
          <w:szCs w:val="24"/>
        </w:rPr>
        <w:t>Правила и процедуры, предусмотренные внутренними документами, устанавливающими систему оплаты труда,  соблюдались.</w:t>
      </w:r>
    </w:p>
    <w:p w:rsidR="00B87DF8" w:rsidRPr="00495512" w:rsidRDefault="00B87DF8" w:rsidP="00CF362A">
      <w:pPr>
        <w:pStyle w:val="a8"/>
        <w:spacing w:after="0" w:line="240" w:lineRule="auto"/>
        <w:ind w:left="0" w:right="-7" w:firstLine="440"/>
        <w:jc w:val="center"/>
        <w:rPr>
          <w:rFonts w:ascii="Times New Roman" w:hAnsi="Times New Roman"/>
          <w:color w:val="FF0000"/>
          <w:sz w:val="24"/>
          <w:szCs w:val="24"/>
        </w:rPr>
      </w:pPr>
    </w:p>
    <w:p w:rsidR="00082DBF" w:rsidRPr="00495512" w:rsidRDefault="00082DBF" w:rsidP="00CF362A">
      <w:pPr>
        <w:pStyle w:val="a8"/>
        <w:spacing w:after="0" w:line="240" w:lineRule="auto"/>
        <w:ind w:left="0" w:right="-7" w:firstLine="440"/>
        <w:jc w:val="center"/>
        <w:rPr>
          <w:rFonts w:ascii="Times New Roman" w:hAnsi="Times New Roman"/>
          <w:color w:val="FF0000"/>
          <w:sz w:val="24"/>
          <w:szCs w:val="24"/>
        </w:rPr>
      </w:pPr>
    </w:p>
    <w:p w:rsidR="00A55187" w:rsidRPr="00D5503F" w:rsidRDefault="00A55187" w:rsidP="00CF362A">
      <w:pPr>
        <w:pStyle w:val="aff"/>
        <w:ind w:right="-7" w:firstLine="440"/>
        <w:rPr>
          <w:sz w:val="24"/>
          <w:szCs w:val="24"/>
        </w:rPr>
      </w:pPr>
      <w:r w:rsidRPr="00D5503F">
        <w:rPr>
          <w:sz w:val="24"/>
          <w:szCs w:val="24"/>
        </w:rPr>
        <w:t>Президент А</w:t>
      </w:r>
      <w:r w:rsidR="002A12E8" w:rsidRPr="00D5503F">
        <w:rPr>
          <w:sz w:val="24"/>
          <w:szCs w:val="24"/>
        </w:rPr>
        <w:t xml:space="preserve">О </w:t>
      </w:r>
      <w:r w:rsidRPr="00D5503F">
        <w:rPr>
          <w:sz w:val="24"/>
          <w:szCs w:val="24"/>
        </w:rPr>
        <w:t>Б</w:t>
      </w:r>
      <w:r w:rsidR="002A12E8" w:rsidRPr="00D5503F">
        <w:rPr>
          <w:sz w:val="24"/>
          <w:szCs w:val="24"/>
        </w:rPr>
        <w:t>анк</w:t>
      </w:r>
      <w:r w:rsidRPr="00D5503F">
        <w:rPr>
          <w:sz w:val="24"/>
          <w:szCs w:val="24"/>
        </w:rPr>
        <w:t xml:space="preserve"> «ТКПБ» </w:t>
      </w:r>
      <w:r w:rsidR="00564C32" w:rsidRPr="00D5503F">
        <w:rPr>
          <w:sz w:val="24"/>
          <w:szCs w:val="24"/>
        </w:rPr>
        <w:t xml:space="preserve">           </w:t>
      </w:r>
      <w:r w:rsidRPr="00D5503F">
        <w:rPr>
          <w:sz w:val="24"/>
          <w:szCs w:val="24"/>
        </w:rPr>
        <w:t xml:space="preserve">                               </w:t>
      </w:r>
      <w:r w:rsidR="00082DBF" w:rsidRPr="00D5503F">
        <w:rPr>
          <w:sz w:val="24"/>
          <w:szCs w:val="24"/>
        </w:rPr>
        <w:t xml:space="preserve">         </w:t>
      </w:r>
      <w:r w:rsidRPr="00D5503F">
        <w:rPr>
          <w:sz w:val="24"/>
          <w:szCs w:val="24"/>
        </w:rPr>
        <w:t xml:space="preserve">    </w:t>
      </w:r>
      <w:proofErr w:type="spellStart"/>
      <w:r w:rsidR="00082DBF" w:rsidRPr="00D5503F">
        <w:rPr>
          <w:sz w:val="24"/>
          <w:szCs w:val="24"/>
        </w:rPr>
        <w:t>Г</w:t>
      </w:r>
      <w:r w:rsidRPr="00D5503F">
        <w:rPr>
          <w:sz w:val="24"/>
          <w:szCs w:val="24"/>
        </w:rPr>
        <w:t>.В.Хаустов</w:t>
      </w:r>
      <w:r w:rsidR="00082DBF" w:rsidRPr="00D5503F">
        <w:rPr>
          <w:sz w:val="24"/>
          <w:szCs w:val="24"/>
        </w:rPr>
        <w:t>а</w:t>
      </w:r>
      <w:proofErr w:type="spellEnd"/>
    </w:p>
    <w:p w:rsidR="00D65BE3" w:rsidRPr="00D5503F" w:rsidRDefault="00D65BE3" w:rsidP="00CF362A">
      <w:pPr>
        <w:pStyle w:val="aff"/>
        <w:ind w:right="-7" w:firstLine="440"/>
        <w:rPr>
          <w:sz w:val="24"/>
          <w:szCs w:val="24"/>
        </w:rPr>
      </w:pPr>
    </w:p>
    <w:p w:rsidR="00B87DF8" w:rsidRPr="00495512" w:rsidRDefault="00A55187" w:rsidP="00CF362A">
      <w:pPr>
        <w:pStyle w:val="aff"/>
        <w:ind w:right="-7" w:firstLine="440"/>
        <w:rPr>
          <w:color w:val="FF0000"/>
          <w:sz w:val="24"/>
          <w:szCs w:val="24"/>
        </w:rPr>
      </w:pPr>
      <w:r w:rsidRPr="00D5503F">
        <w:rPr>
          <w:sz w:val="24"/>
          <w:szCs w:val="24"/>
        </w:rPr>
        <w:t xml:space="preserve">Главный бухгалтер                                                        </w:t>
      </w:r>
      <w:r w:rsidR="008B2AAD" w:rsidRPr="00D5503F">
        <w:rPr>
          <w:sz w:val="24"/>
          <w:szCs w:val="24"/>
        </w:rPr>
        <w:t xml:space="preserve">      </w:t>
      </w:r>
      <w:r w:rsidRPr="00D5503F">
        <w:rPr>
          <w:sz w:val="24"/>
          <w:szCs w:val="24"/>
        </w:rPr>
        <w:t xml:space="preserve"> </w:t>
      </w:r>
      <w:r w:rsidR="005A391E" w:rsidRPr="00D5503F">
        <w:rPr>
          <w:sz w:val="24"/>
          <w:szCs w:val="24"/>
        </w:rPr>
        <w:t xml:space="preserve">         </w:t>
      </w:r>
      <w:proofErr w:type="spellStart"/>
      <w:r w:rsidRPr="00D5503F">
        <w:rPr>
          <w:sz w:val="24"/>
          <w:szCs w:val="24"/>
        </w:rPr>
        <w:t>О.В.Рытова</w:t>
      </w:r>
      <w:proofErr w:type="spellEnd"/>
    </w:p>
    <w:sectPr w:rsidR="00B87DF8" w:rsidRPr="00495512" w:rsidSect="00830FBC">
      <w:footerReference w:type="default" r:id="rId19"/>
      <w:pgSz w:w="11906" w:h="16838"/>
      <w:pgMar w:top="1134" w:right="849"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66FC" w:rsidRDefault="003C66FC" w:rsidP="00025096">
      <w:pPr>
        <w:spacing w:after="0" w:line="240" w:lineRule="auto"/>
      </w:pPr>
      <w:r>
        <w:separator/>
      </w:r>
    </w:p>
  </w:endnote>
  <w:endnote w:type="continuationSeparator" w:id="0">
    <w:p w:rsidR="003C66FC" w:rsidRDefault="003C66FC" w:rsidP="00025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20B0604020202020204"/>
    <w:charset w:val="CC"/>
    <w:family w:val="auto"/>
    <w:pitch w:val="default"/>
  </w:font>
  <w:font w:name="Wingdings 2">
    <w:panose1 w:val="05020102010507070707"/>
    <w:charset w:val="02"/>
    <w:family w:val="roman"/>
    <w:pitch w:val="variable"/>
    <w:sig w:usb0="00000000" w:usb1="10000000" w:usb2="00000000" w:usb3="00000000" w:csb0="80000000" w:csb1="00000000"/>
  </w:font>
  <w:font w:name="OpenSymbol, 'Arial Unicode MS'">
    <w:panose1 w:val="020B0604020202020204"/>
    <w:charset w:val="00"/>
    <w:family w:val="auto"/>
    <w:pitch w:val="default"/>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ragmaticaC">
    <w:altName w:val="Courier New"/>
    <w:panose1 w:val="00000000000000000000"/>
    <w:charset w:val="00"/>
    <w:family w:val="decorative"/>
    <w:notTrueType/>
    <w:pitch w:val="variable"/>
    <w:sig w:usb0="00000203" w:usb1="00000000" w:usb2="00000000" w:usb3="00000000" w:csb0="00000005" w:csb1="00000000"/>
  </w:font>
  <w:font w:name="Andale Sans UI">
    <w:altName w:val="Times New Roman"/>
    <w:panose1 w:val="020B0604020202020204"/>
    <w:charset w:val="00"/>
    <w:family w:val="auto"/>
    <w:pitch w:val="variable"/>
  </w:font>
  <w:font w:name="CIDFont+F2">
    <w:altName w:val="MS Mincho"/>
    <w:panose1 w:val="00000000000000000000"/>
    <w:charset w:val="80"/>
    <w:family w:val="auto"/>
    <w:notTrueType/>
    <w:pitch w:val="default"/>
    <w:sig w:usb0="00000001" w:usb1="08070000" w:usb2="00000010" w:usb3="00000000" w:csb0="00020000" w:csb1="00000000"/>
  </w:font>
  <w:font w:name="CIDFont+F5">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3387803"/>
      <w:docPartObj>
        <w:docPartGallery w:val="Page Numbers (Bottom of Page)"/>
        <w:docPartUnique/>
      </w:docPartObj>
    </w:sdtPr>
    <w:sdtEndPr/>
    <w:sdtContent>
      <w:p w:rsidR="00C27491" w:rsidRDefault="00C27491">
        <w:pPr>
          <w:pStyle w:val="af1"/>
          <w:jc w:val="center"/>
        </w:pPr>
        <w:r>
          <w:fldChar w:fldCharType="begin"/>
        </w:r>
        <w:r>
          <w:instrText>PAGE   \* MERGEFORMAT</w:instrText>
        </w:r>
        <w:r>
          <w:fldChar w:fldCharType="separate"/>
        </w:r>
        <w:r w:rsidR="00470F56">
          <w:rPr>
            <w:noProof/>
          </w:rPr>
          <w:t>49</w:t>
        </w:r>
        <w:r>
          <w:fldChar w:fldCharType="end"/>
        </w:r>
      </w:p>
    </w:sdtContent>
  </w:sdt>
  <w:p w:rsidR="00C27491" w:rsidRDefault="00C27491">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66FC" w:rsidRDefault="003C66FC" w:rsidP="00025096">
      <w:pPr>
        <w:spacing w:after="0" w:line="240" w:lineRule="auto"/>
      </w:pPr>
      <w:r>
        <w:separator/>
      </w:r>
    </w:p>
  </w:footnote>
  <w:footnote w:type="continuationSeparator" w:id="0">
    <w:p w:rsidR="003C66FC" w:rsidRDefault="003C66FC" w:rsidP="000250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bullet"/>
      <w:lvlText w:val=""/>
      <w:lvlJc w:val="left"/>
      <w:pPr>
        <w:tabs>
          <w:tab w:val="num" w:pos="360"/>
        </w:tabs>
        <w:ind w:left="360" w:hanging="360"/>
      </w:pPr>
      <w:rPr>
        <w:rFonts w:ascii="Symbol" w:hAnsi="Symbol" w:cs="Symbol"/>
      </w:rPr>
    </w:lvl>
  </w:abstractNum>
  <w:abstractNum w:abstractNumId="1">
    <w:nsid w:val="00000004"/>
    <w:multiLevelType w:val="multilevel"/>
    <w:tmpl w:val="00000004"/>
    <w:lvl w:ilvl="0">
      <w:start w:val="1"/>
      <w:numFmt w:val="bullet"/>
      <w:lvlText w:val=""/>
      <w:lvlJc w:val="left"/>
      <w:pPr>
        <w:tabs>
          <w:tab w:val="num" w:pos="1134"/>
        </w:tabs>
        <w:ind w:left="1134" w:hanging="360"/>
      </w:pPr>
      <w:rPr>
        <w:rFonts w:ascii="Wingdings" w:hAnsi="Wingdings" w:cs="StarSymbol"/>
        <w:sz w:val="18"/>
        <w:szCs w:val="18"/>
      </w:rPr>
    </w:lvl>
    <w:lvl w:ilvl="1">
      <w:start w:val="1"/>
      <w:numFmt w:val="bullet"/>
      <w:lvlText w:val=""/>
      <w:lvlJc w:val="left"/>
      <w:pPr>
        <w:tabs>
          <w:tab w:val="num" w:pos="1854"/>
        </w:tabs>
        <w:ind w:left="1854" w:hanging="360"/>
      </w:pPr>
      <w:rPr>
        <w:rFonts w:ascii="Wingdings 2" w:hAnsi="Wingdings 2" w:cs="StarSymbol"/>
        <w:sz w:val="18"/>
        <w:szCs w:val="18"/>
      </w:rPr>
    </w:lvl>
    <w:lvl w:ilvl="2">
      <w:start w:val="1"/>
      <w:numFmt w:val="bullet"/>
      <w:lvlText w:val="■"/>
      <w:lvlJc w:val="left"/>
      <w:pPr>
        <w:tabs>
          <w:tab w:val="num" w:pos="2574"/>
        </w:tabs>
        <w:ind w:left="2574" w:hanging="360"/>
      </w:pPr>
      <w:rPr>
        <w:rFonts w:ascii="StarSymbol" w:hAnsi="StarSymbol" w:cs="StarSymbol"/>
        <w:sz w:val="18"/>
        <w:szCs w:val="18"/>
      </w:rPr>
    </w:lvl>
    <w:lvl w:ilvl="3">
      <w:start w:val="1"/>
      <w:numFmt w:val="bullet"/>
      <w:lvlText w:val=""/>
      <w:lvlJc w:val="left"/>
      <w:pPr>
        <w:tabs>
          <w:tab w:val="num" w:pos="3294"/>
        </w:tabs>
        <w:ind w:left="3294" w:hanging="360"/>
      </w:pPr>
      <w:rPr>
        <w:rFonts w:ascii="Wingdings" w:hAnsi="Wingdings" w:cs="StarSymbol"/>
        <w:sz w:val="18"/>
        <w:szCs w:val="18"/>
      </w:rPr>
    </w:lvl>
    <w:lvl w:ilvl="4">
      <w:start w:val="1"/>
      <w:numFmt w:val="bullet"/>
      <w:lvlText w:val=""/>
      <w:lvlJc w:val="left"/>
      <w:pPr>
        <w:tabs>
          <w:tab w:val="num" w:pos="4014"/>
        </w:tabs>
        <w:ind w:left="4014" w:hanging="360"/>
      </w:pPr>
      <w:rPr>
        <w:rFonts w:ascii="Wingdings 2" w:hAnsi="Wingdings 2" w:cs="StarSymbol"/>
        <w:sz w:val="18"/>
        <w:szCs w:val="18"/>
      </w:rPr>
    </w:lvl>
    <w:lvl w:ilvl="5">
      <w:start w:val="1"/>
      <w:numFmt w:val="bullet"/>
      <w:lvlText w:val="■"/>
      <w:lvlJc w:val="left"/>
      <w:pPr>
        <w:tabs>
          <w:tab w:val="num" w:pos="4734"/>
        </w:tabs>
        <w:ind w:left="4734" w:hanging="360"/>
      </w:pPr>
      <w:rPr>
        <w:rFonts w:ascii="StarSymbol" w:hAnsi="StarSymbol" w:cs="StarSymbol"/>
        <w:sz w:val="18"/>
        <w:szCs w:val="18"/>
      </w:rPr>
    </w:lvl>
    <w:lvl w:ilvl="6">
      <w:start w:val="1"/>
      <w:numFmt w:val="bullet"/>
      <w:lvlText w:val=""/>
      <w:lvlJc w:val="left"/>
      <w:pPr>
        <w:tabs>
          <w:tab w:val="num" w:pos="5454"/>
        </w:tabs>
        <w:ind w:left="5454" w:hanging="360"/>
      </w:pPr>
      <w:rPr>
        <w:rFonts w:ascii="Wingdings" w:hAnsi="Wingdings" w:cs="StarSymbol"/>
        <w:sz w:val="18"/>
        <w:szCs w:val="18"/>
      </w:rPr>
    </w:lvl>
    <w:lvl w:ilvl="7">
      <w:start w:val="1"/>
      <w:numFmt w:val="bullet"/>
      <w:lvlText w:val=""/>
      <w:lvlJc w:val="left"/>
      <w:pPr>
        <w:tabs>
          <w:tab w:val="num" w:pos="6174"/>
        </w:tabs>
        <w:ind w:left="6174" w:hanging="360"/>
      </w:pPr>
      <w:rPr>
        <w:rFonts w:ascii="Wingdings 2" w:hAnsi="Wingdings 2" w:cs="StarSymbol"/>
        <w:sz w:val="18"/>
        <w:szCs w:val="18"/>
      </w:rPr>
    </w:lvl>
    <w:lvl w:ilvl="8">
      <w:start w:val="1"/>
      <w:numFmt w:val="bullet"/>
      <w:lvlText w:val="■"/>
      <w:lvlJc w:val="left"/>
      <w:pPr>
        <w:tabs>
          <w:tab w:val="num" w:pos="6894"/>
        </w:tabs>
        <w:ind w:left="6894" w:hanging="360"/>
      </w:pPr>
      <w:rPr>
        <w:rFonts w:ascii="StarSymbol" w:hAnsi="StarSymbol" w:cs="StarSymbol"/>
        <w:sz w:val="18"/>
        <w:szCs w:val="18"/>
      </w:rPr>
    </w:lvl>
  </w:abstractNum>
  <w:abstractNum w:abstractNumId="2">
    <w:nsid w:val="01973AC5"/>
    <w:multiLevelType w:val="multilevel"/>
    <w:tmpl w:val="969E9900"/>
    <w:styleLink w:val="WW8Num14"/>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3">
    <w:nsid w:val="03213671"/>
    <w:multiLevelType w:val="multilevel"/>
    <w:tmpl w:val="84C0461E"/>
    <w:lvl w:ilvl="0">
      <w:start w:val="1"/>
      <w:numFmt w:val="decimal"/>
      <w:lvlText w:val="%1."/>
      <w:lvlJc w:val="left"/>
      <w:pPr>
        <w:tabs>
          <w:tab w:val="num" w:pos="0"/>
        </w:tabs>
        <w:ind w:left="450" w:hanging="450"/>
      </w:pPr>
    </w:lvl>
    <w:lvl w:ilvl="1">
      <w:start w:val="1"/>
      <w:numFmt w:val="decimal"/>
      <w:lvlText w:val="%1.%2"/>
      <w:lvlJc w:val="left"/>
      <w:pPr>
        <w:tabs>
          <w:tab w:val="num" w:pos="726"/>
        </w:tabs>
        <w:ind w:left="1996" w:hanging="720"/>
      </w:pPr>
      <w:rPr>
        <w:b/>
        <w:i w:val="0"/>
      </w:r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781" w:hanging="108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4275" w:hanging="1440"/>
      </w:pPr>
    </w:lvl>
    <w:lvl w:ilvl="6">
      <w:start w:val="1"/>
      <w:numFmt w:val="decimal"/>
      <w:lvlText w:val="%1.%2.%3.%4.%5.%6.%7."/>
      <w:lvlJc w:val="left"/>
      <w:pPr>
        <w:tabs>
          <w:tab w:val="num" w:pos="0"/>
        </w:tabs>
        <w:ind w:left="5202" w:hanging="1800"/>
      </w:pPr>
    </w:lvl>
    <w:lvl w:ilvl="7">
      <w:start w:val="1"/>
      <w:numFmt w:val="decimal"/>
      <w:lvlText w:val="%1.%2.%3.%4.%5.%6.%7.%8."/>
      <w:lvlJc w:val="left"/>
      <w:pPr>
        <w:tabs>
          <w:tab w:val="num" w:pos="0"/>
        </w:tabs>
        <w:ind w:left="5769" w:hanging="1800"/>
      </w:pPr>
    </w:lvl>
    <w:lvl w:ilvl="8">
      <w:start w:val="1"/>
      <w:numFmt w:val="decimal"/>
      <w:lvlText w:val="%1.%2.%3.%4.%5.%6.%7.%8.%9."/>
      <w:lvlJc w:val="left"/>
      <w:pPr>
        <w:tabs>
          <w:tab w:val="num" w:pos="0"/>
        </w:tabs>
        <w:ind w:left="6696" w:hanging="2160"/>
      </w:pPr>
    </w:lvl>
  </w:abstractNum>
  <w:abstractNum w:abstractNumId="4">
    <w:nsid w:val="054730A7"/>
    <w:multiLevelType w:val="hybridMultilevel"/>
    <w:tmpl w:val="80F840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C706194"/>
    <w:multiLevelType w:val="multilevel"/>
    <w:tmpl w:val="7332B3B4"/>
    <w:styleLink w:val="WW8Num16"/>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6">
    <w:nsid w:val="0D2E4AF9"/>
    <w:multiLevelType w:val="hybridMultilevel"/>
    <w:tmpl w:val="060A0316"/>
    <w:lvl w:ilvl="0" w:tplc="04190001">
      <w:start w:val="1"/>
      <w:numFmt w:val="bullet"/>
      <w:lvlText w:val=""/>
      <w:lvlJc w:val="left"/>
      <w:pPr>
        <w:ind w:left="1267" w:hanging="360"/>
      </w:pPr>
      <w:rPr>
        <w:rFonts w:ascii="Symbol" w:hAnsi="Symbol" w:hint="default"/>
      </w:rPr>
    </w:lvl>
    <w:lvl w:ilvl="1" w:tplc="04190003">
      <w:start w:val="1"/>
      <w:numFmt w:val="bullet"/>
      <w:lvlText w:val="o"/>
      <w:lvlJc w:val="left"/>
      <w:pPr>
        <w:ind w:left="1987" w:hanging="360"/>
      </w:pPr>
      <w:rPr>
        <w:rFonts w:ascii="Courier New" w:hAnsi="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7">
    <w:nsid w:val="10A70D1B"/>
    <w:multiLevelType w:val="multilevel"/>
    <w:tmpl w:val="5AAE2590"/>
    <w:lvl w:ilvl="0">
      <w:start w:val="3"/>
      <w:numFmt w:val="decimal"/>
      <w:lvlText w:val="%1."/>
      <w:lvlJc w:val="left"/>
      <w:pPr>
        <w:ind w:left="360" w:hanging="360"/>
      </w:pPr>
      <w:rPr>
        <w:rFonts w:hint="default"/>
      </w:rPr>
    </w:lvl>
    <w:lvl w:ilvl="1">
      <w:start w:val="2"/>
      <w:numFmt w:val="decimal"/>
      <w:lvlText w:val="%1.%2."/>
      <w:lvlJc w:val="left"/>
      <w:pPr>
        <w:ind w:left="928" w:hanging="360"/>
      </w:pPr>
      <w:rPr>
        <w:rFonts w:hint="default"/>
        <w:b/>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8">
    <w:nsid w:val="1AF966A8"/>
    <w:multiLevelType w:val="multilevel"/>
    <w:tmpl w:val="2800FB2A"/>
    <w:styleLink w:val="WW8Num15"/>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9">
    <w:nsid w:val="20922DBC"/>
    <w:multiLevelType w:val="multilevel"/>
    <w:tmpl w:val="695A4176"/>
    <w:lvl w:ilvl="0">
      <w:start w:val="3"/>
      <w:numFmt w:val="decimal"/>
      <w:lvlText w:val="%1"/>
      <w:lvlJc w:val="left"/>
      <w:pPr>
        <w:tabs>
          <w:tab w:val="num" w:pos="750"/>
        </w:tabs>
        <w:ind w:left="750" w:hanging="750"/>
      </w:pPr>
      <w:rPr>
        <w:rFonts w:hint="default"/>
      </w:rPr>
    </w:lvl>
    <w:lvl w:ilvl="1">
      <w:start w:val="4"/>
      <w:numFmt w:val="decimal"/>
      <w:lvlText w:val="%1.%2"/>
      <w:lvlJc w:val="left"/>
      <w:pPr>
        <w:tabs>
          <w:tab w:val="num" w:pos="1080"/>
        </w:tabs>
        <w:ind w:left="1080" w:hanging="750"/>
      </w:pPr>
      <w:rPr>
        <w:rFonts w:hint="default"/>
      </w:rPr>
    </w:lvl>
    <w:lvl w:ilvl="2">
      <w:start w:val="1"/>
      <w:numFmt w:val="decimal"/>
      <w:lvlText w:val="%1.%2.%3"/>
      <w:lvlJc w:val="left"/>
      <w:pPr>
        <w:tabs>
          <w:tab w:val="num" w:pos="1410"/>
        </w:tabs>
        <w:ind w:left="1410" w:hanging="750"/>
      </w:pPr>
      <w:rPr>
        <w:rFonts w:hint="default"/>
      </w:rPr>
    </w:lvl>
    <w:lvl w:ilvl="3">
      <w:start w:val="1"/>
      <w:numFmt w:val="decimal"/>
      <w:lvlText w:val="%1.%2.%3.%4"/>
      <w:lvlJc w:val="left"/>
      <w:pPr>
        <w:tabs>
          <w:tab w:val="num" w:pos="1740"/>
        </w:tabs>
        <w:ind w:left="1740" w:hanging="750"/>
      </w:pPr>
      <w:rPr>
        <w:rFonts w:hint="default"/>
      </w:rPr>
    </w:lvl>
    <w:lvl w:ilvl="4">
      <w:start w:val="1"/>
      <w:numFmt w:val="decimal"/>
      <w:lvlText w:val="%1.%2.%3.%4.%5"/>
      <w:lvlJc w:val="left"/>
      <w:pPr>
        <w:tabs>
          <w:tab w:val="num" w:pos="2400"/>
        </w:tabs>
        <w:ind w:left="2400" w:hanging="1080"/>
      </w:pPr>
      <w:rPr>
        <w:rFonts w:hint="default"/>
      </w:rPr>
    </w:lvl>
    <w:lvl w:ilvl="5">
      <w:start w:val="1"/>
      <w:numFmt w:val="decimal"/>
      <w:lvlText w:val="%1.%2.%3.%4.%5.%6"/>
      <w:lvlJc w:val="left"/>
      <w:pPr>
        <w:tabs>
          <w:tab w:val="num" w:pos="2730"/>
        </w:tabs>
        <w:ind w:left="2730" w:hanging="1080"/>
      </w:pPr>
      <w:rPr>
        <w:rFonts w:hint="default"/>
      </w:rPr>
    </w:lvl>
    <w:lvl w:ilvl="6">
      <w:start w:val="1"/>
      <w:numFmt w:val="decimal"/>
      <w:lvlText w:val="%1.%2.%3.%4.%5.%6.%7"/>
      <w:lvlJc w:val="left"/>
      <w:pPr>
        <w:tabs>
          <w:tab w:val="num" w:pos="3420"/>
        </w:tabs>
        <w:ind w:left="3420" w:hanging="1440"/>
      </w:pPr>
      <w:rPr>
        <w:rFonts w:hint="default"/>
      </w:rPr>
    </w:lvl>
    <w:lvl w:ilvl="7">
      <w:start w:val="1"/>
      <w:numFmt w:val="decimal"/>
      <w:lvlText w:val="%1.%2.%3.%4.%5.%6.%7.%8"/>
      <w:lvlJc w:val="left"/>
      <w:pPr>
        <w:tabs>
          <w:tab w:val="num" w:pos="3750"/>
        </w:tabs>
        <w:ind w:left="3750" w:hanging="1440"/>
      </w:pPr>
      <w:rPr>
        <w:rFonts w:hint="default"/>
      </w:rPr>
    </w:lvl>
    <w:lvl w:ilvl="8">
      <w:start w:val="1"/>
      <w:numFmt w:val="decimal"/>
      <w:lvlText w:val="%1.%2.%3.%4.%5.%6.%7.%8.%9"/>
      <w:lvlJc w:val="left"/>
      <w:pPr>
        <w:tabs>
          <w:tab w:val="num" w:pos="4440"/>
        </w:tabs>
        <w:ind w:left="4440" w:hanging="1800"/>
      </w:pPr>
      <w:rPr>
        <w:rFonts w:hint="default"/>
      </w:rPr>
    </w:lvl>
  </w:abstractNum>
  <w:abstractNum w:abstractNumId="10">
    <w:nsid w:val="28E76748"/>
    <w:multiLevelType w:val="hybridMultilevel"/>
    <w:tmpl w:val="EA30B77E"/>
    <w:lvl w:ilvl="0" w:tplc="04190001">
      <w:start w:val="1"/>
      <w:numFmt w:val="bullet"/>
      <w:lvlText w:val=""/>
      <w:lvlJc w:val="left"/>
      <w:pPr>
        <w:tabs>
          <w:tab w:val="num" w:pos="1020"/>
        </w:tabs>
        <w:ind w:left="1020" w:hanging="36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cs="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cs="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cs="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1">
    <w:nsid w:val="2B477ED0"/>
    <w:multiLevelType w:val="hybridMultilevel"/>
    <w:tmpl w:val="7136C1BC"/>
    <w:lvl w:ilvl="0" w:tplc="D1985DF2">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2">
    <w:nsid w:val="2B633991"/>
    <w:multiLevelType w:val="multilevel"/>
    <w:tmpl w:val="C17C50E4"/>
    <w:styleLink w:val="WW8Num4"/>
    <w:lvl w:ilvl="0">
      <w:start w:val="1"/>
      <w:numFmt w:val="decimal"/>
      <w:lvlText w:val="%1."/>
      <w:lvlJc w:val="left"/>
      <w:pPr>
        <w:ind w:left="0" w:firstLine="0"/>
      </w:pPr>
      <w:rPr>
        <w:b/>
      </w:rPr>
    </w:lvl>
    <w:lvl w:ilvl="1">
      <w:start w:val="1"/>
      <w:numFmt w:val="decimal"/>
      <w:lvlText w:val="2.%2"/>
      <w:lvlJc w:val="left"/>
      <w:pPr>
        <w:ind w:left="0" w:firstLine="0"/>
      </w:pPr>
      <w:rPr>
        <w:i w:val="0"/>
      </w:rPr>
    </w:lvl>
    <w:lvl w:ilvl="2">
      <w:start w:val="1"/>
      <w:numFmt w:val="decimal"/>
      <w:lvlText w:val="%1.%2.%3."/>
      <w:lvlJc w:val="left"/>
      <w:pPr>
        <w:ind w:left="0" w:firstLine="0"/>
      </w:pPr>
      <w:rPr>
        <w:b/>
      </w:rPr>
    </w:lvl>
    <w:lvl w:ilvl="3">
      <w:start w:val="1"/>
      <w:numFmt w:val="decimal"/>
      <w:lvlText w:val="%1.%2.%3.%4."/>
      <w:lvlJc w:val="left"/>
      <w:pPr>
        <w:ind w:left="0" w:firstLine="0"/>
      </w:pPr>
      <w:rPr>
        <w:b/>
      </w:rPr>
    </w:lvl>
    <w:lvl w:ilvl="4">
      <w:start w:val="1"/>
      <w:numFmt w:val="decimal"/>
      <w:lvlText w:val="%1.%2.%3.%4.%5."/>
      <w:lvlJc w:val="left"/>
      <w:pPr>
        <w:ind w:left="0" w:firstLine="0"/>
      </w:pPr>
      <w:rPr>
        <w:b/>
      </w:rPr>
    </w:lvl>
    <w:lvl w:ilvl="5">
      <w:start w:val="1"/>
      <w:numFmt w:val="decimal"/>
      <w:lvlText w:val="%1.%2.%3.%4.%5.%6."/>
      <w:lvlJc w:val="left"/>
      <w:pPr>
        <w:ind w:left="0" w:firstLine="0"/>
      </w:pPr>
      <w:rPr>
        <w:b/>
      </w:rPr>
    </w:lvl>
    <w:lvl w:ilvl="6">
      <w:start w:val="1"/>
      <w:numFmt w:val="decimal"/>
      <w:lvlText w:val="%1.%2.%3.%4.%5.%6.%7."/>
      <w:lvlJc w:val="left"/>
      <w:pPr>
        <w:ind w:left="0" w:firstLine="0"/>
      </w:pPr>
      <w:rPr>
        <w:b/>
      </w:rPr>
    </w:lvl>
    <w:lvl w:ilvl="7">
      <w:start w:val="1"/>
      <w:numFmt w:val="decimal"/>
      <w:lvlText w:val="%1.%2.%3.%4.%5.%6.%7.%8."/>
      <w:lvlJc w:val="left"/>
      <w:pPr>
        <w:ind w:left="0" w:firstLine="0"/>
      </w:pPr>
      <w:rPr>
        <w:b/>
      </w:rPr>
    </w:lvl>
    <w:lvl w:ilvl="8">
      <w:start w:val="1"/>
      <w:numFmt w:val="decimal"/>
      <w:lvlText w:val="%1.%2.%3.%4.%5.%6.%7.%8.%9."/>
      <w:lvlJc w:val="left"/>
      <w:pPr>
        <w:ind w:left="0" w:firstLine="0"/>
      </w:pPr>
      <w:rPr>
        <w:b/>
      </w:rPr>
    </w:lvl>
  </w:abstractNum>
  <w:abstractNum w:abstractNumId="13">
    <w:nsid w:val="2B993E6C"/>
    <w:multiLevelType w:val="multilevel"/>
    <w:tmpl w:val="72268248"/>
    <w:lvl w:ilvl="0">
      <w:start w:val="4"/>
      <w:numFmt w:val="decimal"/>
      <w:lvlText w:val="%1"/>
      <w:lvlJc w:val="left"/>
      <w:pPr>
        <w:ind w:left="360" w:hanging="360"/>
      </w:pPr>
    </w:lvl>
    <w:lvl w:ilvl="1">
      <w:start w:val="2"/>
      <w:numFmt w:val="decimal"/>
      <w:lvlText w:val="%1.%2"/>
      <w:lvlJc w:val="left"/>
      <w:pPr>
        <w:ind w:left="502" w:hanging="360"/>
      </w:pPr>
    </w:lvl>
    <w:lvl w:ilvl="2">
      <w:start w:val="1"/>
      <w:numFmt w:val="decimal"/>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800"/>
      </w:pPr>
    </w:lvl>
  </w:abstractNum>
  <w:abstractNum w:abstractNumId="14">
    <w:nsid w:val="2BCC6CBC"/>
    <w:multiLevelType w:val="multilevel"/>
    <w:tmpl w:val="9146D748"/>
    <w:lvl w:ilvl="0">
      <w:start w:val="3"/>
      <w:numFmt w:val="decimal"/>
      <w:lvlText w:val="%1."/>
      <w:lvlJc w:val="left"/>
      <w:pPr>
        <w:ind w:left="720" w:hanging="360"/>
      </w:pPr>
    </w:lvl>
    <w:lvl w:ilvl="1">
      <w:start w:val="1"/>
      <w:numFmt w:val="decimal"/>
      <w:isLgl/>
      <w:lvlText w:val="%1.%2."/>
      <w:lvlJc w:val="left"/>
      <w:pPr>
        <w:ind w:left="1270" w:hanging="360"/>
      </w:pPr>
    </w:lvl>
    <w:lvl w:ilvl="2">
      <w:start w:val="1"/>
      <w:numFmt w:val="decimal"/>
      <w:isLgl/>
      <w:lvlText w:val="%1.%2.%3."/>
      <w:lvlJc w:val="left"/>
      <w:pPr>
        <w:ind w:left="2180" w:hanging="720"/>
      </w:pPr>
    </w:lvl>
    <w:lvl w:ilvl="3">
      <w:start w:val="1"/>
      <w:numFmt w:val="decimal"/>
      <w:isLgl/>
      <w:lvlText w:val="%1.%2.%3.%4."/>
      <w:lvlJc w:val="left"/>
      <w:pPr>
        <w:ind w:left="2730" w:hanging="720"/>
      </w:pPr>
    </w:lvl>
    <w:lvl w:ilvl="4">
      <w:start w:val="1"/>
      <w:numFmt w:val="decimal"/>
      <w:isLgl/>
      <w:lvlText w:val="%1.%2.%3.%4.%5."/>
      <w:lvlJc w:val="left"/>
      <w:pPr>
        <w:ind w:left="3640" w:hanging="1080"/>
      </w:pPr>
    </w:lvl>
    <w:lvl w:ilvl="5">
      <w:start w:val="1"/>
      <w:numFmt w:val="decimal"/>
      <w:isLgl/>
      <w:lvlText w:val="%1.%2.%3.%4.%5.%6."/>
      <w:lvlJc w:val="left"/>
      <w:pPr>
        <w:ind w:left="4190" w:hanging="1080"/>
      </w:pPr>
    </w:lvl>
    <w:lvl w:ilvl="6">
      <w:start w:val="1"/>
      <w:numFmt w:val="decimal"/>
      <w:isLgl/>
      <w:lvlText w:val="%1.%2.%3.%4.%5.%6.%7."/>
      <w:lvlJc w:val="left"/>
      <w:pPr>
        <w:ind w:left="5100" w:hanging="1440"/>
      </w:pPr>
    </w:lvl>
    <w:lvl w:ilvl="7">
      <w:start w:val="1"/>
      <w:numFmt w:val="decimal"/>
      <w:isLgl/>
      <w:lvlText w:val="%1.%2.%3.%4.%5.%6.%7.%8."/>
      <w:lvlJc w:val="left"/>
      <w:pPr>
        <w:ind w:left="5650" w:hanging="1440"/>
      </w:pPr>
    </w:lvl>
    <w:lvl w:ilvl="8">
      <w:start w:val="1"/>
      <w:numFmt w:val="decimal"/>
      <w:isLgl/>
      <w:lvlText w:val="%1.%2.%3.%4.%5.%6.%7.%8.%9."/>
      <w:lvlJc w:val="left"/>
      <w:pPr>
        <w:ind w:left="6560" w:hanging="1800"/>
      </w:pPr>
    </w:lvl>
  </w:abstractNum>
  <w:abstractNum w:abstractNumId="15">
    <w:nsid w:val="2F4533C2"/>
    <w:multiLevelType w:val="hybridMultilevel"/>
    <w:tmpl w:val="C1161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1B536C"/>
    <w:multiLevelType w:val="hybridMultilevel"/>
    <w:tmpl w:val="DB3AF6B4"/>
    <w:lvl w:ilvl="0" w:tplc="2E5E1070">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B85639"/>
    <w:multiLevelType w:val="multilevel"/>
    <w:tmpl w:val="121E5E4C"/>
    <w:styleLink w:val="WW8Num13"/>
    <w:lvl w:ilvl="0">
      <w:numFmt w:val="bullet"/>
      <w:lvlText w:val=""/>
      <w:lvlJc w:val="left"/>
      <w:pPr>
        <w:ind w:left="0" w:firstLine="0"/>
      </w:pPr>
      <w:rPr>
        <w:rFonts w:ascii="Symbol" w:hAnsi="Symbol"/>
      </w:rPr>
    </w:lvl>
    <w:lvl w:ilvl="1">
      <w:numFmt w:val="bullet"/>
      <w:lvlText w:val=""/>
      <w:lvlJc w:val="left"/>
      <w:pPr>
        <w:ind w:left="0" w:firstLine="0"/>
      </w:pPr>
      <w:rPr>
        <w:rFonts w:ascii="Symbol" w:hAnsi="Symbol"/>
      </w:rPr>
    </w:lvl>
    <w:lvl w:ilvl="2">
      <w:numFmt w:val="bullet"/>
      <w:lvlText w:val=""/>
      <w:lvlJc w:val="left"/>
      <w:pPr>
        <w:ind w:left="0" w:firstLine="0"/>
      </w:pPr>
      <w:rPr>
        <w:rFonts w:ascii="Symbol" w:hAnsi="Symbol"/>
      </w:rPr>
    </w:lvl>
    <w:lvl w:ilvl="3">
      <w:numFmt w:val="bullet"/>
      <w:lvlText w:val=""/>
      <w:lvlJc w:val="left"/>
      <w:pPr>
        <w:ind w:left="0" w:firstLine="0"/>
      </w:pPr>
      <w:rPr>
        <w:rFonts w:ascii="Symbol" w:hAnsi="Symbol"/>
      </w:rPr>
    </w:lvl>
    <w:lvl w:ilvl="4">
      <w:numFmt w:val="bullet"/>
      <w:lvlText w:val=""/>
      <w:lvlJc w:val="left"/>
      <w:pPr>
        <w:ind w:left="0" w:firstLine="0"/>
      </w:pPr>
      <w:rPr>
        <w:rFonts w:ascii="Symbol" w:hAnsi="Symbol"/>
      </w:rPr>
    </w:lvl>
    <w:lvl w:ilvl="5">
      <w:numFmt w:val="bullet"/>
      <w:lvlText w:val=""/>
      <w:lvlJc w:val="left"/>
      <w:pPr>
        <w:ind w:left="0" w:firstLine="0"/>
      </w:pPr>
      <w:rPr>
        <w:rFonts w:ascii="Symbol" w:hAnsi="Symbol"/>
      </w:rPr>
    </w:lvl>
    <w:lvl w:ilvl="6">
      <w:numFmt w:val="bullet"/>
      <w:lvlText w:val=""/>
      <w:lvlJc w:val="left"/>
      <w:pPr>
        <w:ind w:left="0" w:firstLine="0"/>
      </w:pPr>
      <w:rPr>
        <w:rFonts w:ascii="Symbol" w:hAnsi="Symbol"/>
      </w:rPr>
    </w:lvl>
    <w:lvl w:ilvl="7">
      <w:numFmt w:val="bullet"/>
      <w:lvlText w:val=""/>
      <w:lvlJc w:val="left"/>
      <w:pPr>
        <w:ind w:left="0" w:firstLine="0"/>
      </w:pPr>
      <w:rPr>
        <w:rFonts w:ascii="Symbol" w:hAnsi="Symbol"/>
      </w:rPr>
    </w:lvl>
    <w:lvl w:ilvl="8">
      <w:numFmt w:val="bullet"/>
      <w:lvlText w:val=""/>
      <w:lvlJc w:val="left"/>
      <w:pPr>
        <w:ind w:left="0" w:firstLine="0"/>
      </w:pPr>
      <w:rPr>
        <w:rFonts w:ascii="Symbol" w:hAnsi="Symbol"/>
      </w:rPr>
    </w:lvl>
  </w:abstractNum>
  <w:abstractNum w:abstractNumId="18">
    <w:nsid w:val="4A1843F3"/>
    <w:multiLevelType w:val="multilevel"/>
    <w:tmpl w:val="D8745AEE"/>
    <w:lvl w:ilvl="0">
      <w:start w:val="4"/>
      <w:numFmt w:val="decimal"/>
      <w:lvlText w:val="%1"/>
      <w:lvlJc w:val="left"/>
      <w:pPr>
        <w:ind w:left="360" w:hanging="360"/>
      </w:pPr>
      <w:rPr>
        <w:b w:val="0"/>
      </w:rPr>
    </w:lvl>
    <w:lvl w:ilvl="1">
      <w:start w:val="1"/>
      <w:numFmt w:val="decimal"/>
      <w:lvlText w:val="%1.%2"/>
      <w:lvlJc w:val="left"/>
      <w:pPr>
        <w:ind w:left="1130" w:hanging="360"/>
      </w:pPr>
      <w:rPr>
        <w:b/>
        <w:color w:val="auto"/>
      </w:rPr>
    </w:lvl>
    <w:lvl w:ilvl="2">
      <w:start w:val="1"/>
      <w:numFmt w:val="decimal"/>
      <w:lvlText w:val="%1.%2.%3"/>
      <w:lvlJc w:val="left"/>
      <w:pPr>
        <w:ind w:left="2260" w:hanging="720"/>
      </w:pPr>
      <w:rPr>
        <w:b w:val="0"/>
      </w:rPr>
    </w:lvl>
    <w:lvl w:ilvl="3">
      <w:start w:val="1"/>
      <w:numFmt w:val="decimal"/>
      <w:lvlText w:val="%1.%2.%3.%4"/>
      <w:lvlJc w:val="left"/>
      <w:pPr>
        <w:ind w:left="3030" w:hanging="720"/>
      </w:pPr>
      <w:rPr>
        <w:b w:val="0"/>
      </w:rPr>
    </w:lvl>
    <w:lvl w:ilvl="4">
      <w:start w:val="1"/>
      <w:numFmt w:val="decimal"/>
      <w:lvlText w:val="%1.%2.%3.%4.%5"/>
      <w:lvlJc w:val="left"/>
      <w:pPr>
        <w:ind w:left="4160" w:hanging="1080"/>
      </w:pPr>
      <w:rPr>
        <w:b w:val="0"/>
      </w:rPr>
    </w:lvl>
    <w:lvl w:ilvl="5">
      <w:start w:val="1"/>
      <w:numFmt w:val="decimal"/>
      <w:lvlText w:val="%1.%2.%3.%4.%5.%6"/>
      <w:lvlJc w:val="left"/>
      <w:pPr>
        <w:ind w:left="4930" w:hanging="1080"/>
      </w:pPr>
      <w:rPr>
        <w:b w:val="0"/>
      </w:rPr>
    </w:lvl>
    <w:lvl w:ilvl="6">
      <w:start w:val="1"/>
      <w:numFmt w:val="decimal"/>
      <w:lvlText w:val="%1.%2.%3.%4.%5.%6.%7"/>
      <w:lvlJc w:val="left"/>
      <w:pPr>
        <w:ind w:left="6060" w:hanging="1440"/>
      </w:pPr>
      <w:rPr>
        <w:b w:val="0"/>
      </w:rPr>
    </w:lvl>
    <w:lvl w:ilvl="7">
      <w:start w:val="1"/>
      <w:numFmt w:val="decimal"/>
      <w:lvlText w:val="%1.%2.%3.%4.%5.%6.%7.%8"/>
      <w:lvlJc w:val="left"/>
      <w:pPr>
        <w:ind w:left="6830" w:hanging="1440"/>
      </w:pPr>
      <w:rPr>
        <w:b w:val="0"/>
      </w:rPr>
    </w:lvl>
    <w:lvl w:ilvl="8">
      <w:start w:val="1"/>
      <w:numFmt w:val="decimal"/>
      <w:lvlText w:val="%1.%2.%3.%4.%5.%6.%7.%8.%9"/>
      <w:lvlJc w:val="left"/>
      <w:pPr>
        <w:ind w:left="7960" w:hanging="1800"/>
      </w:pPr>
      <w:rPr>
        <w:b w:val="0"/>
      </w:rPr>
    </w:lvl>
  </w:abstractNum>
  <w:abstractNum w:abstractNumId="19">
    <w:nsid w:val="50AE5EAA"/>
    <w:multiLevelType w:val="multilevel"/>
    <w:tmpl w:val="F476F2B2"/>
    <w:styleLink w:val="WW8Num7"/>
    <w:lvl w:ilvl="0">
      <w:start w:val="2"/>
      <w:numFmt w:val="decimal"/>
      <w:lvlText w:val="%1."/>
      <w:lvlJc w:val="left"/>
      <w:pPr>
        <w:ind w:left="0" w:firstLine="0"/>
      </w:pPr>
    </w:lvl>
    <w:lvl w:ilvl="1">
      <w:start w:val="1"/>
      <w:numFmt w:val="decimal"/>
      <w:lvlText w:val="%1.%2."/>
      <w:lvlJc w:val="left"/>
      <w:pPr>
        <w:ind w:left="0" w:firstLine="0"/>
      </w:pPr>
    </w:lvl>
    <w:lvl w:ilvl="2">
      <w:start w:val="2"/>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nsid w:val="5336148B"/>
    <w:multiLevelType w:val="multilevel"/>
    <w:tmpl w:val="D5300DD6"/>
    <w:lvl w:ilvl="0">
      <w:start w:val="3"/>
      <w:numFmt w:val="decimal"/>
      <w:lvlText w:val="%1."/>
      <w:lvlJc w:val="left"/>
      <w:pPr>
        <w:ind w:left="360" w:hanging="360"/>
      </w:pPr>
    </w:lvl>
    <w:lvl w:ilvl="1">
      <w:start w:val="3"/>
      <w:numFmt w:val="decimal"/>
      <w:lvlText w:val="%1.%2."/>
      <w:lvlJc w:val="left"/>
      <w:pPr>
        <w:ind w:left="1130" w:hanging="360"/>
      </w:pPr>
    </w:lvl>
    <w:lvl w:ilvl="2">
      <w:start w:val="1"/>
      <w:numFmt w:val="decimal"/>
      <w:lvlText w:val="%1.%2.%3."/>
      <w:lvlJc w:val="left"/>
      <w:pPr>
        <w:ind w:left="2260" w:hanging="720"/>
      </w:pPr>
    </w:lvl>
    <w:lvl w:ilvl="3">
      <w:start w:val="1"/>
      <w:numFmt w:val="decimal"/>
      <w:lvlText w:val="%1.%2.%3.%4."/>
      <w:lvlJc w:val="left"/>
      <w:pPr>
        <w:ind w:left="3030" w:hanging="720"/>
      </w:pPr>
    </w:lvl>
    <w:lvl w:ilvl="4">
      <w:start w:val="1"/>
      <w:numFmt w:val="decimal"/>
      <w:lvlText w:val="%1.%2.%3.%4.%5."/>
      <w:lvlJc w:val="left"/>
      <w:pPr>
        <w:ind w:left="4160" w:hanging="1080"/>
      </w:pPr>
    </w:lvl>
    <w:lvl w:ilvl="5">
      <w:start w:val="1"/>
      <w:numFmt w:val="decimal"/>
      <w:lvlText w:val="%1.%2.%3.%4.%5.%6."/>
      <w:lvlJc w:val="left"/>
      <w:pPr>
        <w:ind w:left="4930" w:hanging="1080"/>
      </w:pPr>
    </w:lvl>
    <w:lvl w:ilvl="6">
      <w:start w:val="1"/>
      <w:numFmt w:val="decimal"/>
      <w:lvlText w:val="%1.%2.%3.%4.%5.%6.%7."/>
      <w:lvlJc w:val="left"/>
      <w:pPr>
        <w:ind w:left="6060" w:hanging="1440"/>
      </w:pPr>
    </w:lvl>
    <w:lvl w:ilvl="7">
      <w:start w:val="1"/>
      <w:numFmt w:val="decimal"/>
      <w:lvlText w:val="%1.%2.%3.%4.%5.%6.%7.%8."/>
      <w:lvlJc w:val="left"/>
      <w:pPr>
        <w:ind w:left="6830" w:hanging="1440"/>
      </w:pPr>
    </w:lvl>
    <w:lvl w:ilvl="8">
      <w:start w:val="1"/>
      <w:numFmt w:val="decimal"/>
      <w:lvlText w:val="%1.%2.%3.%4.%5.%6.%7.%8.%9."/>
      <w:lvlJc w:val="left"/>
      <w:pPr>
        <w:ind w:left="7960" w:hanging="1800"/>
      </w:pPr>
    </w:lvl>
  </w:abstractNum>
  <w:abstractNum w:abstractNumId="21">
    <w:nsid w:val="5F2E3467"/>
    <w:multiLevelType w:val="hybridMultilevel"/>
    <w:tmpl w:val="CE0420B0"/>
    <w:lvl w:ilvl="0" w:tplc="A35CB160">
      <w:start w:val="1"/>
      <w:numFmt w:val="bullet"/>
      <w:lvlText w:val=""/>
      <w:lvlJc w:val="left"/>
      <w:pPr>
        <w:tabs>
          <w:tab w:val="num" w:pos="2160"/>
        </w:tabs>
        <w:ind w:left="2160" w:hanging="360"/>
      </w:pPr>
      <w:rPr>
        <w:rFonts w:ascii="Symbol" w:hAnsi="Symbol" w:hint="default"/>
        <w:color w:val="auto"/>
      </w:rPr>
    </w:lvl>
    <w:lvl w:ilvl="1" w:tplc="BA700056">
      <w:start w:val="1"/>
      <w:numFmt w:val="bullet"/>
      <w:pStyle w:val="a"/>
      <w:lvlText w:val=""/>
      <w:lvlJc w:val="left"/>
      <w:pPr>
        <w:tabs>
          <w:tab w:val="num" w:pos="2160"/>
        </w:tabs>
        <w:ind w:left="2160" w:hanging="360"/>
      </w:pPr>
      <w:rPr>
        <w:rFonts w:ascii="Symbol" w:hAnsi="Symbol" w:hint="default"/>
        <w:color w:val="auto"/>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2">
    <w:nsid w:val="6057445C"/>
    <w:multiLevelType w:val="multilevel"/>
    <w:tmpl w:val="CCB8231E"/>
    <w:lvl w:ilvl="0">
      <w:start w:val="5"/>
      <w:numFmt w:val="decimal"/>
      <w:lvlText w:val="%1."/>
      <w:lvlJc w:val="left"/>
      <w:pPr>
        <w:ind w:left="502"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23">
    <w:nsid w:val="61B17C88"/>
    <w:multiLevelType w:val="multilevel"/>
    <w:tmpl w:val="5BCABB7A"/>
    <w:lvl w:ilvl="0">
      <w:start w:val="2"/>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4">
    <w:nsid w:val="620F2E9F"/>
    <w:multiLevelType w:val="hybridMultilevel"/>
    <w:tmpl w:val="BFCC92FE"/>
    <w:lvl w:ilvl="0" w:tplc="3656036C">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4CD6B7B"/>
    <w:multiLevelType w:val="multilevel"/>
    <w:tmpl w:val="117ADD24"/>
    <w:lvl w:ilvl="0">
      <w:start w:val="4"/>
      <w:numFmt w:val="decimal"/>
      <w:lvlText w:val="%1"/>
      <w:lvlJc w:val="left"/>
      <w:pPr>
        <w:ind w:left="360" w:hanging="360"/>
      </w:pPr>
      <w:rPr>
        <w:b w:val="0"/>
      </w:rPr>
    </w:lvl>
    <w:lvl w:ilvl="1">
      <w:start w:val="1"/>
      <w:numFmt w:val="decimal"/>
      <w:lvlText w:val="%1.%2"/>
      <w:lvlJc w:val="left"/>
      <w:pPr>
        <w:ind w:left="502" w:hanging="360"/>
      </w:pPr>
      <w:rPr>
        <w:b w:val="0"/>
      </w:rPr>
    </w:lvl>
    <w:lvl w:ilvl="2">
      <w:start w:val="1"/>
      <w:numFmt w:val="decimal"/>
      <w:lvlText w:val="%1.%2.%3"/>
      <w:lvlJc w:val="left"/>
      <w:pPr>
        <w:ind w:left="2260" w:hanging="720"/>
      </w:pPr>
      <w:rPr>
        <w:b w:val="0"/>
      </w:rPr>
    </w:lvl>
    <w:lvl w:ilvl="3">
      <w:start w:val="1"/>
      <w:numFmt w:val="decimal"/>
      <w:lvlText w:val="%1.%2.%3.%4"/>
      <w:lvlJc w:val="left"/>
      <w:pPr>
        <w:ind w:left="3030" w:hanging="720"/>
      </w:pPr>
      <w:rPr>
        <w:b w:val="0"/>
      </w:rPr>
    </w:lvl>
    <w:lvl w:ilvl="4">
      <w:start w:val="1"/>
      <w:numFmt w:val="decimal"/>
      <w:lvlText w:val="%1.%2.%3.%4.%5"/>
      <w:lvlJc w:val="left"/>
      <w:pPr>
        <w:ind w:left="4160" w:hanging="1080"/>
      </w:pPr>
      <w:rPr>
        <w:b w:val="0"/>
      </w:rPr>
    </w:lvl>
    <w:lvl w:ilvl="5">
      <w:start w:val="1"/>
      <w:numFmt w:val="decimal"/>
      <w:lvlText w:val="%1.%2.%3.%4.%5.%6"/>
      <w:lvlJc w:val="left"/>
      <w:pPr>
        <w:ind w:left="4930" w:hanging="1080"/>
      </w:pPr>
      <w:rPr>
        <w:b w:val="0"/>
      </w:rPr>
    </w:lvl>
    <w:lvl w:ilvl="6">
      <w:start w:val="1"/>
      <w:numFmt w:val="decimal"/>
      <w:lvlText w:val="%1.%2.%3.%4.%5.%6.%7"/>
      <w:lvlJc w:val="left"/>
      <w:pPr>
        <w:ind w:left="6060" w:hanging="1440"/>
      </w:pPr>
      <w:rPr>
        <w:b w:val="0"/>
      </w:rPr>
    </w:lvl>
    <w:lvl w:ilvl="7">
      <w:start w:val="1"/>
      <w:numFmt w:val="decimal"/>
      <w:lvlText w:val="%1.%2.%3.%4.%5.%6.%7.%8"/>
      <w:lvlJc w:val="left"/>
      <w:pPr>
        <w:ind w:left="6830" w:hanging="1440"/>
      </w:pPr>
      <w:rPr>
        <w:b w:val="0"/>
      </w:rPr>
    </w:lvl>
    <w:lvl w:ilvl="8">
      <w:start w:val="1"/>
      <w:numFmt w:val="decimal"/>
      <w:lvlText w:val="%1.%2.%3.%4.%5.%6.%7.%8.%9"/>
      <w:lvlJc w:val="left"/>
      <w:pPr>
        <w:ind w:left="7960" w:hanging="1800"/>
      </w:pPr>
      <w:rPr>
        <w:b w:val="0"/>
      </w:rPr>
    </w:lvl>
  </w:abstractNum>
  <w:abstractNum w:abstractNumId="26">
    <w:nsid w:val="66DA0765"/>
    <w:multiLevelType w:val="multilevel"/>
    <w:tmpl w:val="BFF493FA"/>
    <w:lvl w:ilvl="0">
      <w:start w:val="3"/>
      <w:numFmt w:val="decimal"/>
      <w:lvlText w:val="%1"/>
      <w:legacy w:legacy="1" w:legacySpace="0" w:legacyIndent="0"/>
      <w:lvlJc w:val="left"/>
      <w:pPr>
        <w:ind w:left="0" w:firstLine="0"/>
      </w:pPr>
    </w:lvl>
    <w:lvl w:ilvl="1">
      <w:start w:val="1"/>
      <w:numFmt w:val="decimal"/>
      <w:pStyle w:val="1"/>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1800"/>
      <w:lvlJc w:val="left"/>
      <w:pPr>
        <w:ind w:left="1800" w:hanging="1800"/>
      </w:pPr>
    </w:lvl>
  </w:abstractNum>
  <w:abstractNum w:abstractNumId="27">
    <w:nsid w:val="6F8108D1"/>
    <w:multiLevelType w:val="hybridMultilevel"/>
    <w:tmpl w:val="26B8D4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2"/>
    <w:lvlOverride w:ilvl="0">
      <w:startOverride w:val="1"/>
      <w:lvl w:ilvl="0">
        <w:start w:val="1"/>
        <w:numFmt w:val="decimal"/>
        <w:lvlText w:val=""/>
        <w:lvlJc w:val="left"/>
      </w:lvl>
    </w:lvlOverride>
    <w:lvlOverride w:ilvl="1">
      <w:startOverride w:val="1"/>
      <w:lvl w:ilvl="1">
        <w:start w:val="1"/>
        <w:numFmt w:val="decimal"/>
        <w:lvlText w:val="2.%2"/>
        <w:lvlJc w:val="left"/>
        <w:pPr>
          <w:ind w:left="0" w:firstLine="0"/>
        </w:pPr>
        <w:rPr>
          <w:rFonts w:ascii="Times New Roman" w:hAnsi="Times New Roman" w:cs="Times New Roman" w:hint="default"/>
          <w:i w:val="0"/>
          <w:sz w:val="24"/>
          <w:szCs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8"/>
  </w:num>
  <w:num w:numId="9">
    <w:abstractNumId w:val="17"/>
  </w:num>
  <w:num w:numId="10">
    <w:abstractNumId w:val="19"/>
  </w:num>
  <w:num w:numId="11">
    <w:abstractNumId w:val="7"/>
  </w:num>
  <w:num w:numId="12">
    <w:abstractNumId w:val="22"/>
  </w:num>
  <w:num w:numId="13">
    <w:abstractNumId w:val="2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4"/>
  </w:num>
  <w:num w:numId="18">
    <w:abstractNumId w:val="27"/>
  </w:num>
  <w:num w:numId="19">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6"/>
  </w:num>
  <w:num w:numId="22">
    <w:abstractNumId w:val="0"/>
  </w:num>
  <w:num w:numId="23">
    <w:abstractNumId w:val="14"/>
  </w:num>
  <w:num w:numId="24">
    <w:abstractNumId w:val="16"/>
  </w:num>
  <w:num w:numId="25">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5"/>
  </w:num>
  <w:num w:numId="28">
    <w:abstractNumId w:val="24"/>
  </w:num>
  <w:num w:numId="29">
    <w:abstractNumId w:val="9"/>
  </w:num>
  <w:num w:numId="30">
    <w:abstractNumId w:val="20"/>
  </w:num>
  <w:num w:numId="31">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91E"/>
    <w:rsid w:val="00000646"/>
    <w:rsid w:val="00000A3B"/>
    <w:rsid w:val="00004FB8"/>
    <w:rsid w:val="00006954"/>
    <w:rsid w:val="00007160"/>
    <w:rsid w:val="00012B2A"/>
    <w:rsid w:val="00013547"/>
    <w:rsid w:val="00014FB0"/>
    <w:rsid w:val="00017200"/>
    <w:rsid w:val="00025096"/>
    <w:rsid w:val="00025990"/>
    <w:rsid w:val="00030EDA"/>
    <w:rsid w:val="000320B9"/>
    <w:rsid w:val="00034145"/>
    <w:rsid w:val="00036ECF"/>
    <w:rsid w:val="00050FD2"/>
    <w:rsid w:val="0005394A"/>
    <w:rsid w:val="0005434E"/>
    <w:rsid w:val="00054D5D"/>
    <w:rsid w:val="00057A6D"/>
    <w:rsid w:val="00060A0D"/>
    <w:rsid w:val="00066127"/>
    <w:rsid w:val="00067D12"/>
    <w:rsid w:val="00073FF0"/>
    <w:rsid w:val="00082751"/>
    <w:rsid w:val="00082DBF"/>
    <w:rsid w:val="00083C6D"/>
    <w:rsid w:val="000870B2"/>
    <w:rsid w:val="00090F05"/>
    <w:rsid w:val="000944AF"/>
    <w:rsid w:val="00095571"/>
    <w:rsid w:val="000A3212"/>
    <w:rsid w:val="000A4B62"/>
    <w:rsid w:val="000A75DD"/>
    <w:rsid w:val="000B0687"/>
    <w:rsid w:val="000B1783"/>
    <w:rsid w:val="000B2D40"/>
    <w:rsid w:val="000B4172"/>
    <w:rsid w:val="000B42A1"/>
    <w:rsid w:val="000B508A"/>
    <w:rsid w:val="000B75F2"/>
    <w:rsid w:val="000B7B24"/>
    <w:rsid w:val="000C21DF"/>
    <w:rsid w:val="000C3A44"/>
    <w:rsid w:val="000C5FB2"/>
    <w:rsid w:val="000C7F41"/>
    <w:rsid w:val="000D3190"/>
    <w:rsid w:val="000D434A"/>
    <w:rsid w:val="000E1FBA"/>
    <w:rsid w:val="000E43A7"/>
    <w:rsid w:val="000E6651"/>
    <w:rsid w:val="000E681D"/>
    <w:rsid w:val="000E733C"/>
    <w:rsid w:val="000E791A"/>
    <w:rsid w:val="000F4060"/>
    <w:rsid w:val="000F504B"/>
    <w:rsid w:val="000F55CA"/>
    <w:rsid w:val="00100A9B"/>
    <w:rsid w:val="00104ABA"/>
    <w:rsid w:val="001052DB"/>
    <w:rsid w:val="00105838"/>
    <w:rsid w:val="0011130A"/>
    <w:rsid w:val="00116293"/>
    <w:rsid w:val="001202C6"/>
    <w:rsid w:val="00127E14"/>
    <w:rsid w:val="001311EB"/>
    <w:rsid w:val="00131EF4"/>
    <w:rsid w:val="0013247E"/>
    <w:rsid w:val="00142843"/>
    <w:rsid w:val="00144E0B"/>
    <w:rsid w:val="00147630"/>
    <w:rsid w:val="001514D3"/>
    <w:rsid w:val="00156A16"/>
    <w:rsid w:val="0016076A"/>
    <w:rsid w:val="001668F6"/>
    <w:rsid w:val="00170D20"/>
    <w:rsid w:val="001712E3"/>
    <w:rsid w:val="00172EB1"/>
    <w:rsid w:val="001754F5"/>
    <w:rsid w:val="001755D6"/>
    <w:rsid w:val="0017615A"/>
    <w:rsid w:val="00180B2D"/>
    <w:rsid w:val="00181EE9"/>
    <w:rsid w:val="00186E9C"/>
    <w:rsid w:val="00187545"/>
    <w:rsid w:val="0019166C"/>
    <w:rsid w:val="00192A1E"/>
    <w:rsid w:val="00195F0B"/>
    <w:rsid w:val="001965B2"/>
    <w:rsid w:val="00196C3A"/>
    <w:rsid w:val="001A29C4"/>
    <w:rsid w:val="001A2D81"/>
    <w:rsid w:val="001B500D"/>
    <w:rsid w:val="001B5358"/>
    <w:rsid w:val="001B6480"/>
    <w:rsid w:val="001B6845"/>
    <w:rsid w:val="001B6F58"/>
    <w:rsid w:val="001C076A"/>
    <w:rsid w:val="001C29C5"/>
    <w:rsid w:val="001C7C79"/>
    <w:rsid w:val="001D2305"/>
    <w:rsid w:val="001D31BC"/>
    <w:rsid w:val="001D333D"/>
    <w:rsid w:val="001E2C8E"/>
    <w:rsid w:val="001E4D54"/>
    <w:rsid w:val="001F1F69"/>
    <w:rsid w:val="001F4B1E"/>
    <w:rsid w:val="00201671"/>
    <w:rsid w:val="002034D5"/>
    <w:rsid w:val="00211029"/>
    <w:rsid w:val="0021172D"/>
    <w:rsid w:val="00212E6F"/>
    <w:rsid w:val="002146AC"/>
    <w:rsid w:val="00215FEC"/>
    <w:rsid w:val="002203DA"/>
    <w:rsid w:val="00220A8E"/>
    <w:rsid w:val="00221204"/>
    <w:rsid w:val="002234F8"/>
    <w:rsid w:val="00225267"/>
    <w:rsid w:val="00225C2F"/>
    <w:rsid w:val="00226DD4"/>
    <w:rsid w:val="00230F88"/>
    <w:rsid w:val="002325D3"/>
    <w:rsid w:val="0023317A"/>
    <w:rsid w:val="002343F7"/>
    <w:rsid w:val="00234750"/>
    <w:rsid w:val="00237BD0"/>
    <w:rsid w:val="00240EA4"/>
    <w:rsid w:val="002417BE"/>
    <w:rsid w:val="00245247"/>
    <w:rsid w:val="002523DF"/>
    <w:rsid w:val="00253889"/>
    <w:rsid w:val="00257104"/>
    <w:rsid w:val="00260DD8"/>
    <w:rsid w:val="00264FC5"/>
    <w:rsid w:val="00266AF3"/>
    <w:rsid w:val="002673F5"/>
    <w:rsid w:val="00270595"/>
    <w:rsid w:val="00273CA3"/>
    <w:rsid w:val="0028662E"/>
    <w:rsid w:val="002867C3"/>
    <w:rsid w:val="0029204B"/>
    <w:rsid w:val="00294488"/>
    <w:rsid w:val="002A12E8"/>
    <w:rsid w:val="002A5EF5"/>
    <w:rsid w:val="002B7770"/>
    <w:rsid w:val="002B7EBE"/>
    <w:rsid w:val="002C0298"/>
    <w:rsid w:val="002C345F"/>
    <w:rsid w:val="002C58CA"/>
    <w:rsid w:val="002C6905"/>
    <w:rsid w:val="002F0C8C"/>
    <w:rsid w:val="002F1E22"/>
    <w:rsid w:val="002F3E82"/>
    <w:rsid w:val="002F4CE0"/>
    <w:rsid w:val="002F70BD"/>
    <w:rsid w:val="002F7F07"/>
    <w:rsid w:val="00301DCB"/>
    <w:rsid w:val="00304C8C"/>
    <w:rsid w:val="00310284"/>
    <w:rsid w:val="00312259"/>
    <w:rsid w:val="00315E8E"/>
    <w:rsid w:val="00320A18"/>
    <w:rsid w:val="0032365A"/>
    <w:rsid w:val="00324914"/>
    <w:rsid w:val="0032627E"/>
    <w:rsid w:val="00327092"/>
    <w:rsid w:val="003319E2"/>
    <w:rsid w:val="00340019"/>
    <w:rsid w:val="00340BF3"/>
    <w:rsid w:val="00343799"/>
    <w:rsid w:val="0034671F"/>
    <w:rsid w:val="003514AB"/>
    <w:rsid w:val="003534FB"/>
    <w:rsid w:val="0035434A"/>
    <w:rsid w:val="0035759F"/>
    <w:rsid w:val="00357A2A"/>
    <w:rsid w:val="0036049D"/>
    <w:rsid w:val="003605BB"/>
    <w:rsid w:val="00360D15"/>
    <w:rsid w:val="00361E1A"/>
    <w:rsid w:val="00366D58"/>
    <w:rsid w:val="003729E7"/>
    <w:rsid w:val="00377988"/>
    <w:rsid w:val="003817E9"/>
    <w:rsid w:val="0038203D"/>
    <w:rsid w:val="00384C3C"/>
    <w:rsid w:val="0038604D"/>
    <w:rsid w:val="003863A4"/>
    <w:rsid w:val="003925D0"/>
    <w:rsid w:val="003925D7"/>
    <w:rsid w:val="00392F15"/>
    <w:rsid w:val="003941F1"/>
    <w:rsid w:val="00396F1D"/>
    <w:rsid w:val="00396FF0"/>
    <w:rsid w:val="003B047F"/>
    <w:rsid w:val="003B0ADF"/>
    <w:rsid w:val="003B5A75"/>
    <w:rsid w:val="003C054F"/>
    <w:rsid w:val="003C2280"/>
    <w:rsid w:val="003C66FC"/>
    <w:rsid w:val="003D096A"/>
    <w:rsid w:val="003D52AA"/>
    <w:rsid w:val="003E369F"/>
    <w:rsid w:val="003E4039"/>
    <w:rsid w:val="003E7216"/>
    <w:rsid w:val="003F0DEA"/>
    <w:rsid w:val="003F2AF4"/>
    <w:rsid w:val="003F371F"/>
    <w:rsid w:val="003F3BCE"/>
    <w:rsid w:val="003F76FC"/>
    <w:rsid w:val="003F7B20"/>
    <w:rsid w:val="004028CD"/>
    <w:rsid w:val="00404052"/>
    <w:rsid w:val="00407406"/>
    <w:rsid w:val="00411AD5"/>
    <w:rsid w:val="00415C06"/>
    <w:rsid w:val="00415C28"/>
    <w:rsid w:val="00415F4E"/>
    <w:rsid w:val="00416684"/>
    <w:rsid w:val="00425239"/>
    <w:rsid w:val="004267E6"/>
    <w:rsid w:val="0042742D"/>
    <w:rsid w:val="00434625"/>
    <w:rsid w:val="00437E95"/>
    <w:rsid w:val="00441316"/>
    <w:rsid w:val="004453BD"/>
    <w:rsid w:val="00446F6B"/>
    <w:rsid w:val="00451D0A"/>
    <w:rsid w:val="00452AE2"/>
    <w:rsid w:val="00457396"/>
    <w:rsid w:val="004602BF"/>
    <w:rsid w:val="00462D69"/>
    <w:rsid w:val="004633D4"/>
    <w:rsid w:val="004637F0"/>
    <w:rsid w:val="0046482F"/>
    <w:rsid w:val="00465EB6"/>
    <w:rsid w:val="004662F6"/>
    <w:rsid w:val="0046781C"/>
    <w:rsid w:val="0047080C"/>
    <w:rsid w:val="00470F56"/>
    <w:rsid w:val="00475909"/>
    <w:rsid w:val="004776E5"/>
    <w:rsid w:val="00480C59"/>
    <w:rsid w:val="00480D98"/>
    <w:rsid w:val="0048228C"/>
    <w:rsid w:val="00484F21"/>
    <w:rsid w:val="00495512"/>
    <w:rsid w:val="00496B91"/>
    <w:rsid w:val="004A35AC"/>
    <w:rsid w:val="004A6960"/>
    <w:rsid w:val="004B159B"/>
    <w:rsid w:val="004B1EFC"/>
    <w:rsid w:val="004B3C78"/>
    <w:rsid w:val="004B6C5D"/>
    <w:rsid w:val="004B7C73"/>
    <w:rsid w:val="004C254D"/>
    <w:rsid w:val="004C263F"/>
    <w:rsid w:val="004C2D32"/>
    <w:rsid w:val="004D1E72"/>
    <w:rsid w:val="004D39A4"/>
    <w:rsid w:val="004D3F8D"/>
    <w:rsid w:val="004D55DB"/>
    <w:rsid w:val="004D68EF"/>
    <w:rsid w:val="004E4142"/>
    <w:rsid w:val="005025EF"/>
    <w:rsid w:val="0050357A"/>
    <w:rsid w:val="00504CE8"/>
    <w:rsid w:val="005143A2"/>
    <w:rsid w:val="00520F94"/>
    <w:rsid w:val="00522A98"/>
    <w:rsid w:val="00525D95"/>
    <w:rsid w:val="005302A4"/>
    <w:rsid w:val="0053075D"/>
    <w:rsid w:val="00530C2B"/>
    <w:rsid w:val="00530E65"/>
    <w:rsid w:val="00535B01"/>
    <w:rsid w:val="00545218"/>
    <w:rsid w:val="00551EFA"/>
    <w:rsid w:val="00564C32"/>
    <w:rsid w:val="005650A3"/>
    <w:rsid w:val="00571FC7"/>
    <w:rsid w:val="00583375"/>
    <w:rsid w:val="00584528"/>
    <w:rsid w:val="00585E87"/>
    <w:rsid w:val="00594122"/>
    <w:rsid w:val="00595AC7"/>
    <w:rsid w:val="005975C2"/>
    <w:rsid w:val="00597F36"/>
    <w:rsid w:val="005A1439"/>
    <w:rsid w:val="005A391E"/>
    <w:rsid w:val="005A4203"/>
    <w:rsid w:val="005B1006"/>
    <w:rsid w:val="005B1A36"/>
    <w:rsid w:val="005B5C78"/>
    <w:rsid w:val="005B6F2C"/>
    <w:rsid w:val="005B7D75"/>
    <w:rsid w:val="005C1232"/>
    <w:rsid w:val="005C291B"/>
    <w:rsid w:val="005C55D2"/>
    <w:rsid w:val="005C595E"/>
    <w:rsid w:val="005C7EFD"/>
    <w:rsid w:val="005D0C2B"/>
    <w:rsid w:val="005D16BE"/>
    <w:rsid w:val="005D1EC7"/>
    <w:rsid w:val="005D4BDF"/>
    <w:rsid w:val="005D5FFF"/>
    <w:rsid w:val="005D7F1F"/>
    <w:rsid w:val="005E69F8"/>
    <w:rsid w:val="005E7C7A"/>
    <w:rsid w:val="005F5092"/>
    <w:rsid w:val="006015D4"/>
    <w:rsid w:val="00605549"/>
    <w:rsid w:val="006202EA"/>
    <w:rsid w:val="00621D80"/>
    <w:rsid w:val="006275ED"/>
    <w:rsid w:val="00627D78"/>
    <w:rsid w:val="0063021C"/>
    <w:rsid w:val="00630A12"/>
    <w:rsid w:val="0063199F"/>
    <w:rsid w:val="00632C61"/>
    <w:rsid w:val="00637E10"/>
    <w:rsid w:val="00642F23"/>
    <w:rsid w:val="00644ED0"/>
    <w:rsid w:val="006454A1"/>
    <w:rsid w:val="00646982"/>
    <w:rsid w:val="0064702D"/>
    <w:rsid w:val="0064764C"/>
    <w:rsid w:val="00650B68"/>
    <w:rsid w:val="006516F5"/>
    <w:rsid w:val="006520FF"/>
    <w:rsid w:val="0065231F"/>
    <w:rsid w:val="00652939"/>
    <w:rsid w:val="00654D26"/>
    <w:rsid w:val="00655079"/>
    <w:rsid w:val="00656301"/>
    <w:rsid w:val="0065797B"/>
    <w:rsid w:val="00660A39"/>
    <w:rsid w:val="00667FDE"/>
    <w:rsid w:val="00670D0E"/>
    <w:rsid w:val="00672F9D"/>
    <w:rsid w:val="00676EFF"/>
    <w:rsid w:val="00680223"/>
    <w:rsid w:val="00687369"/>
    <w:rsid w:val="00697802"/>
    <w:rsid w:val="006A0072"/>
    <w:rsid w:val="006A1808"/>
    <w:rsid w:val="006A1F44"/>
    <w:rsid w:val="006A543C"/>
    <w:rsid w:val="006B2084"/>
    <w:rsid w:val="006B354E"/>
    <w:rsid w:val="006B59AB"/>
    <w:rsid w:val="006B5D04"/>
    <w:rsid w:val="006B6386"/>
    <w:rsid w:val="006B67DE"/>
    <w:rsid w:val="006B7BC9"/>
    <w:rsid w:val="006C1BA1"/>
    <w:rsid w:val="006C36B3"/>
    <w:rsid w:val="006C5091"/>
    <w:rsid w:val="006C5E2B"/>
    <w:rsid w:val="006C7544"/>
    <w:rsid w:val="006D0DC9"/>
    <w:rsid w:val="006D0E18"/>
    <w:rsid w:val="006E3A75"/>
    <w:rsid w:val="006E6279"/>
    <w:rsid w:val="006E6997"/>
    <w:rsid w:val="006E6D9A"/>
    <w:rsid w:val="006F100A"/>
    <w:rsid w:val="006F2A88"/>
    <w:rsid w:val="006F3361"/>
    <w:rsid w:val="006F7DA5"/>
    <w:rsid w:val="0070239C"/>
    <w:rsid w:val="007067EE"/>
    <w:rsid w:val="007077DF"/>
    <w:rsid w:val="00711FF5"/>
    <w:rsid w:val="0071256A"/>
    <w:rsid w:val="007132EE"/>
    <w:rsid w:val="00713564"/>
    <w:rsid w:val="00713652"/>
    <w:rsid w:val="00713E0C"/>
    <w:rsid w:val="00716890"/>
    <w:rsid w:val="0072070E"/>
    <w:rsid w:val="00724B74"/>
    <w:rsid w:val="00725469"/>
    <w:rsid w:val="007277E0"/>
    <w:rsid w:val="00730277"/>
    <w:rsid w:val="00730279"/>
    <w:rsid w:val="007309BC"/>
    <w:rsid w:val="007331D2"/>
    <w:rsid w:val="00733A82"/>
    <w:rsid w:val="00735670"/>
    <w:rsid w:val="00736353"/>
    <w:rsid w:val="00740C7B"/>
    <w:rsid w:val="0074515D"/>
    <w:rsid w:val="00745991"/>
    <w:rsid w:val="00745A8D"/>
    <w:rsid w:val="00752A54"/>
    <w:rsid w:val="00752F1F"/>
    <w:rsid w:val="00753F06"/>
    <w:rsid w:val="00754082"/>
    <w:rsid w:val="00756C95"/>
    <w:rsid w:val="00757B27"/>
    <w:rsid w:val="00760C97"/>
    <w:rsid w:val="007647A5"/>
    <w:rsid w:val="00766552"/>
    <w:rsid w:val="007677A5"/>
    <w:rsid w:val="00767C46"/>
    <w:rsid w:val="00770296"/>
    <w:rsid w:val="0078361B"/>
    <w:rsid w:val="007867D7"/>
    <w:rsid w:val="00786A51"/>
    <w:rsid w:val="007906CD"/>
    <w:rsid w:val="007918D8"/>
    <w:rsid w:val="007926C3"/>
    <w:rsid w:val="00796AA1"/>
    <w:rsid w:val="00796AFA"/>
    <w:rsid w:val="00797727"/>
    <w:rsid w:val="007A1B51"/>
    <w:rsid w:val="007A3811"/>
    <w:rsid w:val="007A52A7"/>
    <w:rsid w:val="007A570F"/>
    <w:rsid w:val="007A6210"/>
    <w:rsid w:val="007A6E69"/>
    <w:rsid w:val="007B0081"/>
    <w:rsid w:val="007B1C55"/>
    <w:rsid w:val="007B2519"/>
    <w:rsid w:val="007B55B1"/>
    <w:rsid w:val="007B7C4D"/>
    <w:rsid w:val="007C17BC"/>
    <w:rsid w:val="007C2210"/>
    <w:rsid w:val="007C2A93"/>
    <w:rsid w:val="007C2C51"/>
    <w:rsid w:val="007D27F9"/>
    <w:rsid w:val="007D50ED"/>
    <w:rsid w:val="007D5377"/>
    <w:rsid w:val="007E1E8F"/>
    <w:rsid w:val="007E3865"/>
    <w:rsid w:val="007E57A4"/>
    <w:rsid w:val="007E6B3E"/>
    <w:rsid w:val="007E7C13"/>
    <w:rsid w:val="007F14DF"/>
    <w:rsid w:val="007F4A75"/>
    <w:rsid w:val="008048A1"/>
    <w:rsid w:val="00815459"/>
    <w:rsid w:val="0081722B"/>
    <w:rsid w:val="008223C0"/>
    <w:rsid w:val="00822551"/>
    <w:rsid w:val="008226A1"/>
    <w:rsid w:val="00830FBC"/>
    <w:rsid w:val="00831241"/>
    <w:rsid w:val="00831424"/>
    <w:rsid w:val="008352A8"/>
    <w:rsid w:val="0083642A"/>
    <w:rsid w:val="00836761"/>
    <w:rsid w:val="0083706B"/>
    <w:rsid w:val="0084082D"/>
    <w:rsid w:val="00841B9C"/>
    <w:rsid w:val="00845923"/>
    <w:rsid w:val="00845CC9"/>
    <w:rsid w:val="00846739"/>
    <w:rsid w:val="0084713A"/>
    <w:rsid w:val="0085551F"/>
    <w:rsid w:val="00860F9A"/>
    <w:rsid w:val="00862562"/>
    <w:rsid w:val="00863137"/>
    <w:rsid w:val="00867D3C"/>
    <w:rsid w:val="008776B0"/>
    <w:rsid w:val="008805AD"/>
    <w:rsid w:val="00882B29"/>
    <w:rsid w:val="00883B3F"/>
    <w:rsid w:val="00886B7C"/>
    <w:rsid w:val="0088750A"/>
    <w:rsid w:val="008A5C92"/>
    <w:rsid w:val="008A6356"/>
    <w:rsid w:val="008A6BB1"/>
    <w:rsid w:val="008B0EF7"/>
    <w:rsid w:val="008B14B4"/>
    <w:rsid w:val="008B2AAD"/>
    <w:rsid w:val="008B73CF"/>
    <w:rsid w:val="008C4BBA"/>
    <w:rsid w:val="008D02CF"/>
    <w:rsid w:val="008D19A2"/>
    <w:rsid w:val="008D2662"/>
    <w:rsid w:val="008D349B"/>
    <w:rsid w:val="008D7ECF"/>
    <w:rsid w:val="008E34CD"/>
    <w:rsid w:val="008E58E9"/>
    <w:rsid w:val="008E728C"/>
    <w:rsid w:val="008F0CBD"/>
    <w:rsid w:val="009026AA"/>
    <w:rsid w:val="00902D34"/>
    <w:rsid w:val="00904616"/>
    <w:rsid w:val="0091535C"/>
    <w:rsid w:val="009154DE"/>
    <w:rsid w:val="00915B3D"/>
    <w:rsid w:val="00916735"/>
    <w:rsid w:val="00916F49"/>
    <w:rsid w:val="00930672"/>
    <w:rsid w:val="009328F0"/>
    <w:rsid w:val="00932A1D"/>
    <w:rsid w:val="0093769A"/>
    <w:rsid w:val="0094072B"/>
    <w:rsid w:val="00940BA8"/>
    <w:rsid w:val="00943F19"/>
    <w:rsid w:val="0095241B"/>
    <w:rsid w:val="00956C1C"/>
    <w:rsid w:val="00957C34"/>
    <w:rsid w:val="00960BB6"/>
    <w:rsid w:val="0096442F"/>
    <w:rsid w:val="0096458A"/>
    <w:rsid w:val="009648DB"/>
    <w:rsid w:val="00967B9E"/>
    <w:rsid w:val="00967DBC"/>
    <w:rsid w:val="009707F9"/>
    <w:rsid w:val="00971111"/>
    <w:rsid w:val="009711BD"/>
    <w:rsid w:val="00971C68"/>
    <w:rsid w:val="00972860"/>
    <w:rsid w:val="0097515B"/>
    <w:rsid w:val="009815E8"/>
    <w:rsid w:val="00982A0E"/>
    <w:rsid w:val="00987541"/>
    <w:rsid w:val="009A0FB0"/>
    <w:rsid w:val="009A1EF0"/>
    <w:rsid w:val="009A2C6F"/>
    <w:rsid w:val="009A459C"/>
    <w:rsid w:val="009A62D2"/>
    <w:rsid w:val="009B3F8B"/>
    <w:rsid w:val="009C12BA"/>
    <w:rsid w:val="009C4D2B"/>
    <w:rsid w:val="009C7781"/>
    <w:rsid w:val="009D0D59"/>
    <w:rsid w:val="009D5A56"/>
    <w:rsid w:val="009E223E"/>
    <w:rsid w:val="009F6D05"/>
    <w:rsid w:val="00A00300"/>
    <w:rsid w:val="00A00AE2"/>
    <w:rsid w:val="00A03BD2"/>
    <w:rsid w:val="00A101D5"/>
    <w:rsid w:val="00A1127A"/>
    <w:rsid w:val="00A11FD0"/>
    <w:rsid w:val="00A13A28"/>
    <w:rsid w:val="00A13B18"/>
    <w:rsid w:val="00A1786E"/>
    <w:rsid w:val="00A17E1C"/>
    <w:rsid w:val="00A30A81"/>
    <w:rsid w:val="00A36624"/>
    <w:rsid w:val="00A404A3"/>
    <w:rsid w:val="00A4244B"/>
    <w:rsid w:val="00A43AFF"/>
    <w:rsid w:val="00A46635"/>
    <w:rsid w:val="00A46F54"/>
    <w:rsid w:val="00A5223E"/>
    <w:rsid w:val="00A55187"/>
    <w:rsid w:val="00A56C99"/>
    <w:rsid w:val="00A60EE6"/>
    <w:rsid w:val="00A63CF2"/>
    <w:rsid w:val="00A63DFC"/>
    <w:rsid w:val="00A65CAD"/>
    <w:rsid w:val="00A66F3B"/>
    <w:rsid w:val="00A8064B"/>
    <w:rsid w:val="00A85A6B"/>
    <w:rsid w:val="00A87267"/>
    <w:rsid w:val="00A92AA2"/>
    <w:rsid w:val="00A946A8"/>
    <w:rsid w:val="00A9554C"/>
    <w:rsid w:val="00AA1ABC"/>
    <w:rsid w:val="00AB3332"/>
    <w:rsid w:val="00AB580B"/>
    <w:rsid w:val="00AB79B7"/>
    <w:rsid w:val="00AC17C5"/>
    <w:rsid w:val="00AC70A5"/>
    <w:rsid w:val="00AD2127"/>
    <w:rsid w:val="00AD3357"/>
    <w:rsid w:val="00AD3DC2"/>
    <w:rsid w:val="00AD566D"/>
    <w:rsid w:val="00AD6A74"/>
    <w:rsid w:val="00AE3073"/>
    <w:rsid w:val="00AF3DCE"/>
    <w:rsid w:val="00AF5A20"/>
    <w:rsid w:val="00B02919"/>
    <w:rsid w:val="00B05648"/>
    <w:rsid w:val="00B07248"/>
    <w:rsid w:val="00B10246"/>
    <w:rsid w:val="00B121BA"/>
    <w:rsid w:val="00B15B35"/>
    <w:rsid w:val="00B16223"/>
    <w:rsid w:val="00B20D15"/>
    <w:rsid w:val="00B20F4B"/>
    <w:rsid w:val="00B24B02"/>
    <w:rsid w:val="00B26A95"/>
    <w:rsid w:val="00B32D35"/>
    <w:rsid w:val="00B33697"/>
    <w:rsid w:val="00B40446"/>
    <w:rsid w:val="00B4074A"/>
    <w:rsid w:val="00B41748"/>
    <w:rsid w:val="00B46D76"/>
    <w:rsid w:val="00B52715"/>
    <w:rsid w:val="00B527D8"/>
    <w:rsid w:val="00B55416"/>
    <w:rsid w:val="00B5569C"/>
    <w:rsid w:val="00B6691E"/>
    <w:rsid w:val="00B76903"/>
    <w:rsid w:val="00B76B0F"/>
    <w:rsid w:val="00B84E66"/>
    <w:rsid w:val="00B87DF8"/>
    <w:rsid w:val="00B9064E"/>
    <w:rsid w:val="00B913FB"/>
    <w:rsid w:val="00B91F04"/>
    <w:rsid w:val="00B953F5"/>
    <w:rsid w:val="00B958F7"/>
    <w:rsid w:val="00B95A48"/>
    <w:rsid w:val="00B95BA2"/>
    <w:rsid w:val="00B9613C"/>
    <w:rsid w:val="00B96C8A"/>
    <w:rsid w:val="00B97194"/>
    <w:rsid w:val="00BA2F91"/>
    <w:rsid w:val="00BA735B"/>
    <w:rsid w:val="00BB13D4"/>
    <w:rsid w:val="00BB77D1"/>
    <w:rsid w:val="00BB79A5"/>
    <w:rsid w:val="00BC1AF5"/>
    <w:rsid w:val="00BC3AA5"/>
    <w:rsid w:val="00BE69BE"/>
    <w:rsid w:val="00BF5029"/>
    <w:rsid w:val="00C00AF7"/>
    <w:rsid w:val="00C01261"/>
    <w:rsid w:val="00C04514"/>
    <w:rsid w:val="00C06F13"/>
    <w:rsid w:val="00C1086C"/>
    <w:rsid w:val="00C12240"/>
    <w:rsid w:val="00C27491"/>
    <w:rsid w:val="00C32845"/>
    <w:rsid w:val="00C34416"/>
    <w:rsid w:val="00C353D1"/>
    <w:rsid w:val="00C3737F"/>
    <w:rsid w:val="00C40E96"/>
    <w:rsid w:val="00C424BA"/>
    <w:rsid w:val="00C456CA"/>
    <w:rsid w:val="00C47CDB"/>
    <w:rsid w:val="00C50B58"/>
    <w:rsid w:val="00C51667"/>
    <w:rsid w:val="00C542A6"/>
    <w:rsid w:val="00C56904"/>
    <w:rsid w:val="00C57039"/>
    <w:rsid w:val="00C617DF"/>
    <w:rsid w:val="00C62566"/>
    <w:rsid w:val="00C63017"/>
    <w:rsid w:val="00C65EE3"/>
    <w:rsid w:val="00C67352"/>
    <w:rsid w:val="00C71C77"/>
    <w:rsid w:val="00C72BC2"/>
    <w:rsid w:val="00C757EB"/>
    <w:rsid w:val="00C81B50"/>
    <w:rsid w:val="00C83D61"/>
    <w:rsid w:val="00C95864"/>
    <w:rsid w:val="00C95AAF"/>
    <w:rsid w:val="00C963AB"/>
    <w:rsid w:val="00C97574"/>
    <w:rsid w:val="00CA0E72"/>
    <w:rsid w:val="00CA1991"/>
    <w:rsid w:val="00CA4298"/>
    <w:rsid w:val="00CB3D01"/>
    <w:rsid w:val="00CB3EA6"/>
    <w:rsid w:val="00CB555C"/>
    <w:rsid w:val="00CB5870"/>
    <w:rsid w:val="00CB79F6"/>
    <w:rsid w:val="00CB7CA6"/>
    <w:rsid w:val="00CC0D51"/>
    <w:rsid w:val="00CC5070"/>
    <w:rsid w:val="00CC6341"/>
    <w:rsid w:val="00CC6A98"/>
    <w:rsid w:val="00CC7529"/>
    <w:rsid w:val="00CD1FA9"/>
    <w:rsid w:val="00CD23D2"/>
    <w:rsid w:val="00CD2ACB"/>
    <w:rsid w:val="00CE050A"/>
    <w:rsid w:val="00CE0BB2"/>
    <w:rsid w:val="00CE0D54"/>
    <w:rsid w:val="00CE11BF"/>
    <w:rsid w:val="00CE155B"/>
    <w:rsid w:val="00CE18DB"/>
    <w:rsid w:val="00CF32CF"/>
    <w:rsid w:val="00CF362A"/>
    <w:rsid w:val="00CF5457"/>
    <w:rsid w:val="00CF6665"/>
    <w:rsid w:val="00D03BE8"/>
    <w:rsid w:val="00D04105"/>
    <w:rsid w:val="00D11FDE"/>
    <w:rsid w:val="00D16ADC"/>
    <w:rsid w:val="00D17BF4"/>
    <w:rsid w:val="00D232EE"/>
    <w:rsid w:val="00D25A80"/>
    <w:rsid w:val="00D318A9"/>
    <w:rsid w:val="00D324F9"/>
    <w:rsid w:val="00D332E7"/>
    <w:rsid w:val="00D36075"/>
    <w:rsid w:val="00D36CDA"/>
    <w:rsid w:val="00D4013F"/>
    <w:rsid w:val="00D411FD"/>
    <w:rsid w:val="00D428CA"/>
    <w:rsid w:val="00D44015"/>
    <w:rsid w:val="00D45C97"/>
    <w:rsid w:val="00D50861"/>
    <w:rsid w:val="00D52A96"/>
    <w:rsid w:val="00D5503F"/>
    <w:rsid w:val="00D55240"/>
    <w:rsid w:val="00D566DD"/>
    <w:rsid w:val="00D57075"/>
    <w:rsid w:val="00D5739E"/>
    <w:rsid w:val="00D576D7"/>
    <w:rsid w:val="00D6103E"/>
    <w:rsid w:val="00D6296C"/>
    <w:rsid w:val="00D65BE3"/>
    <w:rsid w:val="00D67CE6"/>
    <w:rsid w:val="00D70D2B"/>
    <w:rsid w:val="00D829FD"/>
    <w:rsid w:val="00D833F9"/>
    <w:rsid w:val="00D923E8"/>
    <w:rsid w:val="00D93F41"/>
    <w:rsid w:val="00D949AC"/>
    <w:rsid w:val="00D95E02"/>
    <w:rsid w:val="00D962B6"/>
    <w:rsid w:val="00DA2F3A"/>
    <w:rsid w:val="00DA4712"/>
    <w:rsid w:val="00DA4ABA"/>
    <w:rsid w:val="00DA6E10"/>
    <w:rsid w:val="00DA6FF6"/>
    <w:rsid w:val="00DA7B1A"/>
    <w:rsid w:val="00DB178D"/>
    <w:rsid w:val="00DB41E2"/>
    <w:rsid w:val="00DB5409"/>
    <w:rsid w:val="00DC0B61"/>
    <w:rsid w:val="00DC7F93"/>
    <w:rsid w:val="00DD0FBC"/>
    <w:rsid w:val="00DD12D8"/>
    <w:rsid w:val="00DD213A"/>
    <w:rsid w:val="00DD30E7"/>
    <w:rsid w:val="00DD4264"/>
    <w:rsid w:val="00DE1856"/>
    <w:rsid w:val="00DE4450"/>
    <w:rsid w:val="00DE48DD"/>
    <w:rsid w:val="00DE68E7"/>
    <w:rsid w:val="00DF2661"/>
    <w:rsid w:val="00DF6F6E"/>
    <w:rsid w:val="00DF70AC"/>
    <w:rsid w:val="00E02B68"/>
    <w:rsid w:val="00E0498B"/>
    <w:rsid w:val="00E05187"/>
    <w:rsid w:val="00E070AA"/>
    <w:rsid w:val="00E07F49"/>
    <w:rsid w:val="00E1408E"/>
    <w:rsid w:val="00E17E18"/>
    <w:rsid w:val="00E25CC1"/>
    <w:rsid w:val="00E26FC6"/>
    <w:rsid w:val="00E30EEF"/>
    <w:rsid w:val="00E31055"/>
    <w:rsid w:val="00E333FD"/>
    <w:rsid w:val="00E3432C"/>
    <w:rsid w:val="00E37993"/>
    <w:rsid w:val="00E37DB1"/>
    <w:rsid w:val="00E4542F"/>
    <w:rsid w:val="00E5155C"/>
    <w:rsid w:val="00E51811"/>
    <w:rsid w:val="00E52389"/>
    <w:rsid w:val="00E52551"/>
    <w:rsid w:val="00E55944"/>
    <w:rsid w:val="00E55D39"/>
    <w:rsid w:val="00E56AFE"/>
    <w:rsid w:val="00E56B59"/>
    <w:rsid w:val="00E6036C"/>
    <w:rsid w:val="00E63B43"/>
    <w:rsid w:val="00E6437B"/>
    <w:rsid w:val="00E64723"/>
    <w:rsid w:val="00E6615C"/>
    <w:rsid w:val="00E66392"/>
    <w:rsid w:val="00E66AF8"/>
    <w:rsid w:val="00E70958"/>
    <w:rsid w:val="00E716FF"/>
    <w:rsid w:val="00E745D6"/>
    <w:rsid w:val="00E746F3"/>
    <w:rsid w:val="00E75C0B"/>
    <w:rsid w:val="00E75D1E"/>
    <w:rsid w:val="00E77B08"/>
    <w:rsid w:val="00E9050C"/>
    <w:rsid w:val="00E952E8"/>
    <w:rsid w:val="00E95F6E"/>
    <w:rsid w:val="00EA3BB0"/>
    <w:rsid w:val="00EB00D3"/>
    <w:rsid w:val="00EB07D1"/>
    <w:rsid w:val="00EB32BB"/>
    <w:rsid w:val="00EB7C1D"/>
    <w:rsid w:val="00EC0835"/>
    <w:rsid w:val="00EC0B26"/>
    <w:rsid w:val="00EC1DC8"/>
    <w:rsid w:val="00EC5B07"/>
    <w:rsid w:val="00ED0E82"/>
    <w:rsid w:val="00ED0F55"/>
    <w:rsid w:val="00EE1483"/>
    <w:rsid w:val="00EE614D"/>
    <w:rsid w:val="00EF1952"/>
    <w:rsid w:val="00EF408F"/>
    <w:rsid w:val="00F04482"/>
    <w:rsid w:val="00F06169"/>
    <w:rsid w:val="00F1040E"/>
    <w:rsid w:val="00F113EA"/>
    <w:rsid w:val="00F13401"/>
    <w:rsid w:val="00F15413"/>
    <w:rsid w:val="00F15CDE"/>
    <w:rsid w:val="00F17148"/>
    <w:rsid w:val="00F2253E"/>
    <w:rsid w:val="00F22D2A"/>
    <w:rsid w:val="00F27AA6"/>
    <w:rsid w:val="00F35F08"/>
    <w:rsid w:val="00F372D9"/>
    <w:rsid w:val="00F37E73"/>
    <w:rsid w:val="00F42E42"/>
    <w:rsid w:val="00F47A8D"/>
    <w:rsid w:val="00F556BA"/>
    <w:rsid w:val="00F55AFD"/>
    <w:rsid w:val="00F567A6"/>
    <w:rsid w:val="00F61585"/>
    <w:rsid w:val="00F62608"/>
    <w:rsid w:val="00F63DD6"/>
    <w:rsid w:val="00F75F0A"/>
    <w:rsid w:val="00F831C4"/>
    <w:rsid w:val="00F8331C"/>
    <w:rsid w:val="00F91230"/>
    <w:rsid w:val="00FA24F0"/>
    <w:rsid w:val="00FA2F96"/>
    <w:rsid w:val="00FA3E40"/>
    <w:rsid w:val="00FA3EF4"/>
    <w:rsid w:val="00FB40B9"/>
    <w:rsid w:val="00FB4BB5"/>
    <w:rsid w:val="00FC11C9"/>
    <w:rsid w:val="00FC37A2"/>
    <w:rsid w:val="00FC56D5"/>
    <w:rsid w:val="00FD00AC"/>
    <w:rsid w:val="00FD4AED"/>
    <w:rsid w:val="00FD4C80"/>
    <w:rsid w:val="00FE5686"/>
    <w:rsid w:val="00FE6627"/>
    <w:rsid w:val="00FF037E"/>
    <w:rsid w:val="00FF0B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57A4"/>
    <w:rPr>
      <w:rFonts w:ascii="Calibri" w:hAnsi="Calibri" w:cs="Times New Roman"/>
    </w:rPr>
  </w:style>
  <w:style w:type="paragraph" w:styleId="10">
    <w:name w:val="heading 1"/>
    <w:basedOn w:val="a0"/>
    <w:next w:val="a0"/>
    <w:link w:val="11"/>
    <w:uiPriority w:val="9"/>
    <w:qFormat/>
    <w:rsid w:val="00D318A9"/>
    <w:pPr>
      <w:keepNext/>
      <w:spacing w:before="240" w:after="60"/>
      <w:outlineLvl w:val="0"/>
    </w:pPr>
    <w:rPr>
      <w:rFonts w:ascii="Cambria" w:eastAsia="Times New Roman" w:hAnsi="Cambria"/>
      <w:b/>
      <w:bCs/>
      <w:kern w:val="32"/>
      <w:sz w:val="32"/>
      <w:szCs w:val="32"/>
    </w:rPr>
  </w:style>
  <w:style w:type="paragraph" w:styleId="2">
    <w:name w:val="heading 2"/>
    <w:basedOn w:val="a0"/>
    <w:next w:val="a0"/>
    <w:link w:val="20"/>
    <w:qFormat/>
    <w:rsid w:val="00D318A9"/>
    <w:pPr>
      <w:keepNext/>
      <w:spacing w:after="0" w:line="240" w:lineRule="auto"/>
      <w:jc w:val="both"/>
      <w:outlineLvl w:val="1"/>
    </w:pPr>
    <w:rPr>
      <w:rFonts w:ascii="Times New Roman" w:eastAsia="Times New Roman" w:hAnsi="Times New Roman"/>
      <w:b/>
      <w:bCs/>
      <w:sz w:val="24"/>
      <w:szCs w:val="20"/>
      <w:lang w:eastAsia="ru-RU"/>
    </w:rPr>
  </w:style>
  <w:style w:type="paragraph" w:styleId="3">
    <w:name w:val="heading 3"/>
    <w:basedOn w:val="a0"/>
    <w:next w:val="a0"/>
    <w:link w:val="30"/>
    <w:qFormat/>
    <w:rsid w:val="00D318A9"/>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D318A9"/>
    <w:rPr>
      <w:rFonts w:ascii="Cambria" w:eastAsia="Times New Roman" w:hAnsi="Cambria" w:cs="Times New Roman"/>
      <w:b/>
      <w:bCs/>
      <w:kern w:val="32"/>
      <w:sz w:val="32"/>
      <w:szCs w:val="32"/>
    </w:rPr>
  </w:style>
  <w:style w:type="character" w:customStyle="1" w:styleId="20">
    <w:name w:val="Заголовок 2 Знак"/>
    <w:basedOn w:val="a1"/>
    <w:link w:val="2"/>
    <w:rsid w:val="00D318A9"/>
    <w:rPr>
      <w:rFonts w:ascii="Times New Roman" w:eastAsia="Times New Roman" w:hAnsi="Times New Roman" w:cs="Times New Roman"/>
      <w:b/>
      <w:bCs/>
      <w:sz w:val="24"/>
      <w:szCs w:val="20"/>
      <w:lang w:eastAsia="ru-RU"/>
    </w:rPr>
  </w:style>
  <w:style w:type="character" w:customStyle="1" w:styleId="30">
    <w:name w:val="Заголовок 3 Знак"/>
    <w:basedOn w:val="a1"/>
    <w:link w:val="3"/>
    <w:rsid w:val="00D318A9"/>
    <w:rPr>
      <w:rFonts w:ascii="Arial" w:eastAsia="Calibri" w:hAnsi="Arial" w:cs="Arial"/>
      <w:b/>
      <w:bCs/>
      <w:sz w:val="26"/>
      <w:szCs w:val="26"/>
    </w:rPr>
  </w:style>
  <w:style w:type="paragraph" w:styleId="a4">
    <w:name w:val="Title"/>
    <w:basedOn w:val="a0"/>
    <w:link w:val="a5"/>
    <w:qFormat/>
    <w:rsid w:val="00D318A9"/>
    <w:pPr>
      <w:spacing w:after="0" w:line="240" w:lineRule="auto"/>
      <w:jc w:val="center"/>
    </w:pPr>
    <w:rPr>
      <w:rFonts w:ascii="Times New Roman" w:eastAsia="Times New Roman" w:hAnsi="Times New Roman"/>
      <w:b/>
      <w:sz w:val="24"/>
      <w:szCs w:val="20"/>
      <w:lang w:eastAsia="ru-RU"/>
    </w:rPr>
  </w:style>
  <w:style w:type="character" w:customStyle="1" w:styleId="a5">
    <w:name w:val="Название Знак"/>
    <w:basedOn w:val="a1"/>
    <w:link w:val="a4"/>
    <w:rsid w:val="00D318A9"/>
    <w:rPr>
      <w:rFonts w:ascii="Times New Roman" w:eastAsia="Times New Roman" w:hAnsi="Times New Roman" w:cs="Times New Roman"/>
      <w:b/>
      <w:sz w:val="24"/>
      <w:szCs w:val="20"/>
      <w:lang w:eastAsia="ru-RU"/>
    </w:rPr>
  </w:style>
  <w:style w:type="character" w:styleId="a6">
    <w:name w:val="Strong"/>
    <w:qFormat/>
    <w:rsid w:val="00D318A9"/>
    <w:rPr>
      <w:b/>
      <w:bCs/>
    </w:rPr>
  </w:style>
  <w:style w:type="paragraph" w:styleId="a7">
    <w:name w:val="No Spacing"/>
    <w:uiPriority w:val="99"/>
    <w:qFormat/>
    <w:rsid w:val="00D318A9"/>
    <w:pPr>
      <w:spacing w:after="0" w:line="240" w:lineRule="auto"/>
    </w:pPr>
    <w:rPr>
      <w:rFonts w:ascii="Calibri" w:eastAsia="Times New Roman" w:hAnsi="Calibri" w:cs="Times New Roman"/>
      <w:lang w:eastAsia="ru-RU"/>
    </w:rPr>
  </w:style>
  <w:style w:type="paragraph" w:styleId="a8">
    <w:name w:val="List Paragraph"/>
    <w:basedOn w:val="a0"/>
    <w:uiPriority w:val="34"/>
    <w:qFormat/>
    <w:rsid w:val="00D318A9"/>
    <w:pPr>
      <w:ind w:left="720"/>
      <w:contextualSpacing/>
    </w:pPr>
  </w:style>
  <w:style w:type="character" w:styleId="a9">
    <w:name w:val="Hyperlink"/>
    <w:basedOn w:val="a1"/>
    <w:unhideWhenUsed/>
    <w:rsid w:val="007E57A4"/>
    <w:rPr>
      <w:color w:val="336666"/>
      <w:u w:val="single"/>
    </w:rPr>
  </w:style>
  <w:style w:type="character" w:styleId="aa">
    <w:name w:val="FollowedHyperlink"/>
    <w:basedOn w:val="a1"/>
    <w:uiPriority w:val="99"/>
    <w:semiHidden/>
    <w:unhideWhenUsed/>
    <w:rsid w:val="007E57A4"/>
    <w:rPr>
      <w:color w:val="800080" w:themeColor="followedHyperlink"/>
      <w:u w:val="single"/>
    </w:rPr>
  </w:style>
  <w:style w:type="paragraph" w:styleId="ab">
    <w:name w:val="Normal (Web)"/>
    <w:basedOn w:val="a0"/>
    <w:link w:val="ac"/>
    <w:unhideWhenUsed/>
    <w:rsid w:val="007E57A4"/>
    <w:pPr>
      <w:spacing w:after="75" w:line="240" w:lineRule="auto"/>
    </w:pPr>
    <w:rPr>
      <w:rFonts w:ascii="Times New Roman" w:eastAsia="Times New Roman" w:hAnsi="Times New Roman"/>
      <w:sz w:val="24"/>
      <w:szCs w:val="24"/>
      <w:lang w:eastAsia="ru-RU"/>
    </w:rPr>
  </w:style>
  <w:style w:type="paragraph" w:styleId="ad">
    <w:name w:val="annotation text"/>
    <w:basedOn w:val="a0"/>
    <w:link w:val="ae"/>
    <w:uiPriority w:val="99"/>
    <w:semiHidden/>
    <w:unhideWhenUsed/>
    <w:rsid w:val="007E57A4"/>
    <w:pPr>
      <w:spacing w:line="240" w:lineRule="auto"/>
    </w:pPr>
    <w:rPr>
      <w:sz w:val="20"/>
      <w:szCs w:val="20"/>
    </w:rPr>
  </w:style>
  <w:style w:type="character" w:customStyle="1" w:styleId="ae">
    <w:name w:val="Текст примечания Знак"/>
    <w:basedOn w:val="a1"/>
    <w:link w:val="ad"/>
    <w:uiPriority w:val="99"/>
    <w:semiHidden/>
    <w:rsid w:val="007E57A4"/>
    <w:rPr>
      <w:rFonts w:ascii="Calibri" w:hAnsi="Calibri" w:cs="Times New Roman"/>
      <w:sz w:val="20"/>
      <w:szCs w:val="20"/>
    </w:rPr>
  </w:style>
  <w:style w:type="paragraph" w:styleId="af">
    <w:name w:val="header"/>
    <w:basedOn w:val="a0"/>
    <w:link w:val="af0"/>
    <w:uiPriority w:val="99"/>
    <w:unhideWhenUsed/>
    <w:rsid w:val="007E57A4"/>
    <w:pPr>
      <w:tabs>
        <w:tab w:val="center" w:pos="4677"/>
        <w:tab w:val="right" w:pos="9355"/>
      </w:tabs>
      <w:spacing w:after="0" w:line="240" w:lineRule="auto"/>
    </w:pPr>
  </w:style>
  <w:style w:type="character" w:customStyle="1" w:styleId="af0">
    <w:name w:val="Верхний колонтитул Знак"/>
    <w:basedOn w:val="a1"/>
    <w:link w:val="af"/>
    <w:uiPriority w:val="99"/>
    <w:rsid w:val="007E57A4"/>
    <w:rPr>
      <w:rFonts w:ascii="Calibri" w:hAnsi="Calibri" w:cs="Times New Roman"/>
    </w:rPr>
  </w:style>
  <w:style w:type="paragraph" w:styleId="af1">
    <w:name w:val="footer"/>
    <w:basedOn w:val="a0"/>
    <w:link w:val="af2"/>
    <w:uiPriority w:val="99"/>
    <w:unhideWhenUsed/>
    <w:rsid w:val="007E57A4"/>
    <w:pPr>
      <w:tabs>
        <w:tab w:val="center" w:pos="4153"/>
        <w:tab w:val="right" w:pos="8306"/>
      </w:tabs>
      <w:suppressAutoHyphens/>
      <w:spacing w:after="0" w:line="240" w:lineRule="auto"/>
    </w:pPr>
    <w:rPr>
      <w:rFonts w:ascii="Times New Roman" w:eastAsia="Times New Roman" w:hAnsi="Times New Roman"/>
      <w:sz w:val="20"/>
      <w:szCs w:val="20"/>
      <w:lang w:eastAsia="ar-SA"/>
    </w:rPr>
  </w:style>
  <w:style w:type="character" w:customStyle="1" w:styleId="af2">
    <w:name w:val="Нижний колонтитул Знак"/>
    <w:basedOn w:val="a1"/>
    <w:link w:val="af1"/>
    <w:uiPriority w:val="99"/>
    <w:rsid w:val="007E57A4"/>
    <w:rPr>
      <w:rFonts w:ascii="Times New Roman" w:eastAsia="Times New Roman" w:hAnsi="Times New Roman" w:cs="Times New Roman"/>
      <w:sz w:val="20"/>
      <w:szCs w:val="20"/>
      <w:lang w:eastAsia="ar-SA"/>
    </w:rPr>
  </w:style>
  <w:style w:type="paragraph" w:styleId="af3">
    <w:name w:val="List"/>
    <w:basedOn w:val="a0"/>
    <w:unhideWhenUsed/>
    <w:rsid w:val="007E57A4"/>
    <w:pPr>
      <w:spacing w:after="0" w:line="240" w:lineRule="auto"/>
      <w:ind w:left="283" w:hanging="283"/>
    </w:pPr>
    <w:rPr>
      <w:rFonts w:ascii="Times New Roman" w:eastAsia="Times New Roman" w:hAnsi="Times New Roman"/>
      <w:sz w:val="24"/>
      <w:szCs w:val="24"/>
      <w:lang w:eastAsia="ru-RU"/>
    </w:rPr>
  </w:style>
  <w:style w:type="paragraph" w:styleId="af4">
    <w:name w:val="Body Text"/>
    <w:basedOn w:val="a0"/>
    <w:link w:val="af5"/>
    <w:uiPriority w:val="99"/>
    <w:unhideWhenUsed/>
    <w:rsid w:val="007E57A4"/>
    <w:pPr>
      <w:spacing w:after="120"/>
    </w:pPr>
  </w:style>
  <w:style w:type="character" w:customStyle="1" w:styleId="af5">
    <w:name w:val="Основной текст Знак"/>
    <w:basedOn w:val="a1"/>
    <w:link w:val="af4"/>
    <w:uiPriority w:val="99"/>
    <w:rsid w:val="007E57A4"/>
    <w:rPr>
      <w:rFonts w:ascii="Calibri" w:hAnsi="Calibri" w:cs="Times New Roman"/>
    </w:rPr>
  </w:style>
  <w:style w:type="paragraph" w:styleId="af6">
    <w:name w:val="Body Text Indent"/>
    <w:basedOn w:val="a0"/>
    <w:link w:val="af7"/>
    <w:unhideWhenUsed/>
    <w:rsid w:val="007E57A4"/>
    <w:pPr>
      <w:spacing w:after="0" w:line="240" w:lineRule="auto"/>
      <w:ind w:left="31"/>
      <w:jc w:val="both"/>
    </w:pPr>
    <w:rPr>
      <w:rFonts w:ascii="Times New Roman" w:eastAsia="Times New Roman" w:hAnsi="Times New Roman"/>
      <w:sz w:val="20"/>
      <w:szCs w:val="20"/>
      <w:lang w:eastAsia="ru-RU"/>
    </w:rPr>
  </w:style>
  <w:style w:type="character" w:customStyle="1" w:styleId="af7">
    <w:name w:val="Основной текст с отступом Знак"/>
    <w:basedOn w:val="a1"/>
    <w:link w:val="af6"/>
    <w:rsid w:val="007E57A4"/>
    <w:rPr>
      <w:rFonts w:ascii="Times New Roman" w:eastAsia="Times New Roman" w:hAnsi="Times New Roman" w:cs="Times New Roman"/>
      <w:sz w:val="20"/>
      <w:szCs w:val="20"/>
      <w:lang w:eastAsia="ru-RU"/>
    </w:rPr>
  </w:style>
  <w:style w:type="paragraph" w:styleId="21">
    <w:name w:val="Body Text 2"/>
    <w:basedOn w:val="a0"/>
    <w:link w:val="22"/>
    <w:unhideWhenUsed/>
    <w:rsid w:val="007E57A4"/>
    <w:pPr>
      <w:spacing w:after="120" w:line="480" w:lineRule="auto"/>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7E57A4"/>
    <w:rPr>
      <w:rFonts w:ascii="Times New Roman" w:eastAsia="Times New Roman" w:hAnsi="Times New Roman" w:cs="Times New Roman"/>
      <w:sz w:val="20"/>
      <w:szCs w:val="20"/>
      <w:lang w:eastAsia="ru-RU"/>
    </w:rPr>
  </w:style>
  <w:style w:type="paragraph" w:styleId="31">
    <w:name w:val="Body Text 3"/>
    <w:basedOn w:val="a0"/>
    <w:link w:val="32"/>
    <w:unhideWhenUsed/>
    <w:rsid w:val="007E57A4"/>
    <w:pPr>
      <w:spacing w:after="120"/>
    </w:pPr>
    <w:rPr>
      <w:sz w:val="16"/>
      <w:szCs w:val="16"/>
    </w:rPr>
  </w:style>
  <w:style w:type="character" w:customStyle="1" w:styleId="32">
    <w:name w:val="Основной текст 3 Знак"/>
    <w:basedOn w:val="a1"/>
    <w:link w:val="31"/>
    <w:rsid w:val="007E57A4"/>
    <w:rPr>
      <w:rFonts w:ascii="Calibri" w:hAnsi="Calibri" w:cs="Times New Roman"/>
      <w:sz w:val="16"/>
      <w:szCs w:val="16"/>
    </w:rPr>
  </w:style>
  <w:style w:type="paragraph" w:styleId="23">
    <w:name w:val="Body Text Indent 2"/>
    <w:basedOn w:val="a0"/>
    <w:link w:val="24"/>
    <w:unhideWhenUsed/>
    <w:rsid w:val="007E57A4"/>
    <w:pPr>
      <w:spacing w:after="120" w:line="480" w:lineRule="auto"/>
      <w:ind w:left="283" w:firstLine="567"/>
      <w:jc w:val="both"/>
    </w:pPr>
    <w:rPr>
      <w:rFonts w:ascii="Times New Roman" w:eastAsia="Times New Roman" w:hAnsi="Times New Roman"/>
      <w:sz w:val="24"/>
      <w:szCs w:val="24"/>
      <w:lang w:eastAsia="ru-RU"/>
    </w:rPr>
  </w:style>
  <w:style w:type="character" w:customStyle="1" w:styleId="24">
    <w:name w:val="Основной текст с отступом 2 Знак"/>
    <w:basedOn w:val="a1"/>
    <w:link w:val="23"/>
    <w:rsid w:val="007E57A4"/>
    <w:rPr>
      <w:rFonts w:ascii="Times New Roman" w:eastAsia="Times New Roman" w:hAnsi="Times New Roman" w:cs="Times New Roman"/>
      <w:sz w:val="24"/>
      <w:szCs w:val="24"/>
      <w:lang w:eastAsia="ru-RU"/>
    </w:rPr>
  </w:style>
  <w:style w:type="paragraph" w:styleId="33">
    <w:name w:val="Body Text Indent 3"/>
    <w:basedOn w:val="a0"/>
    <w:link w:val="34"/>
    <w:uiPriority w:val="99"/>
    <w:unhideWhenUsed/>
    <w:rsid w:val="007E57A4"/>
    <w:pPr>
      <w:spacing w:after="120"/>
      <w:ind w:left="283"/>
    </w:pPr>
    <w:rPr>
      <w:sz w:val="16"/>
      <w:szCs w:val="16"/>
    </w:rPr>
  </w:style>
  <w:style w:type="character" w:customStyle="1" w:styleId="34">
    <w:name w:val="Основной текст с отступом 3 Знак"/>
    <w:basedOn w:val="a1"/>
    <w:link w:val="33"/>
    <w:uiPriority w:val="99"/>
    <w:rsid w:val="007E57A4"/>
    <w:rPr>
      <w:rFonts w:ascii="Calibri" w:hAnsi="Calibri" w:cs="Times New Roman"/>
      <w:sz w:val="16"/>
      <w:szCs w:val="16"/>
    </w:rPr>
  </w:style>
  <w:style w:type="paragraph" w:styleId="af8">
    <w:name w:val="Plain Text"/>
    <w:basedOn w:val="a0"/>
    <w:link w:val="af9"/>
    <w:unhideWhenUsed/>
    <w:rsid w:val="007E57A4"/>
    <w:pPr>
      <w:spacing w:after="0" w:line="240" w:lineRule="auto"/>
    </w:pPr>
    <w:rPr>
      <w:rFonts w:ascii="Courier New" w:eastAsia="Times New Roman" w:hAnsi="Courier New" w:cs="Courier New"/>
      <w:sz w:val="20"/>
      <w:szCs w:val="20"/>
      <w:lang w:eastAsia="ru-RU"/>
    </w:rPr>
  </w:style>
  <w:style w:type="character" w:customStyle="1" w:styleId="af9">
    <w:name w:val="Текст Знак"/>
    <w:basedOn w:val="a1"/>
    <w:link w:val="af8"/>
    <w:rsid w:val="007E57A4"/>
    <w:rPr>
      <w:rFonts w:ascii="Courier New" w:eastAsia="Times New Roman" w:hAnsi="Courier New" w:cs="Courier New"/>
      <w:sz w:val="20"/>
      <w:szCs w:val="20"/>
      <w:lang w:eastAsia="ru-RU"/>
    </w:rPr>
  </w:style>
  <w:style w:type="paragraph" w:styleId="afa">
    <w:name w:val="annotation subject"/>
    <w:basedOn w:val="ad"/>
    <w:next w:val="ad"/>
    <w:link w:val="afb"/>
    <w:uiPriority w:val="99"/>
    <w:semiHidden/>
    <w:unhideWhenUsed/>
    <w:rsid w:val="007E57A4"/>
    <w:rPr>
      <w:b/>
      <w:bCs/>
    </w:rPr>
  </w:style>
  <w:style w:type="character" w:customStyle="1" w:styleId="afb">
    <w:name w:val="Тема примечания Знак"/>
    <w:basedOn w:val="ae"/>
    <w:link w:val="afa"/>
    <w:uiPriority w:val="99"/>
    <w:semiHidden/>
    <w:rsid w:val="007E57A4"/>
    <w:rPr>
      <w:rFonts w:ascii="Calibri" w:hAnsi="Calibri" w:cs="Times New Roman"/>
      <w:b/>
      <w:bCs/>
      <w:sz w:val="20"/>
      <w:szCs w:val="20"/>
    </w:rPr>
  </w:style>
  <w:style w:type="paragraph" w:styleId="afc">
    <w:name w:val="Balloon Text"/>
    <w:basedOn w:val="a0"/>
    <w:link w:val="afd"/>
    <w:uiPriority w:val="99"/>
    <w:semiHidden/>
    <w:unhideWhenUsed/>
    <w:rsid w:val="007E57A4"/>
    <w:pPr>
      <w:spacing w:after="0" w:line="240" w:lineRule="auto"/>
    </w:pPr>
    <w:rPr>
      <w:rFonts w:ascii="Tahoma" w:hAnsi="Tahoma" w:cs="Tahoma"/>
      <w:sz w:val="16"/>
      <w:szCs w:val="16"/>
    </w:rPr>
  </w:style>
  <w:style w:type="character" w:customStyle="1" w:styleId="afd">
    <w:name w:val="Текст выноски Знак"/>
    <w:basedOn w:val="a1"/>
    <w:link w:val="afc"/>
    <w:uiPriority w:val="99"/>
    <w:semiHidden/>
    <w:rsid w:val="007E57A4"/>
    <w:rPr>
      <w:rFonts w:ascii="Tahoma" w:hAnsi="Tahoma" w:cs="Tahoma"/>
      <w:sz w:val="16"/>
      <w:szCs w:val="16"/>
    </w:rPr>
  </w:style>
  <w:style w:type="paragraph" w:customStyle="1" w:styleId="ConsNormal">
    <w:name w:val="ConsNormal"/>
    <w:rsid w:val="007E57A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0"/>
    <w:rsid w:val="007E57A4"/>
    <w:pPr>
      <w:widowControl w:val="0"/>
      <w:spacing w:after="0" w:line="240" w:lineRule="auto"/>
      <w:ind w:firstLine="709"/>
      <w:jc w:val="both"/>
    </w:pPr>
    <w:rPr>
      <w:rFonts w:ascii="Times New Roman" w:eastAsia="Times New Roman" w:hAnsi="Times New Roman"/>
      <w:szCs w:val="20"/>
      <w:lang w:eastAsia="ru-RU"/>
    </w:rPr>
  </w:style>
  <w:style w:type="paragraph" w:customStyle="1" w:styleId="310">
    <w:name w:val="Основной текст 31"/>
    <w:basedOn w:val="a0"/>
    <w:rsid w:val="007E57A4"/>
    <w:pPr>
      <w:widowControl w:val="0"/>
      <w:suppressAutoHyphens/>
      <w:autoSpaceDE w:val="0"/>
      <w:spacing w:after="120" w:line="240" w:lineRule="auto"/>
    </w:pPr>
    <w:rPr>
      <w:rFonts w:ascii="Times New Roman" w:eastAsia="Times New Roman" w:hAnsi="Times New Roman"/>
      <w:sz w:val="16"/>
      <w:szCs w:val="16"/>
      <w:lang w:eastAsia="ar-SA"/>
    </w:rPr>
  </w:style>
  <w:style w:type="paragraph" w:customStyle="1" w:styleId="MainText">
    <w:name w:val="MainText"/>
    <w:rsid w:val="007E57A4"/>
    <w:pPr>
      <w:overflowPunct w:val="0"/>
      <w:autoSpaceDE w:val="0"/>
      <w:autoSpaceDN w:val="0"/>
      <w:adjustRightInd w:val="0"/>
      <w:spacing w:after="0" w:line="240" w:lineRule="auto"/>
      <w:ind w:firstLine="567"/>
      <w:jc w:val="both"/>
    </w:pPr>
    <w:rPr>
      <w:rFonts w:ascii="PragmaticaC" w:eastAsia="Times New Roman" w:hAnsi="PragmaticaC" w:cs="Times New Roman"/>
      <w:color w:val="000000"/>
      <w:sz w:val="19"/>
      <w:szCs w:val="20"/>
      <w:lang w:val="en-US" w:eastAsia="ru-RU"/>
    </w:rPr>
  </w:style>
  <w:style w:type="paragraph" w:customStyle="1" w:styleId="BodyTextIndent22">
    <w:name w:val="Body Text Indent 22"/>
    <w:basedOn w:val="a0"/>
    <w:rsid w:val="007E57A4"/>
    <w:pPr>
      <w:widowControl w:val="0"/>
      <w:spacing w:after="0" w:line="240" w:lineRule="auto"/>
      <w:ind w:firstLine="709"/>
    </w:pPr>
    <w:rPr>
      <w:rFonts w:ascii="Times New Roman" w:eastAsia="Times New Roman" w:hAnsi="Times New Roman"/>
      <w:szCs w:val="20"/>
      <w:lang w:eastAsia="ru-RU"/>
    </w:rPr>
  </w:style>
  <w:style w:type="paragraph" w:customStyle="1" w:styleId="afe">
    <w:name w:val="Стиль"/>
    <w:rsid w:val="007E57A4"/>
    <w:pPr>
      <w:widowControl w:val="0"/>
      <w:spacing w:after="0" w:line="240" w:lineRule="auto"/>
    </w:pPr>
    <w:rPr>
      <w:rFonts w:ascii="Courier New" w:eastAsia="Times New Roman" w:hAnsi="Courier New" w:cs="Times New Roman"/>
      <w:spacing w:val="-1"/>
      <w:kern w:val="3276"/>
      <w:position w:val="-1"/>
      <w:sz w:val="3276"/>
      <w:szCs w:val="20"/>
      <w:u w:val="single"/>
      <w:lang w:eastAsia="ru-RU"/>
    </w:rPr>
  </w:style>
  <w:style w:type="paragraph" w:customStyle="1" w:styleId="12">
    <w:name w:val="Стиль1"/>
    <w:basedOn w:val="a0"/>
    <w:rsid w:val="007E57A4"/>
    <w:pPr>
      <w:tabs>
        <w:tab w:val="left" w:pos="426"/>
      </w:tabs>
      <w:suppressAutoHyphens/>
      <w:spacing w:after="0"/>
      <w:ind w:left="-426"/>
      <w:jc w:val="both"/>
    </w:pPr>
    <w:rPr>
      <w:rFonts w:ascii="Times New Roman" w:eastAsia="Times New Roman" w:hAnsi="Times New Roman"/>
      <w:sz w:val="21"/>
      <w:szCs w:val="21"/>
      <w:lang w:eastAsia="ar-SA"/>
    </w:rPr>
  </w:style>
  <w:style w:type="paragraph" w:customStyle="1" w:styleId="13">
    <w:name w:val="Стиль Стиль1 + Изумрудный"/>
    <w:basedOn w:val="12"/>
    <w:rsid w:val="007E57A4"/>
    <w:pPr>
      <w:tabs>
        <w:tab w:val="clear" w:pos="426"/>
        <w:tab w:val="left" w:pos="4962"/>
        <w:tab w:val="left" w:pos="6663"/>
        <w:tab w:val="left" w:pos="7655"/>
        <w:tab w:val="left" w:pos="7797"/>
      </w:tabs>
      <w:spacing w:before="40" w:after="80" w:line="360" w:lineRule="auto"/>
      <w:ind w:left="0"/>
      <w:jc w:val="left"/>
    </w:pPr>
    <w:rPr>
      <w:color w:val="339966"/>
      <w:sz w:val="24"/>
      <w:szCs w:val="20"/>
    </w:rPr>
  </w:style>
  <w:style w:type="paragraph" w:customStyle="1" w:styleId="211">
    <w:name w:val="Основной текст 211"/>
    <w:basedOn w:val="a0"/>
    <w:rsid w:val="007E57A4"/>
    <w:pPr>
      <w:widowControl w:val="0"/>
      <w:spacing w:after="0" w:line="240" w:lineRule="auto"/>
      <w:jc w:val="both"/>
    </w:pPr>
    <w:rPr>
      <w:rFonts w:ascii="Times New Roman" w:eastAsia="Times New Roman" w:hAnsi="Times New Roman"/>
      <w:szCs w:val="20"/>
      <w:lang w:eastAsia="ru-RU"/>
    </w:rPr>
  </w:style>
  <w:style w:type="paragraph" w:customStyle="1" w:styleId="ConsPlusNormal">
    <w:name w:val="ConsPlusNormal"/>
    <w:rsid w:val="007E57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C-paragrahinNotes">
    <w:name w:val="ABC - paragrah in Notes"/>
    <w:uiPriority w:val="99"/>
    <w:rsid w:val="007E57A4"/>
    <w:pPr>
      <w:autoSpaceDE w:val="0"/>
      <w:autoSpaceDN w:val="0"/>
      <w:spacing w:after="240" w:line="240" w:lineRule="auto"/>
      <w:jc w:val="both"/>
    </w:pPr>
    <w:rPr>
      <w:rFonts w:ascii="Times New Roman" w:eastAsia="Times New Roman" w:hAnsi="Times New Roman" w:cs="Times New Roman"/>
      <w:sz w:val="20"/>
      <w:szCs w:val="20"/>
      <w:lang w:val="en-GB" w:eastAsia="ru-RU"/>
    </w:rPr>
  </w:style>
  <w:style w:type="paragraph" w:customStyle="1" w:styleId="aff">
    <w:name w:val="Обычный + по ширине"/>
    <w:aliases w:val="Первая строка:  1,25 см"/>
    <w:basedOn w:val="a0"/>
    <w:rsid w:val="007E57A4"/>
    <w:pPr>
      <w:spacing w:after="0" w:line="240" w:lineRule="auto"/>
      <w:ind w:firstLine="708"/>
      <w:jc w:val="both"/>
    </w:pPr>
    <w:rPr>
      <w:rFonts w:ascii="Times New Roman" w:eastAsia="Times New Roman" w:hAnsi="Times New Roman"/>
      <w:lang w:eastAsia="ru-RU"/>
    </w:rPr>
  </w:style>
  <w:style w:type="paragraph" w:customStyle="1" w:styleId="ConsNonformat">
    <w:name w:val="ConsNonformat"/>
    <w:rsid w:val="007E57A4"/>
    <w:pPr>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aff0">
    <w:name w:val="Знак Знак Знак 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aff1">
    <w:name w:val="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MSNEW1">
    <w:name w:val="MS_NEW_1"/>
    <w:basedOn w:val="a0"/>
    <w:next w:val="a0"/>
    <w:rsid w:val="007E57A4"/>
    <w:pPr>
      <w:tabs>
        <w:tab w:val="left" w:pos="1525"/>
        <w:tab w:val="center" w:pos="7710"/>
      </w:tabs>
      <w:overflowPunct w:val="0"/>
      <w:autoSpaceDE w:val="0"/>
      <w:autoSpaceDN w:val="0"/>
      <w:adjustRightInd w:val="0"/>
      <w:spacing w:before="43" w:after="0" w:line="240" w:lineRule="auto"/>
      <w:ind w:left="1531" w:right="57" w:hanging="1531"/>
    </w:pPr>
    <w:rPr>
      <w:rFonts w:ascii="PragmaticaC" w:eastAsia="Times New Roman" w:hAnsi="PragmaticaC"/>
      <w:sz w:val="19"/>
      <w:szCs w:val="20"/>
      <w:lang w:val="en-US"/>
    </w:rPr>
  </w:style>
  <w:style w:type="paragraph" w:customStyle="1" w:styleId="MSNEW0">
    <w:name w:val="MS_NEW_0"/>
    <w:basedOn w:val="a0"/>
    <w:next w:val="a0"/>
    <w:rsid w:val="007E57A4"/>
    <w:pPr>
      <w:tabs>
        <w:tab w:val="left" w:pos="1525"/>
        <w:tab w:val="center" w:pos="7710"/>
      </w:tabs>
      <w:overflowPunct w:val="0"/>
      <w:autoSpaceDE w:val="0"/>
      <w:autoSpaceDN w:val="0"/>
      <w:adjustRightInd w:val="0"/>
      <w:spacing w:before="156" w:after="0" w:line="240" w:lineRule="auto"/>
      <w:ind w:left="1531" w:right="57" w:hanging="1531"/>
    </w:pPr>
    <w:rPr>
      <w:rFonts w:ascii="PragmaticaC" w:eastAsia="Times New Roman" w:hAnsi="PragmaticaC"/>
      <w:sz w:val="19"/>
      <w:szCs w:val="20"/>
      <w:lang w:val="en-US"/>
    </w:rPr>
  </w:style>
  <w:style w:type="paragraph" w:customStyle="1" w:styleId="a">
    <w:name w:val="!Список"/>
    <w:basedOn w:val="a0"/>
    <w:next w:val="af3"/>
    <w:autoRedefine/>
    <w:rsid w:val="007E57A4"/>
    <w:pPr>
      <w:widowControl w:val="0"/>
      <w:numPr>
        <w:ilvl w:val="1"/>
        <w:numId w:val="1"/>
      </w:numPr>
      <w:shd w:val="clear" w:color="auto" w:fill="FFFFFF"/>
      <w:tabs>
        <w:tab w:val="left" w:pos="851"/>
      </w:tabs>
      <w:autoSpaceDE w:val="0"/>
      <w:autoSpaceDN w:val="0"/>
      <w:adjustRightInd w:val="0"/>
      <w:spacing w:after="0" w:line="240" w:lineRule="auto"/>
    </w:pPr>
    <w:rPr>
      <w:rFonts w:ascii="Times New Roman" w:eastAsia="Times New Roman" w:hAnsi="Times New Roman"/>
      <w:color w:val="000000"/>
      <w:spacing w:val="-4"/>
      <w:sz w:val="28"/>
      <w:szCs w:val="28"/>
      <w:lang w:eastAsia="ru-RU"/>
    </w:rPr>
  </w:style>
  <w:style w:type="character" w:styleId="aff2">
    <w:name w:val="annotation reference"/>
    <w:basedOn w:val="a1"/>
    <w:uiPriority w:val="99"/>
    <w:semiHidden/>
    <w:unhideWhenUsed/>
    <w:rsid w:val="007E57A4"/>
    <w:rPr>
      <w:sz w:val="16"/>
      <w:szCs w:val="16"/>
    </w:rPr>
  </w:style>
  <w:style w:type="character" w:customStyle="1" w:styleId="aff3">
    <w:name w:val="Цветовое выделение"/>
    <w:rsid w:val="007E57A4"/>
    <w:rPr>
      <w:b/>
      <w:bCs/>
      <w:color w:val="000080"/>
      <w:sz w:val="20"/>
      <w:szCs w:val="20"/>
    </w:rPr>
  </w:style>
  <w:style w:type="table" w:styleId="aff4">
    <w:name w:val="Table Grid"/>
    <w:basedOn w:val="a2"/>
    <w:uiPriority w:val="59"/>
    <w:rsid w:val="007E57A4"/>
    <w:pPr>
      <w:spacing w:after="0" w:line="240" w:lineRule="auto"/>
    </w:pPr>
    <w:rPr>
      <w:rFonts w:ascii="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C65EE3"/>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ConsPlusNonformat">
    <w:name w:val="ConsPlusNonformat"/>
    <w:uiPriority w:val="99"/>
    <w:rsid w:val="00A551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Абзац списка1"/>
    <w:basedOn w:val="a0"/>
    <w:rsid w:val="00A55187"/>
    <w:pPr>
      <w:ind w:left="720"/>
      <w:contextualSpacing/>
    </w:pPr>
    <w:rPr>
      <w:rFonts w:eastAsia="Times New Roman"/>
    </w:rPr>
  </w:style>
  <w:style w:type="numbering" w:customStyle="1" w:styleId="WW8Num4">
    <w:name w:val="WW8Num4"/>
    <w:rsid w:val="00A55187"/>
    <w:pPr>
      <w:numPr>
        <w:numId w:val="3"/>
      </w:numPr>
    </w:pPr>
  </w:style>
  <w:style w:type="numbering" w:customStyle="1" w:styleId="WW8Num14">
    <w:name w:val="WW8Num14"/>
    <w:rsid w:val="00A55187"/>
    <w:pPr>
      <w:numPr>
        <w:numId w:val="6"/>
      </w:numPr>
    </w:pPr>
  </w:style>
  <w:style w:type="numbering" w:customStyle="1" w:styleId="WW8Num16">
    <w:name w:val="WW8Num16"/>
    <w:rsid w:val="00A55187"/>
    <w:pPr>
      <w:numPr>
        <w:numId w:val="7"/>
      </w:numPr>
    </w:pPr>
  </w:style>
  <w:style w:type="numbering" w:customStyle="1" w:styleId="WW8Num15">
    <w:name w:val="WW8Num15"/>
    <w:rsid w:val="00A55187"/>
    <w:pPr>
      <w:numPr>
        <w:numId w:val="8"/>
      </w:numPr>
    </w:pPr>
  </w:style>
  <w:style w:type="numbering" w:customStyle="1" w:styleId="WW8Num13">
    <w:name w:val="WW8Num13"/>
    <w:rsid w:val="00A55187"/>
    <w:pPr>
      <w:numPr>
        <w:numId w:val="9"/>
      </w:numPr>
    </w:pPr>
  </w:style>
  <w:style w:type="numbering" w:customStyle="1" w:styleId="WW8Num7">
    <w:name w:val="WW8Num7"/>
    <w:rsid w:val="00A55187"/>
    <w:pPr>
      <w:numPr>
        <w:numId w:val="10"/>
      </w:numPr>
    </w:pPr>
  </w:style>
  <w:style w:type="paragraph" w:customStyle="1" w:styleId="Default">
    <w:name w:val="Default"/>
    <w:rsid w:val="007B7C4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c">
    <w:name w:val="Обычный (веб) Знак"/>
    <w:basedOn w:val="a1"/>
    <w:link w:val="ab"/>
    <w:locked/>
    <w:rsid w:val="00B52715"/>
    <w:rPr>
      <w:rFonts w:ascii="Times New Roman" w:eastAsia="Times New Roman" w:hAnsi="Times New Roman" w:cs="Times New Roman"/>
      <w:sz w:val="24"/>
      <w:szCs w:val="24"/>
      <w:lang w:eastAsia="ru-RU"/>
    </w:rPr>
  </w:style>
  <w:style w:type="paragraph" w:customStyle="1" w:styleId="25">
    <w:name w:val="Абзац списка2"/>
    <w:basedOn w:val="a0"/>
    <w:rsid w:val="009648DB"/>
    <w:pPr>
      <w:ind w:left="720"/>
      <w:contextualSpacing/>
    </w:pPr>
    <w:rPr>
      <w:rFonts w:eastAsia="Times New Roman"/>
    </w:rPr>
  </w:style>
  <w:style w:type="paragraph" w:customStyle="1" w:styleId="35">
    <w:name w:val="Абзац списка3"/>
    <w:basedOn w:val="a0"/>
    <w:rsid w:val="00DE68E7"/>
    <w:pPr>
      <w:ind w:left="720"/>
      <w:contextualSpacing/>
    </w:pPr>
    <w:rPr>
      <w:rFonts w:eastAsia="Times New Roman"/>
    </w:rPr>
  </w:style>
  <w:style w:type="paragraph" w:customStyle="1" w:styleId="4">
    <w:name w:val="Абзац списка4"/>
    <w:basedOn w:val="a0"/>
    <w:rsid w:val="00DC0B61"/>
    <w:pPr>
      <w:ind w:left="720"/>
      <w:contextualSpacing/>
    </w:pPr>
    <w:rPr>
      <w:rFonts w:eastAsia="Times New Roman"/>
    </w:rPr>
  </w:style>
  <w:style w:type="paragraph" w:customStyle="1" w:styleId="consplusnormal0">
    <w:name w:val="consplusnormal"/>
    <w:basedOn w:val="a0"/>
    <w:rsid w:val="007D537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Paragraph1">
    <w:name w:val="List Paragraph1"/>
    <w:basedOn w:val="a0"/>
    <w:rsid w:val="000320B9"/>
    <w:pPr>
      <w:ind w:left="720"/>
      <w:contextualSpacing/>
    </w:pPr>
    <w:rPr>
      <w:rFonts w:eastAsia="Times New Roman"/>
    </w:rPr>
  </w:style>
  <w:style w:type="paragraph" w:customStyle="1" w:styleId="5">
    <w:name w:val="Абзац списка5"/>
    <w:basedOn w:val="a0"/>
    <w:rsid w:val="00415F4E"/>
    <w:pPr>
      <w:ind w:left="720"/>
      <w:contextualSpacing/>
    </w:pPr>
    <w:rPr>
      <w:rFonts w:eastAsia="Times New Roman"/>
    </w:rPr>
  </w:style>
  <w:style w:type="paragraph" w:customStyle="1" w:styleId="6">
    <w:name w:val="Абзац списка6"/>
    <w:basedOn w:val="a0"/>
    <w:rsid w:val="00CF5457"/>
    <w:pPr>
      <w:ind w:left="720"/>
      <w:contextualSpacing/>
    </w:pPr>
    <w:rPr>
      <w:rFonts w:eastAsia="Times New Roman"/>
    </w:rPr>
  </w:style>
  <w:style w:type="character" w:customStyle="1" w:styleId="Bodytext">
    <w:name w:val="Body text_"/>
    <w:basedOn w:val="a1"/>
    <w:link w:val="36"/>
    <w:locked/>
    <w:rsid w:val="00CF5457"/>
    <w:rPr>
      <w:sz w:val="21"/>
      <w:szCs w:val="21"/>
      <w:shd w:val="clear" w:color="auto" w:fill="FFFFFF"/>
    </w:rPr>
  </w:style>
  <w:style w:type="paragraph" w:customStyle="1" w:styleId="36">
    <w:name w:val="Основной текст3"/>
    <w:basedOn w:val="a0"/>
    <w:link w:val="Bodytext"/>
    <w:rsid w:val="00CF5457"/>
    <w:pPr>
      <w:shd w:val="clear" w:color="auto" w:fill="FFFFFF"/>
      <w:spacing w:after="180" w:line="250" w:lineRule="exact"/>
      <w:ind w:hanging="560"/>
      <w:jc w:val="both"/>
    </w:pPr>
    <w:rPr>
      <w:rFonts w:asciiTheme="minorHAnsi" w:hAnsiTheme="minorHAnsi" w:cstheme="minorBidi"/>
      <w:sz w:val="21"/>
      <w:szCs w:val="21"/>
      <w:shd w:val="clear" w:color="auto" w:fill="FFFFFF"/>
    </w:rPr>
  </w:style>
  <w:style w:type="character" w:customStyle="1" w:styleId="aff5">
    <w:name w:val="Основной текст_"/>
    <w:basedOn w:val="a1"/>
    <w:link w:val="110"/>
    <w:locked/>
    <w:rsid w:val="00CF5457"/>
    <w:rPr>
      <w:spacing w:val="2"/>
      <w:sz w:val="21"/>
      <w:szCs w:val="21"/>
      <w:shd w:val="clear" w:color="auto" w:fill="FFFFFF"/>
    </w:rPr>
  </w:style>
  <w:style w:type="character" w:customStyle="1" w:styleId="aff6">
    <w:name w:val="Основной текст + Полужирный"/>
    <w:basedOn w:val="aff5"/>
    <w:rsid w:val="00CF5457"/>
    <w:rPr>
      <w:b/>
      <w:bCs/>
      <w:spacing w:val="4"/>
      <w:sz w:val="21"/>
      <w:szCs w:val="21"/>
      <w:shd w:val="clear" w:color="auto" w:fill="FFFFFF"/>
    </w:rPr>
  </w:style>
  <w:style w:type="character" w:customStyle="1" w:styleId="8">
    <w:name w:val="Основной текст8"/>
    <w:basedOn w:val="aff5"/>
    <w:rsid w:val="00CF5457"/>
    <w:rPr>
      <w:spacing w:val="2"/>
      <w:sz w:val="21"/>
      <w:szCs w:val="21"/>
      <w:u w:val="single"/>
      <w:shd w:val="clear" w:color="auto" w:fill="FFFFFF"/>
    </w:rPr>
  </w:style>
  <w:style w:type="paragraph" w:customStyle="1" w:styleId="110">
    <w:name w:val="Основной текст11"/>
    <w:basedOn w:val="a0"/>
    <w:link w:val="aff5"/>
    <w:rsid w:val="00CF5457"/>
    <w:pPr>
      <w:shd w:val="clear" w:color="auto" w:fill="FFFFFF"/>
      <w:spacing w:before="240" w:after="0" w:line="274" w:lineRule="exact"/>
      <w:ind w:hanging="620"/>
      <w:jc w:val="both"/>
    </w:pPr>
    <w:rPr>
      <w:rFonts w:asciiTheme="minorHAnsi" w:hAnsiTheme="minorHAnsi" w:cstheme="minorBidi"/>
      <w:spacing w:val="2"/>
      <w:sz w:val="21"/>
      <w:szCs w:val="21"/>
      <w:shd w:val="clear" w:color="auto" w:fill="FFFFFF"/>
    </w:rPr>
  </w:style>
  <w:style w:type="paragraph" w:customStyle="1" w:styleId="aff7">
    <w:name w:val="Положение"/>
    <w:basedOn w:val="a0"/>
    <w:link w:val="aff8"/>
    <w:qFormat/>
    <w:rsid w:val="00CF5457"/>
    <w:pPr>
      <w:shd w:val="clear" w:color="auto" w:fill="FFFFFF"/>
      <w:spacing w:after="0" w:line="360" w:lineRule="auto"/>
      <w:ind w:firstLine="709"/>
      <w:jc w:val="both"/>
    </w:pPr>
    <w:rPr>
      <w:rFonts w:ascii="Times New Roman" w:hAnsi="Times New Roman"/>
      <w:color w:val="000000"/>
      <w:sz w:val="24"/>
      <w:szCs w:val="24"/>
      <w:lang w:eastAsia="ru-RU"/>
    </w:rPr>
  </w:style>
  <w:style w:type="character" w:customStyle="1" w:styleId="aff8">
    <w:name w:val="Положение Знак"/>
    <w:link w:val="aff7"/>
    <w:locked/>
    <w:rsid w:val="00CF5457"/>
    <w:rPr>
      <w:rFonts w:ascii="Times New Roman" w:hAnsi="Times New Roman" w:cs="Times New Roman"/>
      <w:color w:val="000000"/>
      <w:sz w:val="24"/>
      <w:szCs w:val="24"/>
      <w:shd w:val="clear" w:color="auto" w:fill="FFFFFF"/>
      <w:lang w:eastAsia="ru-RU"/>
    </w:rPr>
  </w:style>
  <w:style w:type="paragraph" w:customStyle="1" w:styleId="7">
    <w:name w:val="Абзац списка7"/>
    <w:basedOn w:val="a0"/>
    <w:rsid w:val="00C12240"/>
    <w:pPr>
      <w:ind w:left="720"/>
      <w:contextualSpacing/>
    </w:pPr>
    <w:rPr>
      <w:rFonts w:eastAsia="Times New Roman"/>
    </w:rPr>
  </w:style>
  <w:style w:type="paragraph" w:customStyle="1" w:styleId="80">
    <w:name w:val="Абзац списка8"/>
    <w:basedOn w:val="a0"/>
    <w:rsid w:val="00404052"/>
    <w:pPr>
      <w:ind w:left="720"/>
      <w:contextualSpacing/>
    </w:pPr>
    <w:rPr>
      <w:rFonts w:eastAsia="Times New Roman"/>
    </w:rPr>
  </w:style>
  <w:style w:type="character" w:styleId="aff9">
    <w:name w:val="page number"/>
    <w:basedOn w:val="a1"/>
    <w:rsid w:val="00F37E73"/>
  </w:style>
  <w:style w:type="paragraph" w:customStyle="1" w:styleId="affa">
    <w:name w:val="Знак Знак Знак 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affb">
    <w:name w:val="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Title">
    <w:name w:val="ConsPlusTitle"/>
    <w:rsid w:val="00F37E73"/>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1">
    <w:name w:val="Текст 1"/>
    <w:basedOn w:val="2"/>
    <w:rsid w:val="00F37E73"/>
    <w:pPr>
      <w:keepNext w:val="0"/>
      <w:widowControl w:val="0"/>
      <w:numPr>
        <w:ilvl w:val="1"/>
        <w:numId w:val="19"/>
      </w:numPr>
      <w:overflowPunct w:val="0"/>
      <w:autoSpaceDE w:val="0"/>
      <w:autoSpaceDN w:val="0"/>
      <w:adjustRightInd w:val="0"/>
      <w:spacing w:before="60" w:after="60"/>
    </w:pPr>
    <w:rPr>
      <w:b w:val="0"/>
      <w:bCs w:val="0"/>
    </w:rPr>
  </w:style>
  <w:style w:type="table" w:customStyle="1" w:styleId="15">
    <w:name w:val="Сетка таблицы1"/>
    <w:basedOn w:val="a2"/>
    <w:next w:val="aff4"/>
    <w:uiPriority w:val="59"/>
    <w:rsid w:val="00F37E73"/>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71">
    <w:name w:val="WW8Num71"/>
    <w:basedOn w:val="a3"/>
    <w:rsid w:val="00F37E73"/>
  </w:style>
  <w:style w:type="table" w:customStyle="1" w:styleId="26">
    <w:name w:val="Сетка таблицы2"/>
    <w:basedOn w:val="a2"/>
    <w:next w:val="aff4"/>
    <w:uiPriority w:val="59"/>
    <w:rsid w:val="00F37E73"/>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2"/>
    <w:next w:val="aff4"/>
    <w:uiPriority w:val="59"/>
    <w:rsid w:val="00F37E73"/>
    <w:pPr>
      <w:spacing w:beforeAutospacing="1" w:after="0" w:afterAutospacing="1" w:line="240" w:lineRule="auto"/>
      <w:ind w:firstLine="709"/>
      <w:jc w:val="both"/>
    </w:pPr>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body">
    <w:name w:val="Text body"/>
    <w:basedOn w:val="Standard"/>
    <w:rsid w:val="00AD566D"/>
    <w:pPr>
      <w:spacing w:after="120"/>
      <w:textAlignment w:val="baseline"/>
    </w:pPr>
  </w:style>
  <w:style w:type="paragraph" w:customStyle="1" w:styleId="9">
    <w:name w:val="Абзац списка9"/>
    <w:basedOn w:val="a0"/>
    <w:rsid w:val="003729E7"/>
    <w:pPr>
      <w:ind w:left="720"/>
      <w:contextualSpacing/>
    </w:pPr>
    <w:rPr>
      <w:rFonts w:eastAsia="Times New Roman"/>
    </w:rPr>
  </w:style>
  <w:style w:type="paragraph" w:customStyle="1" w:styleId="100">
    <w:name w:val="Абзац списка10"/>
    <w:basedOn w:val="a0"/>
    <w:rsid w:val="00655079"/>
    <w:pPr>
      <w:ind w:left="720"/>
      <w:contextualSpacing/>
    </w:pPr>
    <w:rPr>
      <w:rFonts w:eastAsia="Times New Roman"/>
    </w:rPr>
  </w:style>
  <w:style w:type="table" w:customStyle="1" w:styleId="40">
    <w:name w:val="Сетка таблицы4"/>
    <w:basedOn w:val="a2"/>
    <w:uiPriority w:val="59"/>
    <w:rsid w:val="003925D7"/>
    <w:pPr>
      <w:spacing w:before="100" w:beforeAutospacing="1" w:after="100" w:afterAutospacing="1" w:line="240" w:lineRule="auto"/>
      <w:ind w:firstLine="709"/>
      <w:jc w:val="both"/>
    </w:p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
    <w:name w:val="Сетка таблицы5"/>
    <w:basedOn w:val="a2"/>
    <w:uiPriority w:val="59"/>
    <w:rsid w:val="00867D3C"/>
    <w:pPr>
      <w:spacing w:after="0" w:line="240" w:lineRule="auto"/>
    </w:pPr>
    <w:rPr>
      <w:rFonts w:eastAsia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Абзац списка11"/>
    <w:basedOn w:val="a0"/>
    <w:rsid w:val="009C12BA"/>
    <w:pPr>
      <w:ind w:left="720"/>
      <w:contextualSpacing/>
    </w:pPr>
    <w:rPr>
      <w:rFonts w:eastAsia="Times New Roman"/>
    </w:rPr>
  </w:style>
  <w:style w:type="paragraph" w:customStyle="1" w:styleId="120">
    <w:name w:val="Абзац списка12"/>
    <w:basedOn w:val="a0"/>
    <w:rsid w:val="001B6845"/>
    <w:pPr>
      <w:ind w:left="720"/>
      <w:contextualSpacing/>
    </w:pPr>
    <w:rPr>
      <w:rFonts w:eastAsia="Times New Roman"/>
    </w:rPr>
  </w:style>
  <w:style w:type="paragraph" w:customStyle="1" w:styleId="130">
    <w:name w:val="Абзац списка13"/>
    <w:basedOn w:val="a0"/>
    <w:rsid w:val="00C3737F"/>
    <w:pPr>
      <w:ind w:left="720"/>
      <w:contextualSpacing/>
    </w:pPr>
    <w:rPr>
      <w:rFonts w:eastAsia="Times New Roman"/>
    </w:rPr>
  </w:style>
  <w:style w:type="paragraph" w:customStyle="1" w:styleId="140">
    <w:name w:val="Абзац списка14"/>
    <w:basedOn w:val="a0"/>
    <w:rsid w:val="00240EA4"/>
    <w:pPr>
      <w:ind w:left="720"/>
      <w:contextualSpacing/>
    </w:pPr>
    <w:rPr>
      <w:rFonts w:eastAsia="Times New Roman"/>
    </w:rPr>
  </w:style>
  <w:style w:type="paragraph" w:customStyle="1" w:styleId="FORMATTEXT">
    <w:name w:val=".FORMATTEXT"/>
    <w:rsid w:val="007926C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7">
    <w:name w:val="List 2"/>
    <w:basedOn w:val="a0"/>
    <w:uiPriority w:val="99"/>
    <w:unhideWhenUsed/>
    <w:rsid w:val="009711BD"/>
    <w:pPr>
      <w:ind w:left="566" w:hanging="283"/>
      <w:contextualSpacing/>
    </w:pPr>
  </w:style>
  <w:style w:type="table" w:customStyle="1" w:styleId="60">
    <w:name w:val="Сетка таблицы6"/>
    <w:basedOn w:val="a2"/>
    <w:next w:val="aff4"/>
    <w:uiPriority w:val="59"/>
    <w:rsid w:val="009711B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0">
    <w:name w:val="Абзац списка15"/>
    <w:basedOn w:val="a0"/>
    <w:rsid w:val="00A101D5"/>
    <w:pPr>
      <w:ind w:left="720"/>
      <w:contextualSpacing/>
    </w:pPr>
    <w:rPr>
      <w:rFonts w:eastAsia="Times New Roman"/>
    </w:rPr>
  </w:style>
  <w:style w:type="table" w:customStyle="1" w:styleId="70">
    <w:name w:val="Сетка таблицы7"/>
    <w:basedOn w:val="a2"/>
    <w:next w:val="aff4"/>
    <w:uiPriority w:val="59"/>
    <w:rsid w:val="0079772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57A4"/>
    <w:rPr>
      <w:rFonts w:ascii="Calibri" w:hAnsi="Calibri" w:cs="Times New Roman"/>
    </w:rPr>
  </w:style>
  <w:style w:type="paragraph" w:styleId="10">
    <w:name w:val="heading 1"/>
    <w:basedOn w:val="a0"/>
    <w:next w:val="a0"/>
    <w:link w:val="11"/>
    <w:uiPriority w:val="9"/>
    <w:qFormat/>
    <w:rsid w:val="00D318A9"/>
    <w:pPr>
      <w:keepNext/>
      <w:spacing w:before="240" w:after="60"/>
      <w:outlineLvl w:val="0"/>
    </w:pPr>
    <w:rPr>
      <w:rFonts w:ascii="Cambria" w:eastAsia="Times New Roman" w:hAnsi="Cambria"/>
      <w:b/>
      <w:bCs/>
      <w:kern w:val="32"/>
      <w:sz w:val="32"/>
      <w:szCs w:val="32"/>
    </w:rPr>
  </w:style>
  <w:style w:type="paragraph" w:styleId="2">
    <w:name w:val="heading 2"/>
    <w:basedOn w:val="a0"/>
    <w:next w:val="a0"/>
    <w:link w:val="20"/>
    <w:qFormat/>
    <w:rsid w:val="00D318A9"/>
    <w:pPr>
      <w:keepNext/>
      <w:spacing w:after="0" w:line="240" w:lineRule="auto"/>
      <w:jc w:val="both"/>
      <w:outlineLvl w:val="1"/>
    </w:pPr>
    <w:rPr>
      <w:rFonts w:ascii="Times New Roman" w:eastAsia="Times New Roman" w:hAnsi="Times New Roman"/>
      <w:b/>
      <w:bCs/>
      <w:sz w:val="24"/>
      <w:szCs w:val="20"/>
      <w:lang w:eastAsia="ru-RU"/>
    </w:rPr>
  </w:style>
  <w:style w:type="paragraph" w:styleId="3">
    <w:name w:val="heading 3"/>
    <w:basedOn w:val="a0"/>
    <w:next w:val="a0"/>
    <w:link w:val="30"/>
    <w:qFormat/>
    <w:rsid w:val="00D318A9"/>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D318A9"/>
    <w:rPr>
      <w:rFonts w:ascii="Cambria" w:eastAsia="Times New Roman" w:hAnsi="Cambria" w:cs="Times New Roman"/>
      <w:b/>
      <w:bCs/>
      <w:kern w:val="32"/>
      <w:sz w:val="32"/>
      <w:szCs w:val="32"/>
    </w:rPr>
  </w:style>
  <w:style w:type="character" w:customStyle="1" w:styleId="20">
    <w:name w:val="Заголовок 2 Знак"/>
    <w:basedOn w:val="a1"/>
    <w:link w:val="2"/>
    <w:rsid w:val="00D318A9"/>
    <w:rPr>
      <w:rFonts w:ascii="Times New Roman" w:eastAsia="Times New Roman" w:hAnsi="Times New Roman" w:cs="Times New Roman"/>
      <w:b/>
      <w:bCs/>
      <w:sz w:val="24"/>
      <w:szCs w:val="20"/>
      <w:lang w:eastAsia="ru-RU"/>
    </w:rPr>
  </w:style>
  <w:style w:type="character" w:customStyle="1" w:styleId="30">
    <w:name w:val="Заголовок 3 Знак"/>
    <w:basedOn w:val="a1"/>
    <w:link w:val="3"/>
    <w:rsid w:val="00D318A9"/>
    <w:rPr>
      <w:rFonts w:ascii="Arial" w:eastAsia="Calibri" w:hAnsi="Arial" w:cs="Arial"/>
      <w:b/>
      <w:bCs/>
      <w:sz w:val="26"/>
      <w:szCs w:val="26"/>
    </w:rPr>
  </w:style>
  <w:style w:type="paragraph" w:styleId="a4">
    <w:name w:val="Title"/>
    <w:basedOn w:val="a0"/>
    <w:link w:val="a5"/>
    <w:qFormat/>
    <w:rsid w:val="00D318A9"/>
    <w:pPr>
      <w:spacing w:after="0" w:line="240" w:lineRule="auto"/>
      <w:jc w:val="center"/>
    </w:pPr>
    <w:rPr>
      <w:rFonts w:ascii="Times New Roman" w:eastAsia="Times New Roman" w:hAnsi="Times New Roman"/>
      <w:b/>
      <w:sz w:val="24"/>
      <w:szCs w:val="20"/>
      <w:lang w:eastAsia="ru-RU"/>
    </w:rPr>
  </w:style>
  <w:style w:type="character" w:customStyle="1" w:styleId="a5">
    <w:name w:val="Название Знак"/>
    <w:basedOn w:val="a1"/>
    <w:link w:val="a4"/>
    <w:rsid w:val="00D318A9"/>
    <w:rPr>
      <w:rFonts w:ascii="Times New Roman" w:eastAsia="Times New Roman" w:hAnsi="Times New Roman" w:cs="Times New Roman"/>
      <w:b/>
      <w:sz w:val="24"/>
      <w:szCs w:val="20"/>
      <w:lang w:eastAsia="ru-RU"/>
    </w:rPr>
  </w:style>
  <w:style w:type="character" w:styleId="a6">
    <w:name w:val="Strong"/>
    <w:qFormat/>
    <w:rsid w:val="00D318A9"/>
    <w:rPr>
      <w:b/>
      <w:bCs/>
    </w:rPr>
  </w:style>
  <w:style w:type="paragraph" w:styleId="a7">
    <w:name w:val="No Spacing"/>
    <w:uiPriority w:val="99"/>
    <w:qFormat/>
    <w:rsid w:val="00D318A9"/>
    <w:pPr>
      <w:spacing w:after="0" w:line="240" w:lineRule="auto"/>
    </w:pPr>
    <w:rPr>
      <w:rFonts w:ascii="Calibri" w:eastAsia="Times New Roman" w:hAnsi="Calibri" w:cs="Times New Roman"/>
      <w:lang w:eastAsia="ru-RU"/>
    </w:rPr>
  </w:style>
  <w:style w:type="paragraph" w:styleId="a8">
    <w:name w:val="List Paragraph"/>
    <w:basedOn w:val="a0"/>
    <w:uiPriority w:val="34"/>
    <w:qFormat/>
    <w:rsid w:val="00D318A9"/>
    <w:pPr>
      <w:ind w:left="720"/>
      <w:contextualSpacing/>
    </w:pPr>
  </w:style>
  <w:style w:type="character" w:styleId="a9">
    <w:name w:val="Hyperlink"/>
    <w:basedOn w:val="a1"/>
    <w:unhideWhenUsed/>
    <w:rsid w:val="007E57A4"/>
    <w:rPr>
      <w:color w:val="336666"/>
      <w:u w:val="single"/>
    </w:rPr>
  </w:style>
  <w:style w:type="character" w:styleId="aa">
    <w:name w:val="FollowedHyperlink"/>
    <w:basedOn w:val="a1"/>
    <w:uiPriority w:val="99"/>
    <w:semiHidden/>
    <w:unhideWhenUsed/>
    <w:rsid w:val="007E57A4"/>
    <w:rPr>
      <w:color w:val="800080" w:themeColor="followedHyperlink"/>
      <w:u w:val="single"/>
    </w:rPr>
  </w:style>
  <w:style w:type="paragraph" w:styleId="ab">
    <w:name w:val="Normal (Web)"/>
    <w:basedOn w:val="a0"/>
    <w:link w:val="ac"/>
    <w:unhideWhenUsed/>
    <w:rsid w:val="007E57A4"/>
    <w:pPr>
      <w:spacing w:after="75" w:line="240" w:lineRule="auto"/>
    </w:pPr>
    <w:rPr>
      <w:rFonts w:ascii="Times New Roman" w:eastAsia="Times New Roman" w:hAnsi="Times New Roman"/>
      <w:sz w:val="24"/>
      <w:szCs w:val="24"/>
      <w:lang w:eastAsia="ru-RU"/>
    </w:rPr>
  </w:style>
  <w:style w:type="paragraph" w:styleId="ad">
    <w:name w:val="annotation text"/>
    <w:basedOn w:val="a0"/>
    <w:link w:val="ae"/>
    <w:uiPriority w:val="99"/>
    <w:semiHidden/>
    <w:unhideWhenUsed/>
    <w:rsid w:val="007E57A4"/>
    <w:pPr>
      <w:spacing w:line="240" w:lineRule="auto"/>
    </w:pPr>
    <w:rPr>
      <w:sz w:val="20"/>
      <w:szCs w:val="20"/>
    </w:rPr>
  </w:style>
  <w:style w:type="character" w:customStyle="1" w:styleId="ae">
    <w:name w:val="Текст примечания Знак"/>
    <w:basedOn w:val="a1"/>
    <w:link w:val="ad"/>
    <w:uiPriority w:val="99"/>
    <w:semiHidden/>
    <w:rsid w:val="007E57A4"/>
    <w:rPr>
      <w:rFonts w:ascii="Calibri" w:hAnsi="Calibri" w:cs="Times New Roman"/>
      <w:sz w:val="20"/>
      <w:szCs w:val="20"/>
    </w:rPr>
  </w:style>
  <w:style w:type="paragraph" w:styleId="af">
    <w:name w:val="header"/>
    <w:basedOn w:val="a0"/>
    <w:link w:val="af0"/>
    <w:uiPriority w:val="99"/>
    <w:unhideWhenUsed/>
    <w:rsid w:val="007E57A4"/>
    <w:pPr>
      <w:tabs>
        <w:tab w:val="center" w:pos="4677"/>
        <w:tab w:val="right" w:pos="9355"/>
      </w:tabs>
      <w:spacing w:after="0" w:line="240" w:lineRule="auto"/>
    </w:pPr>
  </w:style>
  <w:style w:type="character" w:customStyle="1" w:styleId="af0">
    <w:name w:val="Верхний колонтитул Знак"/>
    <w:basedOn w:val="a1"/>
    <w:link w:val="af"/>
    <w:uiPriority w:val="99"/>
    <w:rsid w:val="007E57A4"/>
    <w:rPr>
      <w:rFonts w:ascii="Calibri" w:hAnsi="Calibri" w:cs="Times New Roman"/>
    </w:rPr>
  </w:style>
  <w:style w:type="paragraph" w:styleId="af1">
    <w:name w:val="footer"/>
    <w:basedOn w:val="a0"/>
    <w:link w:val="af2"/>
    <w:uiPriority w:val="99"/>
    <w:unhideWhenUsed/>
    <w:rsid w:val="007E57A4"/>
    <w:pPr>
      <w:tabs>
        <w:tab w:val="center" w:pos="4153"/>
        <w:tab w:val="right" w:pos="8306"/>
      </w:tabs>
      <w:suppressAutoHyphens/>
      <w:spacing w:after="0" w:line="240" w:lineRule="auto"/>
    </w:pPr>
    <w:rPr>
      <w:rFonts w:ascii="Times New Roman" w:eastAsia="Times New Roman" w:hAnsi="Times New Roman"/>
      <w:sz w:val="20"/>
      <w:szCs w:val="20"/>
      <w:lang w:eastAsia="ar-SA"/>
    </w:rPr>
  </w:style>
  <w:style w:type="character" w:customStyle="1" w:styleId="af2">
    <w:name w:val="Нижний колонтитул Знак"/>
    <w:basedOn w:val="a1"/>
    <w:link w:val="af1"/>
    <w:uiPriority w:val="99"/>
    <w:rsid w:val="007E57A4"/>
    <w:rPr>
      <w:rFonts w:ascii="Times New Roman" w:eastAsia="Times New Roman" w:hAnsi="Times New Roman" w:cs="Times New Roman"/>
      <w:sz w:val="20"/>
      <w:szCs w:val="20"/>
      <w:lang w:eastAsia="ar-SA"/>
    </w:rPr>
  </w:style>
  <w:style w:type="paragraph" w:styleId="af3">
    <w:name w:val="List"/>
    <w:basedOn w:val="a0"/>
    <w:unhideWhenUsed/>
    <w:rsid w:val="007E57A4"/>
    <w:pPr>
      <w:spacing w:after="0" w:line="240" w:lineRule="auto"/>
      <w:ind w:left="283" w:hanging="283"/>
    </w:pPr>
    <w:rPr>
      <w:rFonts w:ascii="Times New Roman" w:eastAsia="Times New Roman" w:hAnsi="Times New Roman"/>
      <w:sz w:val="24"/>
      <w:szCs w:val="24"/>
      <w:lang w:eastAsia="ru-RU"/>
    </w:rPr>
  </w:style>
  <w:style w:type="paragraph" w:styleId="af4">
    <w:name w:val="Body Text"/>
    <w:basedOn w:val="a0"/>
    <w:link w:val="af5"/>
    <w:uiPriority w:val="99"/>
    <w:unhideWhenUsed/>
    <w:rsid w:val="007E57A4"/>
    <w:pPr>
      <w:spacing w:after="120"/>
    </w:pPr>
  </w:style>
  <w:style w:type="character" w:customStyle="1" w:styleId="af5">
    <w:name w:val="Основной текст Знак"/>
    <w:basedOn w:val="a1"/>
    <w:link w:val="af4"/>
    <w:uiPriority w:val="99"/>
    <w:rsid w:val="007E57A4"/>
    <w:rPr>
      <w:rFonts w:ascii="Calibri" w:hAnsi="Calibri" w:cs="Times New Roman"/>
    </w:rPr>
  </w:style>
  <w:style w:type="paragraph" w:styleId="af6">
    <w:name w:val="Body Text Indent"/>
    <w:basedOn w:val="a0"/>
    <w:link w:val="af7"/>
    <w:unhideWhenUsed/>
    <w:rsid w:val="007E57A4"/>
    <w:pPr>
      <w:spacing w:after="0" w:line="240" w:lineRule="auto"/>
      <w:ind w:left="31"/>
      <w:jc w:val="both"/>
    </w:pPr>
    <w:rPr>
      <w:rFonts w:ascii="Times New Roman" w:eastAsia="Times New Roman" w:hAnsi="Times New Roman"/>
      <w:sz w:val="20"/>
      <w:szCs w:val="20"/>
      <w:lang w:eastAsia="ru-RU"/>
    </w:rPr>
  </w:style>
  <w:style w:type="character" w:customStyle="1" w:styleId="af7">
    <w:name w:val="Основной текст с отступом Знак"/>
    <w:basedOn w:val="a1"/>
    <w:link w:val="af6"/>
    <w:rsid w:val="007E57A4"/>
    <w:rPr>
      <w:rFonts w:ascii="Times New Roman" w:eastAsia="Times New Roman" w:hAnsi="Times New Roman" w:cs="Times New Roman"/>
      <w:sz w:val="20"/>
      <w:szCs w:val="20"/>
      <w:lang w:eastAsia="ru-RU"/>
    </w:rPr>
  </w:style>
  <w:style w:type="paragraph" w:styleId="21">
    <w:name w:val="Body Text 2"/>
    <w:basedOn w:val="a0"/>
    <w:link w:val="22"/>
    <w:unhideWhenUsed/>
    <w:rsid w:val="007E57A4"/>
    <w:pPr>
      <w:spacing w:after="120" w:line="480" w:lineRule="auto"/>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7E57A4"/>
    <w:rPr>
      <w:rFonts w:ascii="Times New Roman" w:eastAsia="Times New Roman" w:hAnsi="Times New Roman" w:cs="Times New Roman"/>
      <w:sz w:val="20"/>
      <w:szCs w:val="20"/>
      <w:lang w:eastAsia="ru-RU"/>
    </w:rPr>
  </w:style>
  <w:style w:type="paragraph" w:styleId="31">
    <w:name w:val="Body Text 3"/>
    <w:basedOn w:val="a0"/>
    <w:link w:val="32"/>
    <w:unhideWhenUsed/>
    <w:rsid w:val="007E57A4"/>
    <w:pPr>
      <w:spacing w:after="120"/>
    </w:pPr>
    <w:rPr>
      <w:sz w:val="16"/>
      <w:szCs w:val="16"/>
    </w:rPr>
  </w:style>
  <w:style w:type="character" w:customStyle="1" w:styleId="32">
    <w:name w:val="Основной текст 3 Знак"/>
    <w:basedOn w:val="a1"/>
    <w:link w:val="31"/>
    <w:rsid w:val="007E57A4"/>
    <w:rPr>
      <w:rFonts w:ascii="Calibri" w:hAnsi="Calibri" w:cs="Times New Roman"/>
      <w:sz w:val="16"/>
      <w:szCs w:val="16"/>
    </w:rPr>
  </w:style>
  <w:style w:type="paragraph" w:styleId="23">
    <w:name w:val="Body Text Indent 2"/>
    <w:basedOn w:val="a0"/>
    <w:link w:val="24"/>
    <w:unhideWhenUsed/>
    <w:rsid w:val="007E57A4"/>
    <w:pPr>
      <w:spacing w:after="120" w:line="480" w:lineRule="auto"/>
      <w:ind w:left="283" w:firstLine="567"/>
      <w:jc w:val="both"/>
    </w:pPr>
    <w:rPr>
      <w:rFonts w:ascii="Times New Roman" w:eastAsia="Times New Roman" w:hAnsi="Times New Roman"/>
      <w:sz w:val="24"/>
      <w:szCs w:val="24"/>
      <w:lang w:eastAsia="ru-RU"/>
    </w:rPr>
  </w:style>
  <w:style w:type="character" w:customStyle="1" w:styleId="24">
    <w:name w:val="Основной текст с отступом 2 Знак"/>
    <w:basedOn w:val="a1"/>
    <w:link w:val="23"/>
    <w:rsid w:val="007E57A4"/>
    <w:rPr>
      <w:rFonts w:ascii="Times New Roman" w:eastAsia="Times New Roman" w:hAnsi="Times New Roman" w:cs="Times New Roman"/>
      <w:sz w:val="24"/>
      <w:szCs w:val="24"/>
      <w:lang w:eastAsia="ru-RU"/>
    </w:rPr>
  </w:style>
  <w:style w:type="paragraph" w:styleId="33">
    <w:name w:val="Body Text Indent 3"/>
    <w:basedOn w:val="a0"/>
    <w:link w:val="34"/>
    <w:uiPriority w:val="99"/>
    <w:unhideWhenUsed/>
    <w:rsid w:val="007E57A4"/>
    <w:pPr>
      <w:spacing w:after="120"/>
      <w:ind w:left="283"/>
    </w:pPr>
    <w:rPr>
      <w:sz w:val="16"/>
      <w:szCs w:val="16"/>
    </w:rPr>
  </w:style>
  <w:style w:type="character" w:customStyle="1" w:styleId="34">
    <w:name w:val="Основной текст с отступом 3 Знак"/>
    <w:basedOn w:val="a1"/>
    <w:link w:val="33"/>
    <w:uiPriority w:val="99"/>
    <w:rsid w:val="007E57A4"/>
    <w:rPr>
      <w:rFonts w:ascii="Calibri" w:hAnsi="Calibri" w:cs="Times New Roman"/>
      <w:sz w:val="16"/>
      <w:szCs w:val="16"/>
    </w:rPr>
  </w:style>
  <w:style w:type="paragraph" w:styleId="af8">
    <w:name w:val="Plain Text"/>
    <w:basedOn w:val="a0"/>
    <w:link w:val="af9"/>
    <w:unhideWhenUsed/>
    <w:rsid w:val="007E57A4"/>
    <w:pPr>
      <w:spacing w:after="0" w:line="240" w:lineRule="auto"/>
    </w:pPr>
    <w:rPr>
      <w:rFonts w:ascii="Courier New" w:eastAsia="Times New Roman" w:hAnsi="Courier New" w:cs="Courier New"/>
      <w:sz w:val="20"/>
      <w:szCs w:val="20"/>
      <w:lang w:eastAsia="ru-RU"/>
    </w:rPr>
  </w:style>
  <w:style w:type="character" w:customStyle="1" w:styleId="af9">
    <w:name w:val="Текст Знак"/>
    <w:basedOn w:val="a1"/>
    <w:link w:val="af8"/>
    <w:rsid w:val="007E57A4"/>
    <w:rPr>
      <w:rFonts w:ascii="Courier New" w:eastAsia="Times New Roman" w:hAnsi="Courier New" w:cs="Courier New"/>
      <w:sz w:val="20"/>
      <w:szCs w:val="20"/>
      <w:lang w:eastAsia="ru-RU"/>
    </w:rPr>
  </w:style>
  <w:style w:type="paragraph" w:styleId="afa">
    <w:name w:val="annotation subject"/>
    <w:basedOn w:val="ad"/>
    <w:next w:val="ad"/>
    <w:link w:val="afb"/>
    <w:uiPriority w:val="99"/>
    <w:semiHidden/>
    <w:unhideWhenUsed/>
    <w:rsid w:val="007E57A4"/>
    <w:rPr>
      <w:b/>
      <w:bCs/>
    </w:rPr>
  </w:style>
  <w:style w:type="character" w:customStyle="1" w:styleId="afb">
    <w:name w:val="Тема примечания Знак"/>
    <w:basedOn w:val="ae"/>
    <w:link w:val="afa"/>
    <w:uiPriority w:val="99"/>
    <w:semiHidden/>
    <w:rsid w:val="007E57A4"/>
    <w:rPr>
      <w:rFonts w:ascii="Calibri" w:hAnsi="Calibri" w:cs="Times New Roman"/>
      <w:b/>
      <w:bCs/>
      <w:sz w:val="20"/>
      <w:szCs w:val="20"/>
    </w:rPr>
  </w:style>
  <w:style w:type="paragraph" w:styleId="afc">
    <w:name w:val="Balloon Text"/>
    <w:basedOn w:val="a0"/>
    <w:link w:val="afd"/>
    <w:uiPriority w:val="99"/>
    <w:semiHidden/>
    <w:unhideWhenUsed/>
    <w:rsid w:val="007E57A4"/>
    <w:pPr>
      <w:spacing w:after="0" w:line="240" w:lineRule="auto"/>
    </w:pPr>
    <w:rPr>
      <w:rFonts w:ascii="Tahoma" w:hAnsi="Tahoma" w:cs="Tahoma"/>
      <w:sz w:val="16"/>
      <w:szCs w:val="16"/>
    </w:rPr>
  </w:style>
  <w:style w:type="character" w:customStyle="1" w:styleId="afd">
    <w:name w:val="Текст выноски Знак"/>
    <w:basedOn w:val="a1"/>
    <w:link w:val="afc"/>
    <w:uiPriority w:val="99"/>
    <w:semiHidden/>
    <w:rsid w:val="007E57A4"/>
    <w:rPr>
      <w:rFonts w:ascii="Tahoma" w:hAnsi="Tahoma" w:cs="Tahoma"/>
      <w:sz w:val="16"/>
      <w:szCs w:val="16"/>
    </w:rPr>
  </w:style>
  <w:style w:type="paragraph" w:customStyle="1" w:styleId="ConsNormal">
    <w:name w:val="ConsNormal"/>
    <w:rsid w:val="007E57A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0"/>
    <w:rsid w:val="007E57A4"/>
    <w:pPr>
      <w:widowControl w:val="0"/>
      <w:spacing w:after="0" w:line="240" w:lineRule="auto"/>
      <w:ind w:firstLine="709"/>
      <w:jc w:val="both"/>
    </w:pPr>
    <w:rPr>
      <w:rFonts w:ascii="Times New Roman" w:eastAsia="Times New Roman" w:hAnsi="Times New Roman"/>
      <w:szCs w:val="20"/>
      <w:lang w:eastAsia="ru-RU"/>
    </w:rPr>
  </w:style>
  <w:style w:type="paragraph" w:customStyle="1" w:styleId="310">
    <w:name w:val="Основной текст 31"/>
    <w:basedOn w:val="a0"/>
    <w:rsid w:val="007E57A4"/>
    <w:pPr>
      <w:widowControl w:val="0"/>
      <w:suppressAutoHyphens/>
      <w:autoSpaceDE w:val="0"/>
      <w:spacing w:after="120" w:line="240" w:lineRule="auto"/>
    </w:pPr>
    <w:rPr>
      <w:rFonts w:ascii="Times New Roman" w:eastAsia="Times New Roman" w:hAnsi="Times New Roman"/>
      <w:sz w:val="16"/>
      <w:szCs w:val="16"/>
      <w:lang w:eastAsia="ar-SA"/>
    </w:rPr>
  </w:style>
  <w:style w:type="paragraph" w:customStyle="1" w:styleId="MainText">
    <w:name w:val="MainText"/>
    <w:rsid w:val="007E57A4"/>
    <w:pPr>
      <w:overflowPunct w:val="0"/>
      <w:autoSpaceDE w:val="0"/>
      <w:autoSpaceDN w:val="0"/>
      <w:adjustRightInd w:val="0"/>
      <w:spacing w:after="0" w:line="240" w:lineRule="auto"/>
      <w:ind w:firstLine="567"/>
      <w:jc w:val="both"/>
    </w:pPr>
    <w:rPr>
      <w:rFonts w:ascii="PragmaticaC" w:eastAsia="Times New Roman" w:hAnsi="PragmaticaC" w:cs="Times New Roman"/>
      <w:color w:val="000000"/>
      <w:sz w:val="19"/>
      <w:szCs w:val="20"/>
      <w:lang w:val="en-US" w:eastAsia="ru-RU"/>
    </w:rPr>
  </w:style>
  <w:style w:type="paragraph" w:customStyle="1" w:styleId="BodyTextIndent22">
    <w:name w:val="Body Text Indent 22"/>
    <w:basedOn w:val="a0"/>
    <w:rsid w:val="007E57A4"/>
    <w:pPr>
      <w:widowControl w:val="0"/>
      <w:spacing w:after="0" w:line="240" w:lineRule="auto"/>
      <w:ind w:firstLine="709"/>
    </w:pPr>
    <w:rPr>
      <w:rFonts w:ascii="Times New Roman" w:eastAsia="Times New Roman" w:hAnsi="Times New Roman"/>
      <w:szCs w:val="20"/>
      <w:lang w:eastAsia="ru-RU"/>
    </w:rPr>
  </w:style>
  <w:style w:type="paragraph" w:customStyle="1" w:styleId="afe">
    <w:name w:val="Стиль"/>
    <w:rsid w:val="007E57A4"/>
    <w:pPr>
      <w:widowControl w:val="0"/>
      <w:spacing w:after="0" w:line="240" w:lineRule="auto"/>
    </w:pPr>
    <w:rPr>
      <w:rFonts w:ascii="Courier New" w:eastAsia="Times New Roman" w:hAnsi="Courier New" w:cs="Times New Roman"/>
      <w:spacing w:val="-1"/>
      <w:kern w:val="3276"/>
      <w:position w:val="-1"/>
      <w:sz w:val="3276"/>
      <w:szCs w:val="20"/>
      <w:u w:val="single"/>
      <w:lang w:eastAsia="ru-RU"/>
    </w:rPr>
  </w:style>
  <w:style w:type="paragraph" w:customStyle="1" w:styleId="12">
    <w:name w:val="Стиль1"/>
    <w:basedOn w:val="a0"/>
    <w:rsid w:val="007E57A4"/>
    <w:pPr>
      <w:tabs>
        <w:tab w:val="left" w:pos="426"/>
      </w:tabs>
      <w:suppressAutoHyphens/>
      <w:spacing w:after="0"/>
      <w:ind w:left="-426"/>
      <w:jc w:val="both"/>
    </w:pPr>
    <w:rPr>
      <w:rFonts w:ascii="Times New Roman" w:eastAsia="Times New Roman" w:hAnsi="Times New Roman"/>
      <w:sz w:val="21"/>
      <w:szCs w:val="21"/>
      <w:lang w:eastAsia="ar-SA"/>
    </w:rPr>
  </w:style>
  <w:style w:type="paragraph" w:customStyle="1" w:styleId="13">
    <w:name w:val="Стиль Стиль1 + Изумрудный"/>
    <w:basedOn w:val="12"/>
    <w:rsid w:val="007E57A4"/>
    <w:pPr>
      <w:tabs>
        <w:tab w:val="clear" w:pos="426"/>
        <w:tab w:val="left" w:pos="4962"/>
        <w:tab w:val="left" w:pos="6663"/>
        <w:tab w:val="left" w:pos="7655"/>
        <w:tab w:val="left" w:pos="7797"/>
      </w:tabs>
      <w:spacing w:before="40" w:after="80" w:line="360" w:lineRule="auto"/>
      <w:ind w:left="0"/>
      <w:jc w:val="left"/>
    </w:pPr>
    <w:rPr>
      <w:color w:val="339966"/>
      <w:sz w:val="24"/>
      <w:szCs w:val="20"/>
    </w:rPr>
  </w:style>
  <w:style w:type="paragraph" w:customStyle="1" w:styleId="211">
    <w:name w:val="Основной текст 211"/>
    <w:basedOn w:val="a0"/>
    <w:rsid w:val="007E57A4"/>
    <w:pPr>
      <w:widowControl w:val="0"/>
      <w:spacing w:after="0" w:line="240" w:lineRule="auto"/>
      <w:jc w:val="both"/>
    </w:pPr>
    <w:rPr>
      <w:rFonts w:ascii="Times New Roman" w:eastAsia="Times New Roman" w:hAnsi="Times New Roman"/>
      <w:szCs w:val="20"/>
      <w:lang w:eastAsia="ru-RU"/>
    </w:rPr>
  </w:style>
  <w:style w:type="paragraph" w:customStyle="1" w:styleId="ConsPlusNormal">
    <w:name w:val="ConsPlusNormal"/>
    <w:rsid w:val="007E57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C-paragrahinNotes">
    <w:name w:val="ABC - paragrah in Notes"/>
    <w:uiPriority w:val="99"/>
    <w:rsid w:val="007E57A4"/>
    <w:pPr>
      <w:autoSpaceDE w:val="0"/>
      <w:autoSpaceDN w:val="0"/>
      <w:spacing w:after="240" w:line="240" w:lineRule="auto"/>
      <w:jc w:val="both"/>
    </w:pPr>
    <w:rPr>
      <w:rFonts w:ascii="Times New Roman" w:eastAsia="Times New Roman" w:hAnsi="Times New Roman" w:cs="Times New Roman"/>
      <w:sz w:val="20"/>
      <w:szCs w:val="20"/>
      <w:lang w:val="en-GB" w:eastAsia="ru-RU"/>
    </w:rPr>
  </w:style>
  <w:style w:type="paragraph" w:customStyle="1" w:styleId="aff">
    <w:name w:val="Обычный + по ширине"/>
    <w:aliases w:val="Первая строка:  1,25 см"/>
    <w:basedOn w:val="a0"/>
    <w:rsid w:val="007E57A4"/>
    <w:pPr>
      <w:spacing w:after="0" w:line="240" w:lineRule="auto"/>
      <w:ind w:firstLine="708"/>
      <w:jc w:val="both"/>
    </w:pPr>
    <w:rPr>
      <w:rFonts w:ascii="Times New Roman" w:eastAsia="Times New Roman" w:hAnsi="Times New Roman"/>
      <w:lang w:eastAsia="ru-RU"/>
    </w:rPr>
  </w:style>
  <w:style w:type="paragraph" w:customStyle="1" w:styleId="ConsNonformat">
    <w:name w:val="ConsNonformat"/>
    <w:rsid w:val="007E57A4"/>
    <w:pPr>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aff0">
    <w:name w:val="Знак Знак Знак 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aff1">
    <w:name w:val="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MSNEW1">
    <w:name w:val="MS_NEW_1"/>
    <w:basedOn w:val="a0"/>
    <w:next w:val="a0"/>
    <w:rsid w:val="007E57A4"/>
    <w:pPr>
      <w:tabs>
        <w:tab w:val="left" w:pos="1525"/>
        <w:tab w:val="center" w:pos="7710"/>
      </w:tabs>
      <w:overflowPunct w:val="0"/>
      <w:autoSpaceDE w:val="0"/>
      <w:autoSpaceDN w:val="0"/>
      <w:adjustRightInd w:val="0"/>
      <w:spacing w:before="43" w:after="0" w:line="240" w:lineRule="auto"/>
      <w:ind w:left="1531" w:right="57" w:hanging="1531"/>
    </w:pPr>
    <w:rPr>
      <w:rFonts w:ascii="PragmaticaC" w:eastAsia="Times New Roman" w:hAnsi="PragmaticaC"/>
      <w:sz w:val="19"/>
      <w:szCs w:val="20"/>
      <w:lang w:val="en-US"/>
    </w:rPr>
  </w:style>
  <w:style w:type="paragraph" w:customStyle="1" w:styleId="MSNEW0">
    <w:name w:val="MS_NEW_0"/>
    <w:basedOn w:val="a0"/>
    <w:next w:val="a0"/>
    <w:rsid w:val="007E57A4"/>
    <w:pPr>
      <w:tabs>
        <w:tab w:val="left" w:pos="1525"/>
        <w:tab w:val="center" w:pos="7710"/>
      </w:tabs>
      <w:overflowPunct w:val="0"/>
      <w:autoSpaceDE w:val="0"/>
      <w:autoSpaceDN w:val="0"/>
      <w:adjustRightInd w:val="0"/>
      <w:spacing w:before="156" w:after="0" w:line="240" w:lineRule="auto"/>
      <w:ind w:left="1531" w:right="57" w:hanging="1531"/>
    </w:pPr>
    <w:rPr>
      <w:rFonts w:ascii="PragmaticaC" w:eastAsia="Times New Roman" w:hAnsi="PragmaticaC"/>
      <w:sz w:val="19"/>
      <w:szCs w:val="20"/>
      <w:lang w:val="en-US"/>
    </w:rPr>
  </w:style>
  <w:style w:type="paragraph" w:customStyle="1" w:styleId="a">
    <w:name w:val="!Список"/>
    <w:basedOn w:val="a0"/>
    <w:next w:val="af3"/>
    <w:autoRedefine/>
    <w:rsid w:val="007E57A4"/>
    <w:pPr>
      <w:widowControl w:val="0"/>
      <w:numPr>
        <w:ilvl w:val="1"/>
        <w:numId w:val="1"/>
      </w:numPr>
      <w:shd w:val="clear" w:color="auto" w:fill="FFFFFF"/>
      <w:tabs>
        <w:tab w:val="left" w:pos="851"/>
      </w:tabs>
      <w:autoSpaceDE w:val="0"/>
      <w:autoSpaceDN w:val="0"/>
      <w:adjustRightInd w:val="0"/>
      <w:spacing w:after="0" w:line="240" w:lineRule="auto"/>
    </w:pPr>
    <w:rPr>
      <w:rFonts w:ascii="Times New Roman" w:eastAsia="Times New Roman" w:hAnsi="Times New Roman"/>
      <w:color w:val="000000"/>
      <w:spacing w:val="-4"/>
      <w:sz w:val="28"/>
      <w:szCs w:val="28"/>
      <w:lang w:eastAsia="ru-RU"/>
    </w:rPr>
  </w:style>
  <w:style w:type="character" w:styleId="aff2">
    <w:name w:val="annotation reference"/>
    <w:basedOn w:val="a1"/>
    <w:uiPriority w:val="99"/>
    <w:semiHidden/>
    <w:unhideWhenUsed/>
    <w:rsid w:val="007E57A4"/>
    <w:rPr>
      <w:sz w:val="16"/>
      <w:szCs w:val="16"/>
    </w:rPr>
  </w:style>
  <w:style w:type="character" w:customStyle="1" w:styleId="aff3">
    <w:name w:val="Цветовое выделение"/>
    <w:rsid w:val="007E57A4"/>
    <w:rPr>
      <w:b/>
      <w:bCs/>
      <w:color w:val="000080"/>
      <w:sz w:val="20"/>
      <w:szCs w:val="20"/>
    </w:rPr>
  </w:style>
  <w:style w:type="table" w:styleId="aff4">
    <w:name w:val="Table Grid"/>
    <w:basedOn w:val="a2"/>
    <w:uiPriority w:val="59"/>
    <w:rsid w:val="007E57A4"/>
    <w:pPr>
      <w:spacing w:after="0" w:line="240" w:lineRule="auto"/>
    </w:pPr>
    <w:rPr>
      <w:rFonts w:ascii="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C65EE3"/>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ConsPlusNonformat">
    <w:name w:val="ConsPlusNonformat"/>
    <w:uiPriority w:val="99"/>
    <w:rsid w:val="00A551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Абзац списка1"/>
    <w:basedOn w:val="a0"/>
    <w:rsid w:val="00A55187"/>
    <w:pPr>
      <w:ind w:left="720"/>
      <w:contextualSpacing/>
    </w:pPr>
    <w:rPr>
      <w:rFonts w:eastAsia="Times New Roman"/>
    </w:rPr>
  </w:style>
  <w:style w:type="numbering" w:customStyle="1" w:styleId="WW8Num4">
    <w:name w:val="WW8Num4"/>
    <w:rsid w:val="00A55187"/>
    <w:pPr>
      <w:numPr>
        <w:numId w:val="3"/>
      </w:numPr>
    </w:pPr>
  </w:style>
  <w:style w:type="numbering" w:customStyle="1" w:styleId="WW8Num14">
    <w:name w:val="WW8Num14"/>
    <w:rsid w:val="00A55187"/>
    <w:pPr>
      <w:numPr>
        <w:numId w:val="6"/>
      </w:numPr>
    </w:pPr>
  </w:style>
  <w:style w:type="numbering" w:customStyle="1" w:styleId="WW8Num16">
    <w:name w:val="WW8Num16"/>
    <w:rsid w:val="00A55187"/>
    <w:pPr>
      <w:numPr>
        <w:numId w:val="7"/>
      </w:numPr>
    </w:pPr>
  </w:style>
  <w:style w:type="numbering" w:customStyle="1" w:styleId="WW8Num15">
    <w:name w:val="WW8Num15"/>
    <w:rsid w:val="00A55187"/>
    <w:pPr>
      <w:numPr>
        <w:numId w:val="8"/>
      </w:numPr>
    </w:pPr>
  </w:style>
  <w:style w:type="numbering" w:customStyle="1" w:styleId="WW8Num13">
    <w:name w:val="WW8Num13"/>
    <w:rsid w:val="00A55187"/>
    <w:pPr>
      <w:numPr>
        <w:numId w:val="9"/>
      </w:numPr>
    </w:pPr>
  </w:style>
  <w:style w:type="numbering" w:customStyle="1" w:styleId="WW8Num7">
    <w:name w:val="WW8Num7"/>
    <w:rsid w:val="00A55187"/>
    <w:pPr>
      <w:numPr>
        <w:numId w:val="10"/>
      </w:numPr>
    </w:pPr>
  </w:style>
  <w:style w:type="paragraph" w:customStyle="1" w:styleId="Default">
    <w:name w:val="Default"/>
    <w:rsid w:val="007B7C4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c">
    <w:name w:val="Обычный (веб) Знак"/>
    <w:basedOn w:val="a1"/>
    <w:link w:val="ab"/>
    <w:locked/>
    <w:rsid w:val="00B52715"/>
    <w:rPr>
      <w:rFonts w:ascii="Times New Roman" w:eastAsia="Times New Roman" w:hAnsi="Times New Roman" w:cs="Times New Roman"/>
      <w:sz w:val="24"/>
      <w:szCs w:val="24"/>
      <w:lang w:eastAsia="ru-RU"/>
    </w:rPr>
  </w:style>
  <w:style w:type="paragraph" w:customStyle="1" w:styleId="25">
    <w:name w:val="Абзац списка2"/>
    <w:basedOn w:val="a0"/>
    <w:rsid w:val="009648DB"/>
    <w:pPr>
      <w:ind w:left="720"/>
      <w:contextualSpacing/>
    </w:pPr>
    <w:rPr>
      <w:rFonts w:eastAsia="Times New Roman"/>
    </w:rPr>
  </w:style>
  <w:style w:type="paragraph" w:customStyle="1" w:styleId="35">
    <w:name w:val="Абзац списка3"/>
    <w:basedOn w:val="a0"/>
    <w:rsid w:val="00DE68E7"/>
    <w:pPr>
      <w:ind w:left="720"/>
      <w:contextualSpacing/>
    </w:pPr>
    <w:rPr>
      <w:rFonts w:eastAsia="Times New Roman"/>
    </w:rPr>
  </w:style>
  <w:style w:type="paragraph" w:customStyle="1" w:styleId="4">
    <w:name w:val="Абзац списка4"/>
    <w:basedOn w:val="a0"/>
    <w:rsid w:val="00DC0B61"/>
    <w:pPr>
      <w:ind w:left="720"/>
      <w:contextualSpacing/>
    </w:pPr>
    <w:rPr>
      <w:rFonts w:eastAsia="Times New Roman"/>
    </w:rPr>
  </w:style>
  <w:style w:type="paragraph" w:customStyle="1" w:styleId="consplusnormal0">
    <w:name w:val="consplusnormal"/>
    <w:basedOn w:val="a0"/>
    <w:rsid w:val="007D537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Paragraph1">
    <w:name w:val="List Paragraph1"/>
    <w:basedOn w:val="a0"/>
    <w:rsid w:val="000320B9"/>
    <w:pPr>
      <w:ind w:left="720"/>
      <w:contextualSpacing/>
    </w:pPr>
    <w:rPr>
      <w:rFonts w:eastAsia="Times New Roman"/>
    </w:rPr>
  </w:style>
  <w:style w:type="paragraph" w:customStyle="1" w:styleId="5">
    <w:name w:val="Абзац списка5"/>
    <w:basedOn w:val="a0"/>
    <w:rsid w:val="00415F4E"/>
    <w:pPr>
      <w:ind w:left="720"/>
      <w:contextualSpacing/>
    </w:pPr>
    <w:rPr>
      <w:rFonts w:eastAsia="Times New Roman"/>
    </w:rPr>
  </w:style>
  <w:style w:type="paragraph" w:customStyle="1" w:styleId="6">
    <w:name w:val="Абзац списка6"/>
    <w:basedOn w:val="a0"/>
    <w:rsid w:val="00CF5457"/>
    <w:pPr>
      <w:ind w:left="720"/>
      <w:contextualSpacing/>
    </w:pPr>
    <w:rPr>
      <w:rFonts w:eastAsia="Times New Roman"/>
    </w:rPr>
  </w:style>
  <w:style w:type="character" w:customStyle="1" w:styleId="Bodytext">
    <w:name w:val="Body text_"/>
    <w:basedOn w:val="a1"/>
    <w:link w:val="36"/>
    <w:locked/>
    <w:rsid w:val="00CF5457"/>
    <w:rPr>
      <w:sz w:val="21"/>
      <w:szCs w:val="21"/>
      <w:shd w:val="clear" w:color="auto" w:fill="FFFFFF"/>
    </w:rPr>
  </w:style>
  <w:style w:type="paragraph" w:customStyle="1" w:styleId="36">
    <w:name w:val="Основной текст3"/>
    <w:basedOn w:val="a0"/>
    <w:link w:val="Bodytext"/>
    <w:rsid w:val="00CF5457"/>
    <w:pPr>
      <w:shd w:val="clear" w:color="auto" w:fill="FFFFFF"/>
      <w:spacing w:after="180" w:line="250" w:lineRule="exact"/>
      <w:ind w:hanging="560"/>
      <w:jc w:val="both"/>
    </w:pPr>
    <w:rPr>
      <w:rFonts w:asciiTheme="minorHAnsi" w:hAnsiTheme="minorHAnsi" w:cstheme="minorBidi"/>
      <w:sz w:val="21"/>
      <w:szCs w:val="21"/>
      <w:shd w:val="clear" w:color="auto" w:fill="FFFFFF"/>
    </w:rPr>
  </w:style>
  <w:style w:type="character" w:customStyle="1" w:styleId="aff5">
    <w:name w:val="Основной текст_"/>
    <w:basedOn w:val="a1"/>
    <w:link w:val="110"/>
    <w:locked/>
    <w:rsid w:val="00CF5457"/>
    <w:rPr>
      <w:spacing w:val="2"/>
      <w:sz w:val="21"/>
      <w:szCs w:val="21"/>
      <w:shd w:val="clear" w:color="auto" w:fill="FFFFFF"/>
    </w:rPr>
  </w:style>
  <w:style w:type="character" w:customStyle="1" w:styleId="aff6">
    <w:name w:val="Основной текст + Полужирный"/>
    <w:basedOn w:val="aff5"/>
    <w:rsid w:val="00CF5457"/>
    <w:rPr>
      <w:b/>
      <w:bCs/>
      <w:spacing w:val="4"/>
      <w:sz w:val="21"/>
      <w:szCs w:val="21"/>
      <w:shd w:val="clear" w:color="auto" w:fill="FFFFFF"/>
    </w:rPr>
  </w:style>
  <w:style w:type="character" w:customStyle="1" w:styleId="8">
    <w:name w:val="Основной текст8"/>
    <w:basedOn w:val="aff5"/>
    <w:rsid w:val="00CF5457"/>
    <w:rPr>
      <w:spacing w:val="2"/>
      <w:sz w:val="21"/>
      <w:szCs w:val="21"/>
      <w:u w:val="single"/>
      <w:shd w:val="clear" w:color="auto" w:fill="FFFFFF"/>
    </w:rPr>
  </w:style>
  <w:style w:type="paragraph" w:customStyle="1" w:styleId="110">
    <w:name w:val="Основной текст11"/>
    <w:basedOn w:val="a0"/>
    <w:link w:val="aff5"/>
    <w:rsid w:val="00CF5457"/>
    <w:pPr>
      <w:shd w:val="clear" w:color="auto" w:fill="FFFFFF"/>
      <w:spacing w:before="240" w:after="0" w:line="274" w:lineRule="exact"/>
      <w:ind w:hanging="620"/>
      <w:jc w:val="both"/>
    </w:pPr>
    <w:rPr>
      <w:rFonts w:asciiTheme="minorHAnsi" w:hAnsiTheme="minorHAnsi" w:cstheme="minorBidi"/>
      <w:spacing w:val="2"/>
      <w:sz w:val="21"/>
      <w:szCs w:val="21"/>
      <w:shd w:val="clear" w:color="auto" w:fill="FFFFFF"/>
    </w:rPr>
  </w:style>
  <w:style w:type="paragraph" w:customStyle="1" w:styleId="aff7">
    <w:name w:val="Положение"/>
    <w:basedOn w:val="a0"/>
    <w:link w:val="aff8"/>
    <w:qFormat/>
    <w:rsid w:val="00CF5457"/>
    <w:pPr>
      <w:shd w:val="clear" w:color="auto" w:fill="FFFFFF"/>
      <w:spacing w:after="0" w:line="360" w:lineRule="auto"/>
      <w:ind w:firstLine="709"/>
      <w:jc w:val="both"/>
    </w:pPr>
    <w:rPr>
      <w:rFonts w:ascii="Times New Roman" w:hAnsi="Times New Roman"/>
      <w:color w:val="000000"/>
      <w:sz w:val="24"/>
      <w:szCs w:val="24"/>
      <w:lang w:eastAsia="ru-RU"/>
    </w:rPr>
  </w:style>
  <w:style w:type="character" w:customStyle="1" w:styleId="aff8">
    <w:name w:val="Положение Знак"/>
    <w:link w:val="aff7"/>
    <w:locked/>
    <w:rsid w:val="00CF5457"/>
    <w:rPr>
      <w:rFonts w:ascii="Times New Roman" w:hAnsi="Times New Roman" w:cs="Times New Roman"/>
      <w:color w:val="000000"/>
      <w:sz w:val="24"/>
      <w:szCs w:val="24"/>
      <w:shd w:val="clear" w:color="auto" w:fill="FFFFFF"/>
      <w:lang w:eastAsia="ru-RU"/>
    </w:rPr>
  </w:style>
  <w:style w:type="paragraph" w:customStyle="1" w:styleId="7">
    <w:name w:val="Абзац списка7"/>
    <w:basedOn w:val="a0"/>
    <w:rsid w:val="00C12240"/>
    <w:pPr>
      <w:ind w:left="720"/>
      <w:contextualSpacing/>
    </w:pPr>
    <w:rPr>
      <w:rFonts w:eastAsia="Times New Roman"/>
    </w:rPr>
  </w:style>
  <w:style w:type="paragraph" w:customStyle="1" w:styleId="80">
    <w:name w:val="Абзац списка8"/>
    <w:basedOn w:val="a0"/>
    <w:rsid w:val="00404052"/>
    <w:pPr>
      <w:ind w:left="720"/>
      <w:contextualSpacing/>
    </w:pPr>
    <w:rPr>
      <w:rFonts w:eastAsia="Times New Roman"/>
    </w:rPr>
  </w:style>
  <w:style w:type="character" w:styleId="aff9">
    <w:name w:val="page number"/>
    <w:basedOn w:val="a1"/>
    <w:rsid w:val="00F37E73"/>
  </w:style>
  <w:style w:type="paragraph" w:customStyle="1" w:styleId="affa">
    <w:name w:val="Знак Знак Знак 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affb">
    <w:name w:val="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Title">
    <w:name w:val="ConsPlusTitle"/>
    <w:rsid w:val="00F37E73"/>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1">
    <w:name w:val="Текст 1"/>
    <w:basedOn w:val="2"/>
    <w:rsid w:val="00F37E73"/>
    <w:pPr>
      <w:keepNext w:val="0"/>
      <w:widowControl w:val="0"/>
      <w:numPr>
        <w:ilvl w:val="1"/>
        <w:numId w:val="19"/>
      </w:numPr>
      <w:overflowPunct w:val="0"/>
      <w:autoSpaceDE w:val="0"/>
      <w:autoSpaceDN w:val="0"/>
      <w:adjustRightInd w:val="0"/>
      <w:spacing w:before="60" w:after="60"/>
    </w:pPr>
    <w:rPr>
      <w:b w:val="0"/>
      <w:bCs w:val="0"/>
    </w:rPr>
  </w:style>
  <w:style w:type="table" w:customStyle="1" w:styleId="15">
    <w:name w:val="Сетка таблицы1"/>
    <w:basedOn w:val="a2"/>
    <w:next w:val="aff4"/>
    <w:uiPriority w:val="59"/>
    <w:rsid w:val="00F37E73"/>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71">
    <w:name w:val="WW8Num71"/>
    <w:basedOn w:val="a3"/>
    <w:rsid w:val="00F37E73"/>
  </w:style>
  <w:style w:type="table" w:customStyle="1" w:styleId="26">
    <w:name w:val="Сетка таблицы2"/>
    <w:basedOn w:val="a2"/>
    <w:next w:val="aff4"/>
    <w:uiPriority w:val="59"/>
    <w:rsid w:val="00F37E73"/>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2"/>
    <w:next w:val="aff4"/>
    <w:uiPriority w:val="59"/>
    <w:rsid w:val="00F37E73"/>
    <w:pPr>
      <w:spacing w:beforeAutospacing="1" w:after="0" w:afterAutospacing="1" w:line="240" w:lineRule="auto"/>
      <w:ind w:firstLine="709"/>
      <w:jc w:val="both"/>
    </w:pPr>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body">
    <w:name w:val="Text body"/>
    <w:basedOn w:val="Standard"/>
    <w:rsid w:val="00AD566D"/>
    <w:pPr>
      <w:spacing w:after="120"/>
      <w:textAlignment w:val="baseline"/>
    </w:pPr>
  </w:style>
  <w:style w:type="paragraph" w:customStyle="1" w:styleId="9">
    <w:name w:val="Абзац списка9"/>
    <w:basedOn w:val="a0"/>
    <w:rsid w:val="003729E7"/>
    <w:pPr>
      <w:ind w:left="720"/>
      <w:contextualSpacing/>
    </w:pPr>
    <w:rPr>
      <w:rFonts w:eastAsia="Times New Roman"/>
    </w:rPr>
  </w:style>
  <w:style w:type="paragraph" w:customStyle="1" w:styleId="100">
    <w:name w:val="Абзац списка10"/>
    <w:basedOn w:val="a0"/>
    <w:rsid w:val="00655079"/>
    <w:pPr>
      <w:ind w:left="720"/>
      <w:contextualSpacing/>
    </w:pPr>
    <w:rPr>
      <w:rFonts w:eastAsia="Times New Roman"/>
    </w:rPr>
  </w:style>
  <w:style w:type="table" w:customStyle="1" w:styleId="40">
    <w:name w:val="Сетка таблицы4"/>
    <w:basedOn w:val="a2"/>
    <w:uiPriority w:val="59"/>
    <w:rsid w:val="003925D7"/>
    <w:pPr>
      <w:spacing w:before="100" w:beforeAutospacing="1" w:after="100" w:afterAutospacing="1" w:line="240" w:lineRule="auto"/>
      <w:ind w:firstLine="709"/>
      <w:jc w:val="both"/>
    </w:p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
    <w:name w:val="Сетка таблицы5"/>
    <w:basedOn w:val="a2"/>
    <w:uiPriority w:val="59"/>
    <w:rsid w:val="00867D3C"/>
    <w:pPr>
      <w:spacing w:after="0" w:line="240" w:lineRule="auto"/>
    </w:pPr>
    <w:rPr>
      <w:rFonts w:eastAsia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Абзац списка11"/>
    <w:basedOn w:val="a0"/>
    <w:rsid w:val="009C12BA"/>
    <w:pPr>
      <w:ind w:left="720"/>
      <w:contextualSpacing/>
    </w:pPr>
    <w:rPr>
      <w:rFonts w:eastAsia="Times New Roman"/>
    </w:rPr>
  </w:style>
  <w:style w:type="paragraph" w:customStyle="1" w:styleId="120">
    <w:name w:val="Абзац списка12"/>
    <w:basedOn w:val="a0"/>
    <w:rsid w:val="001B6845"/>
    <w:pPr>
      <w:ind w:left="720"/>
      <w:contextualSpacing/>
    </w:pPr>
    <w:rPr>
      <w:rFonts w:eastAsia="Times New Roman"/>
    </w:rPr>
  </w:style>
  <w:style w:type="paragraph" w:customStyle="1" w:styleId="130">
    <w:name w:val="Абзац списка13"/>
    <w:basedOn w:val="a0"/>
    <w:rsid w:val="00C3737F"/>
    <w:pPr>
      <w:ind w:left="720"/>
      <w:contextualSpacing/>
    </w:pPr>
    <w:rPr>
      <w:rFonts w:eastAsia="Times New Roman"/>
    </w:rPr>
  </w:style>
  <w:style w:type="paragraph" w:customStyle="1" w:styleId="140">
    <w:name w:val="Абзац списка14"/>
    <w:basedOn w:val="a0"/>
    <w:rsid w:val="00240EA4"/>
    <w:pPr>
      <w:ind w:left="720"/>
      <w:contextualSpacing/>
    </w:pPr>
    <w:rPr>
      <w:rFonts w:eastAsia="Times New Roman"/>
    </w:rPr>
  </w:style>
  <w:style w:type="paragraph" w:customStyle="1" w:styleId="FORMATTEXT">
    <w:name w:val=".FORMATTEXT"/>
    <w:rsid w:val="007926C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7">
    <w:name w:val="List 2"/>
    <w:basedOn w:val="a0"/>
    <w:uiPriority w:val="99"/>
    <w:unhideWhenUsed/>
    <w:rsid w:val="009711BD"/>
    <w:pPr>
      <w:ind w:left="566" w:hanging="283"/>
      <w:contextualSpacing/>
    </w:pPr>
  </w:style>
  <w:style w:type="table" w:customStyle="1" w:styleId="60">
    <w:name w:val="Сетка таблицы6"/>
    <w:basedOn w:val="a2"/>
    <w:next w:val="aff4"/>
    <w:uiPriority w:val="59"/>
    <w:rsid w:val="009711B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0">
    <w:name w:val="Абзац списка15"/>
    <w:basedOn w:val="a0"/>
    <w:rsid w:val="00A101D5"/>
    <w:pPr>
      <w:ind w:left="720"/>
      <w:contextualSpacing/>
    </w:pPr>
    <w:rPr>
      <w:rFonts w:eastAsia="Times New Roman"/>
    </w:rPr>
  </w:style>
  <w:style w:type="table" w:customStyle="1" w:styleId="70">
    <w:name w:val="Сетка таблицы7"/>
    <w:basedOn w:val="a2"/>
    <w:next w:val="aff4"/>
    <w:uiPriority w:val="59"/>
    <w:rsid w:val="0079772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7403">
      <w:bodyDiv w:val="1"/>
      <w:marLeft w:val="0"/>
      <w:marRight w:val="0"/>
      <w:marTop w:val="0"/>
      <w:marBottom w:val="0"/>
      <w:divBdr>
        <w:top w:val="none" w:sz="0" w:space="0" w:color="auto"/>
        <w:left w:val="none" w:sz="0" w:space="0" w:color="auto"/>
        <w:bottom w:val="none" w:sz="0" w:space="0" w:color="auto"/>
        <w:right w:val="none" w:sz="0" w:space="0" w:color="auto"/>
      </w:divBdr>
    </w:div>
    <w:div w:id="20321419">
      <w:bodyDiv w:val="1"/>
      <w:marLeft w:val="0"/>
      <w:marRight w:val="0"/>
      <w:marTop w:val="0"/>
      <w:marBottom w:val="0"/>
      <w:divBdr>
        <w:top w:val="none" w:sz="0" w:space="0" w:color="auto"/>
        <w:left w:val="none" w:sz="0" w:space="0" w:color="auto"/>
        <w:bottom w:val="none" w:sz="0" w:space="0" w:color="auto"/>
        <w:right w:val="none" w:sz="0" w:space="0" w:color="auto"/>
      </w:divBdr>
    </w:div>
    <w:div w:id="73405900">
      <w:bodyDiv w:val="1"/>
      <w:marLeft w:val="0"/>
      <w:marRight w:val="0"/>
      <w:marTop w:val="0"/>
      <w:marBottom w:val="0"/>
      <w:divBdr>
        <w:top w:val="none" w:sz="0" w:space="0" w:color="auto"/>
        <w:left w:val="none" w:sz="0" w:space="0" w:color="auto"/>
        <w:bottom w:val="none" w:sz="0" w:space="0" w:color="auto"/>
        <w:right w:val="none" w:sz="0" w:space="0" w:color="auto"/>
      </w:divBdr>
    </w:div>
    <w:div w:id="86659883">
      <w:bodyDiv w:val="1"/>
      <w:marLeft w:val="0"/>
      <w:marRight w:val="0"/>
      <w:marTop w:val="0"/>
      <w:marBottom w:val="0"/>
      <w:divBdr>
        <w:top w:val="none" w:sz="0" w:space="0" w:color="auto"/>
        <w:left w:val="none" w:sz="0" w:space="0" w:color="auto"/>
        <w:bottom w:val="none" w:sz="0" w:space="0" w:color="auto"/>
        <w:right w:val="none" w:sz="0" w:space="0" w:color="auto"/>
      </w:divBdr>
    </w:div>
    <w:div w:id="96760055">
      <w:bodyDiv w:val="1"/>
      <w:marLeft w:val="0"/>
      <w:marRight w:val="0"/>
      <w:marTop w:val="0"/>
      <w:marBottom w:val="0"/>
      <w:divBdr>
        <w:top w:val="none" w:sz="0" w:space="0" w:color="auto"/>
        <w:left w:val="none" w:sz="0" w:space="0" w:color="auto"/>
        <w:bottom w:val="none" w:sz="0" w:space="0" w:color="auto"/>
        <w:right w:val="none" w:sz="0" w:space="0" w:color="auto"/>
      </w:divBdr>
    </w:div>
    <w:div w:id="104691991">
      <w:bodyDiv w:val="1"/>
      <w:marLeft w:val="0"/>
      <w:marRight w:val="0"/>
      <w:marTop w:val="0"/>
      <w:marBottom w:val="0"/>
      <w:divBdr>
        <w:top w:val="none" w:sz="0" w:space="0" w:color="auto"/>
        <w:left w:val="none" w:sz="0" w:space="0" w:color="auto"/>
        <w:bottom w:val="none" w:sz="0" w:space="0" w:color="auto"/>
        <w:right w:val="none" w:sz="0" w:space="0" w:color="auto"/>
      </w:divBdr>
    </w:div>
    <w:div w:id="110898351">
      <w:bodyDiv w:val="1"/>
      <w:marLeft w:val="0"/>
      <w:marRight w:val="0"/>
      <w:marTop w:val="0"/>
      <w:marBottom w:val="0"/>
      <w:divBdr>
        <w:top w:val="none" w:sz="0" w:space="0" w:color="auto"/>
        <w:left w:val="none" w:sz="0" w:space="0" w:color="auto"/>
        <w:bottom w:val="none" w:sz="0" w:space="0" w:color="auto"/>
        <w:right w:val="none" w:sz="0" w:space="0" w:color="auto"/>
      </w:divBdr>
    </w:div>
    <w:div w:id="118840867">
      <w:bodyDiv w:val="1"/>
      <w:marLeft w:val="0"/>
      <w:marRight w:val="0"/>
      <w:marTop w:val="0"/>
      <w:marBottom w:val="0"/>
      <w:divBdr>
        <w:top w:val="none" w:sz="0" w:space="0" w:color="auto"/>
        <w:left w:val="none" w:sz="0" w:space="0" w:color="auto"/>
        <w:bottom w:val="none" w:sz="0" w:space="0" w:color="auto"/>
        <w:right w:val="none" w:sz="0" w:space="0" w:color="auto"/>
      </w:divBdr>
    </w:div>
    <w:div w:id="119543005">
      <w:bodyDiv w:val="1"/>
      <w:marLeft w:val="0"/>
      <w:marRight w:val="0"/>
      <w:marTop w:val="0"/>
      <w:marBottom w:val="0"/>
      <w:divBdr>
        <w:top w:val="none" w:sz="0" w:space="0" w:color="auto"/>
        <w:left w:val="none" w:sz="0" w:space="0" w:color="auto"/>
        <w:bottom w:val="none" w:sz="0" w:space="0" w:color="auto"/>
        <w:right w:val="none" w:sz="0" w:space="0" w:color="auto"/>
      </w:divBdr>
    </w:div>
    <w:div w:id="135879798">
      <w:bodyDiv w:val="1"/>
      <w:marLeft w:val="0"/>
      <w:marRight w:val="0"/>
      <w:marTop w:val="0"/>
      <w:marBottom w:val="0"/>
      <w:divBdr>
        <w:top w:val="none" w:sz="0" w:space="0" w:color="auto"/>
        <w:left w:val="none" w:sz="0" w:space="0" w:color="auto"/>
        <w:bottom w:val="none" w:sz="0" w:space="0" w:color="auto"/>
        <w:right w:val="none" w:sz="0" w:space="0" w:color="auto"/>
      </w:divBdr>
    </w:div>
    <w:div w:id="137722234">
      <w:bodyDiv w:val="1"/>
      <w:marLeft w:val="0"/>
      <w:marRight w:val="0"/>
      <w:marTop w:val="0"/>
      <w:marBottom w:val="0"/>
      <w:divBdr>
        <w:top w:val="none" w:sz="0" w:space="0" w:color="auto"/>
        <w:left w:val="none" w:sz="0" w:space="0" w:color="auto"/>
        <w:bottom w:val="none" w:sz="0" w:space="0" w:color="auto"/>
        <w:right w:val="none" w:sz="0" w:space="0" w:color="auto"/>
      </w:divBdr>
    </w:div>
    <w:div w:id="149448294">
      <w:bodyDiv w:val="1"/>
      <w:marLeft w:val="0"/>
      <w:marRight w:val="0"/>
      <w:marTop w:val="0"/>
      <w:marBottom w:val="0"/>
      <w:divBdr>
        <w:top w:val="none" w:sz="0" w:space="0" w:color="auto"/>
        <w:left w:val="none" w:sz="0" w:space="0" w:color="auto"/>
        <w:bottom w:val="none" w:sz="0" w:space="0" w:color="auto"/>
        <w:right w:val="none" w:sz="0" w:space="0" w:color="auto"/>
      </w:divBdr>
    </w:div>
    <w:div w:id="164636367">
      <w:bodyDiv w:val="1"/>
      <w:marLeft w:val="0"/>
      <w:marRight w:val="0"/>
      <w:marTop w:val="0"/>
      <w:marBottom w:val="0"/>
      <w:divBdr>
        <w:top w:val="none" w:sz="0" w:space="0" w:color="auto"/>
        <w:left w:val="none" w:sz="0" w:space="0" w:color="auto"/>
        <w:bottom w:val="none" w:sz="0" w:space="0" w:color="auto"/>
        <w:right w:val="none" w:sz="0" w:space="0" w:color="auto"/>
      </w:divBdr>
    </w:div>
    <w:div w:id="173813292">
      <w:bodyDiv w:val="1"/>
      <w:marLeft w:val="0"/>
      <w:marRight w:val="0"/>
      <w:marTop w:val="0"/>
      <w:marBottom w:val="0"/>
      <w:divBdr>
        <w:top w:val="none" w:sz="0" w:space="0" w:color="auto"/>
        <w:left w:val="none" w:sz="0" w:space="0" w:color="auto"/>
        <w:bottom w:val="none" w:sz="0" w:space="0" w:color="auto"/>
        <w:right w:val="none" w:sz="0" w:space="0" w:color="auto"/>
      </w:divBdr>
    </w:div>
    <w:div w:id="202644175">
      <w:bodyDiv w:val="1"/>
      <w:marLeft w:val="0"/>
      <w:marRight w:val="0"/>
      <w:marTop w:val="0"/>
      <w:marBottom w:val="0"/>
      <w:divBdr>
        <w:top w:val="none" w:sz="0" w:space="0" w:color="auto"/>
        <w:left w:val="none" w:sz="0" w:space="0" w:color="auto"/>
        <w:bottom w:val="none" w:sz="0" w:space="0" w:color="auto"/>
        <w:right w:val="none" w:sz="0" w:space="0" w:color="auto"/>
      </w:divBdr>
    </w:div>
    <w:div w:id="215357683">
      <w:bodyDiv w:val="1"/>
      <w:marLeft w:val="0"/>
      <w:marRight w:val="0"/>
      <w:marTop w:val="0"/>
      <w:marBottom w:val="0"/>
      <w:divBdr>
        <w:top w:val="none" w:sz="0" w:space="0" w:color="auto"/>
        <w:left w:val="none" w:sz="0" w:space="0" w:color="auto"/>
        <w:bottom w:val="none" w:sz="0" w:space="0" w:color="auto"/>
        <w:right w:val="none" w:sz="0" w:space="0" w:color="auto"/>
      </w:divBdr>
    </w:div>
    <w:div w:id="229124385">
      <w:bodyDiv w:val="1"/>
      <w:marLeft w:val="0"/>
      <w:marRight w:val="0"/>
      <w:marTop w:val="0"/>
      <w:marBottom w:val="0"/>
      <w:divBdr>
        <w:top w:val="none" w:sz="0" w:space="0" w:color="auto"/>
        <w:left w:val="none" w:sz="0" w:space="0" w:color="auto"/>
        <w:bottom w:val="none" w:sz="0" w:space="0" w:color="auto"/>
        <w:right w:val="none" w:sz="0" w:space="0" w:color="auto"/>
      </w:divBdr>
    </w:div>
    <w:div w:id="233706062">
      <w:bodyDiv w:val="1"/>
      <w:marLeft w:val="0"/>
      <w:marRight w:val="0"/>
      <w:marTop w:val="0"/>
      <w:marBottom w:val="0"/>
      <w:divBdr>
        <w:top w:val="none" w:sz="0" w:space="0" w:color="auto"/>
        <w:left w:val="none" w:sz="0" w:space="0" w:color="auto"/>
        <w:bottom w:val="none" w:sz="0" w:space="0" w:color="auto"/>
        <w:right w:val="none" w:sz="0" w:space="0" w:color="auto"/>
      </w:divBdr>
    </w:div>
    <w:div w:id="246619064">
      <w:bodyDiv w:val="1"/>
      <w:marLeft w:val="0"/>
      <w:marRight w:val="0"/>
      <w:marTop w:val="0"/>
      <w:marBottom w:val="0"/>
      <w:divBdr>
        <w:top w:val="none" w:sz="0" w:space="0" w:color="auto"/>
        <w:left w:val="none" w:sz="0" w:space="0" w:color="auto"/>
        <w:bottom w:val="none" w:sz="0" w:space="0" w:color="auto"/>
        <w:right w:val="none" w:sz="0" w:space="0" w:color="auto"/>
      </w:divBdr>
    </w:div>
    <w:div w:id="263419881">
      <w:bodyDiv w:val="1"/>
      <w:marLeft w:val="0"/>
      <w:marRight w:val="0"/>
      <w:marTop w:val="0"/>
      <w:marBottom w:val="0"/>
      <w:divBdr>
        <w:top w:val="none" w:sz="0" w:space="0" w:color="auto"/>
        <w:left w:val="none" w:sz="0" w:space="0" w:color="auto"/>
        <w:bottom w:val="none" w:sz="0" w:space="0" w:color="auto"/>
        <w:right w:val="none" w:sz="0" w:space="0" w:color="auto"/>
      </w:divBdr>
    </w:div>
    <w:div w:id="272253091">
      <w:bodyDiv w:val="1"/>
      <w:marLeft w:val="0"/>
      <w:marRight w:val="0"/>
      <w:marTop w:val="0"/>
      <w:marBottom w:val="0"/>
      <w:divBdr>
        <w:top w:val="none" w:sz="0" w:space="0" w:color="auto"/>
        <w:left w:val="none" w:sz="0" w:space="0" w:color="auto"/>
        <w:bottom w:val="none" w:sz="0" w:space="0" w:color="auto"/>
        <w:right w:val="none" w:sz="0" w:space="0" w:color="auto"/>
      </w:divBdr>
    </w:div>
    <w:div w:id="280769443">
      <w:bodyDiv w:val="1"/>
      <w:marLeft w:val="0"/>
      <w:marRight w:val="0"/>
      <w:marTop w:val="0"/>
      <w:marBottom w:val="0"/>
      <w:divBdr>
        <w:top w:val="none" w:sz="0" w:space="0" w:color="auto"/>
        <w:left w:val="none" w:sz="0" w:space="0" w:color="auto"/>
        <w:bottom w:val="none" w:sz="0" w:space="0" w:color="auto"/>
        <w:right w:val="none" w:sz="0" w:space="0" w:color="auto"/>
      </w:divBdr>
    </w:div>
    <w:div w:id="316809818">
      <w:bodyDiv w:val="1"/>
      <w:marLeft w:val="0"/>
      <w:marRight w:val="0"/>
      <w:marTop w:val="0"/>
      <w:marBottom w:val="0"/>
      <w:divBdr>
        <w:top w:val="none" w:sz="0" w:space="0" w:color="auto"/>
        <w:left w:val="none" w:sz="0" w:space="0" w:color="auto"/>
        <w:bottom w:val="none" w:sz="0" w:space="0" w:color="auto"/>
        <w:right w:val="none" w:sz="0" w:space="0" w:color="auto"/>
      </w:divBdr>
    </w:div>
    <w:div w:id="339085534">
      <w:bodyDiv w:val="1"/>
      <w:marLeft w:val="0"/>
      <w:marRight w:val="0"/>
      <w:marTop w:val="0"/>
      <w:marBottom w:val="0"/>
      <w:divBdr>
        <w:top w:val="none" w:sz="0" w:space="0" w:color="auto"/>
        <w:left w:val="none" w:sz="0" w:space="0" w:color="auto"/>
        <w:bottom w:val="none" w:sz="0" w:space="0" w:color="auto"/>
        <w:right w:val="none" w:sz="0" w:space="0" w:color="auto"/>
      </w:divBdr>
    </w:div>
    <w:div w:id="341394110">
      <w:bodyDiv w:val="1"/>
      <w:marLeft w:val="0"/>
      <w:marRight w:val="0"/>
      <w:marTop w:val="0"/>
      <w:marBottom w:val="0"/>
      <w:divBdr>
        <w:top w:val="none" w:sz="0" w:space="0" w:color="auto"/>
        <w:left w:val="none" w:sz="0" w:space="0" w:color="auto"/>
        <w:bottom w:val="none" w:sz="0" w:space="0" w:color="auto"/>
        <w:right w:val="none" w:sz="0" w:space="0" w:color="auto"/>
      </w:divBdr>
    </w:div>
    <w:div w:id="355230071">
      <w:bodyDiv w:val="1"/>
      <w:marLeft w:val="0"/>
      <w:marRight w:val="0"/>
      <w:marTop w:val="0"/>
      <w:marBottom w:val="0"/>
      <w:divBdr>
        <w:top w:val="none" w:sz="0" w:space="0" w:color="auto"/>
        <w:left w:val="none" w:sz="0" w:space="0" w:color="auto"/>
        <w:bottom w:val="none" w:sz="0" w:space="0" w:color="auto"/>
        <w:right w:val="none" w:sz="0" w:space="0" w:color="auto"/>
      </w:divBdr>
    </w:div>
    <w:div w:id="374698590">
      <w:bodyDiv w:val="1"/>
      <w:marLeft w:val="0"/>
      <w:marRight w:val="0"/>
      <w:marTop w:val="0"/>
      <w:marBottom w:val="0"/>
      <w:divBdr>
        <w:top w:val="none" w:sz="0" w:space="0" w:color="auto"/>
        <w:left w:val="none" w:sz="0" w:space="0" w:color="auto"/>
        <w:bottom w:val="none" w:sz="0" w:space="0" w:color="auto"/>
        <w:right w:val="none" w:sz="0" w:space="0" w:color="auto"/>
      </w:divBdr>
    </w:div>
    <w:div w:id="382146327">
      <w:bodyDiv w:val="1"/>
      <w:marLeft w:val="0"/>
      <w:marRight w:val="0"/>
      <w:marTop w:val="0"/>
      <w:marBottom w:val="0"/>
      <w:divBdr>
        <w:top w:val="none" w:sz="0" w:space="0" w:color="auto"/>
        <w:left w:val="none" w:sz="0" w:space="0" w:color="auto"/>
        <w:bottom w:val="none" w:sz="0" w:space="0" w:color="auto"/>
        <w:right w:val="none" w:sz="0" w:space="0" w:color="auto"/>
      </w:divBdr>
    </w:div>
    <w:div w:id="389306425">
      <w:bodyDiv w:val="1"/>
      <w:marLeft w:val="0"/>
      <w:marRight w:val="0"/>
      <w:marTop w:val="0"/>
      <w:marBottom w:val="0"/>
      <w:divBdr>
        <w:top w:val="none" w:sz="0" w:space="0" w:color="auto"/>
        <w:left w:val="none" w:sz="0" w:space="0" w:color="auto"/>
        <w:bottom w:val="none" w:sz="0" w:space="0" w:color="auto"/>
        <w:right w:val="none" w:sz="0" w:space="0" w:color="auto"/>
      </w:divBdr>
    </w:div>
    <w:div w:id="390084907">
      <w:bodyDiv w:val="1"/>
      <w:marLeft w:val="0"/>
      <w:marRight w:val="0"/>
      <w:marTop w:val="0"/>
      <w:marBottom w:val="0"/>
      <w:divBdr>
        <w:top w:val="none" w:sz="0" w:space="0" w:color="auto"/>
        <w:left w:val="none" w:sz="0" w:space="0" w:color="auto"/>
        <w:bottom w:val="none" w:sz="0" w:space="0" w:color="auto"/>
        <w:right w:val="none" w:sz="0" w:space="0" w:color="auto"/>
      </w:divBdr>
    </w:div>
    <w:div w:id="393309660">
      <w:bodyDiv w:val="1"/>
      <w:marLeft w:val="0"/>
      <w:marRight w:val="0"/>
      <w:marTop w:val="0"/>
      <w:marBottom w:val="0"/>
      <w:divBdr>
        <w:top w:val="none" w:sz="0" w:space="0" w:color="auto"/>
        <w:left w:val="none" w:sz="0" w:space="0" w:color="auto"/>
        <w:bottom w:val="none" w:sz="0" w:space="0" w:color="auto"/>
        <w:right w:val="none" w:sz="0" w:space="0" w:color="auto"/>
      </w:divBdr>
    </w:div>
    <w:div w:id="427045040">
      <w:bodyDiv w:val="1"/>
      <w:marLeft w:val="0"/>
      <w:marRight w:val="0"/>
      <w:marTop w:val="0"/>
      <w:marBottom w:val="0"/>
      <w:divBdr>
        <w:top w:val="none" w:sz="0" w:space="0" w:color="auto"/>
        <w:left w:val="none" w:sz="0" w:space="0" w:color="auto"/>
        <w:bottom w:val="none" w:sz="0" w:space="0" w:color="auto"/>
        <w:right w:val="none" w:sz="0" w:space="0" w:color="auto"/>
      </w:divBdr>
    </w:div>
    <w:div w:id="431778168">
      <w:bodyDiv w:val="1"/>
      <w:marLeft w:val="0"/>
      <w:marRight w:val="0"/>
      <w:marTop w:val="0"/>
      <w:marBottom w:val="0"/>
      <w:divBdr>
        <w:top w:val="none" w:sz="0" w:space="0" w:color="auto"/>
        <w:left w:val="none" w:sz="0" w:space="0" w:color="auto"/>
        <w:bottom w:val="none" w:sz="0" w:space="0" w:color="auto"/>
        <w:right w:val="none" w:sz="0" w:space="0" w:color="auto"/>
      </w:divBdr>
    </w:div>
    <w:div w:id="432287686">
      <w:bodyDiv w:val="1"/>
      <w:marLeft w:val="0"/>
      <w:marRight w:val="0"/>
      <w:marTop w:val="0"/>
      <w:marBottom w:val="0"/>
      <w:divBdr>
        <w:top w:val="none" w:sz="0" w:space="0" w:color="auto"/>
        <w:left w:val="none" w:sz="0" w:space="0" w:color="auto"/>
        <w:bottom w:val="none" w:sz="0" w:space="0" w:color="auto"/>
        <w:right w:val="none" w:sz="0" w:space="0" w:color="auto"/>
      </w:divBdr>
    </w:div>
    <w:div w:id="434638153">
      <w:bodyDiv w:val="1"/>
      <w:marLeft w:val="0"/>
      <w:marRight w:val="0"/>
      <w:marTop w:val="0"/>
      <w:marBottom w:val="0"/>
      <w:divBdr>
        <w:top w:val="none" w:sz="0" w:space="0" w:color="auto"/>
        <w:left w:val="none" w:sz="0" w:space="0" w:color="auto"/>
        <w:bottom w:val="none" w:sz="0" w:space="0" w:color="auto"/>
        <w:right w:val="none" w:sz="0" w:space="0" w:color="auto"/>
      </w:divBdr>
    </w:div>
    <w:div w:id="439179175">
      <w:bodyDiv w:val="1"/>
      <w:marLeft w:val="0"/>
      <w:marRight w:val="0"/>
      <w:marTop w:val="0"/>
      <w:marBottom w:val="0"/>
      <w:divBdr>
        <w:top w:val="none" w:sz="0" w:space="0" w:color="auto"/>
        <w:left w:val="none" w:sz="0" w:space="0" w:color="auto"/>
        <w:bottom w:val="none" w:sz="0" w:space="0" w:color="auto"/>
        <w:right w:val="none" w:sz="0" w:space="0" w:color="auto"/>
      </w:divBdr>
    </w:div>
    <w:div w:id="447090952">
      <w:bodyDiv w:val="1"/>
      <w:marLeft w:val="0"/>
      <w:marRight w:val="0"/>
      <w:marTop w:val="0"/>
      <w:marBottom w:val="0"/>
      <w:divBdr>
        <w:top w:val="none" w:sz="0" w:space="0" w:color="auto"/>
        <w:left w:val="none" w:sz="0" w:space="0" w:color="auto"/>
        <w:bottom w:val="none" w:sz="0" w:space="0" w:color="auto"/>
        <w:right w:val="none" w:sz="0" w:space="0" w:color="auto"/>
      </w:divBdr>
    </w:div>
    <w:div w:id="457839123">
      <w:bodyDiv w:val="1"/>
      <w:marLeft w:val="0"/>
      <w:marRight w:val="0"/>
      <w:marTop w:val="0"/>
      <w:marBottom w:val="0"/>
      <w:divBdr>
        <w:top w:val="none" w:sz="0" w:space="0" w:color="auto"/>
        <w:left w:val="none" w:sz="0" w:space="0" w:color="auto"/>
        <w:bottom w:val="none" w:sz="0" w:space="0" w:color="auto"/>
        <w:right w:val="none" w:sz="0" w:space="0" w:color="auto"/>
      </w:divBdr>
    </w:div>
    <w:div w:id="463082568">
      <w:bodyDiv w:val="1"/>
      <w:marLeft w:val="0"/>
      <w:marRight w:val="0"/>
      <w:marTop w:val="0"/>
      <w:marBottom w:val="0"/>
      <w:divBdr>
        <w:top w:val="none" w:sz="0" w:space="0" w:color="auto"/>
        <w:left w:val="none" w:sz="0" w:space="0" w:color="auto"/>
        <w:bottom w:val="none" w:sz="0" w:space="0" w:color="auto"/>
        <w:right w:val="none" w:sz="0" w:space="0" w:color="auto"/>
      </w:divBdr>
    </w:div>
    <w:div w:id="469253815">
      <w:bodyDiv w:val="1"/>
      <w:marLeft w:val="0"/>
      <w:marRight w:val="0"/>
      <w:marTop w:val="0"/>
      <w:marBottom w:val="0"/>
      <w:divBdr>
        <w:top w:val="none" w:sz="0" w:space="0" w:color="auto"/>
        <w:left w:val="none" w:sz="0" w:space="0" w:color="auto"/>
        <w:bottom w:val="none" w:sz="0" w:space="0" w:color="auto"/>
        <w:right w:val="none" w:sz="0" w:space="0" w:color="auto"/>
      </w:divBdr>
    </w:div>
    <w:div w:id="499546090">
      <w:bodyDiv w:val="1"/>
      <w:marLeft w:val="0"/>
      <w:marRight w:val="0"/>
      <w:marTop w:val="0"/>
      <w:marBottom w:val="0"/>
      <w:divBdr>
        <w:top w:val="none" w:sz="0" w:space="0" w:color="auto"/>
        <w:left w:val="none" w:sz="0" w:space="0" w:color="auto"/>
        <w:bottom w:val="none" w:sz="0" w:space="0" w:color="auto"/>
        <w:right w:val="none" w:sz="0" w:space="0" w:color="auto"/>
      </w:divBdr>
    </w:div>
    <w:div w:id="500898104">
      <w:bodyDiv w:val="1"/>
      <w:marLeft w:val="0"/>
      <w:marRight w:val="0"/>
      <w:marTop w:val="0"/>
      <w:marBottom w:val="0"/>
      <w:divBdr>
        <w:top w:val="none" w:sz="0" w:space="0" w:color="auto"/>
        <w:left w:val="none" w:sz="0" w:space="0" w:color="auto"/>
        <w:bottom w:val="none" w:sz="0" w:space="0" w:color="auto"/>
        <w:right w:val="none" w:sz="0" w:space="0" w:color="auto"/>
      </w:divBdr>
    </w:div>
    <w:div w:id="511651034">
      <w:bodyDiv w:val="1"/>
      <w:marLeft w:val="0"/>
      <w:marRight w:val="0"/>
      <w:marTop w:val="0"/>
      <w:marBottom w:val="0"/>
      <w:divBdr>
        <w:top w:val="none" w:sz="0" w:space="0" w:color="auto"/>
        <w:left w:val="none" w:sz="0" w:space="0" w:color="auto"/>
        <w:bottom w:val="none" w:sz="0" w:space="0" w:color="auto"/>
        <w:right w:val="none" w:sz="0" w:space="0" w:color="auto"/>
      </w:divBdr>
    </w:div>
    <w:div w:id="519122337">
      <w:bodyDiv w:val="1"/>
      <w:marLeft w:val="0"/>
      <w:marRight w:val="0"/>
      <w:marTop w:val="0"/>
      <w:marBottom w:val="0"/>
      <w:divBdr>
        <w:top w:val="none" w:sz="0" w:space="0" w:color="auto"/>
        <w:left w:val="none" w:sz="0" w:space="0" w:color="auto"/>
        <w:bottom w:val="none" w:sz="0" w:space="0" w:color="auto"/>
        <w:right w:val="none" w:sz="0" w:space="0" w:color="auto"/>
      </w:divBdr>
    </w:div>
    <w:div w:id="521433292">
      <w:bodyDiv w:val="1"/>
      <w:marLeft w:val="0"/>
      <w:marRight w:val="0"/>
      <w:marTop w:val="0"/>
      <w:marBottom w:val="0"/>
      <w:divBdr>
        <w:top w:val="none" w:sz="0" w:space="0" w:color="auto"/>
        <w:left w:val="none" w:sz="0" w:space="0" w:color="auto"/>
        <w:bottom w:val="none" w:sz="0" w:space="0" w:color="auto"/>
        <w:right w:val="none" w:sz="0" w:space="0" w:color="auto"/>
      </w:divBdr>
    </w:div>
    <w:div w:id="524951183">
      <w:bodyDiv w:val="1"/>
      <w:marLeft w:val="0"/>
      <w:marRight w:val="0"/>
      <w:marTop w:val="0"/>
      <w:marBottom w:val="0"/>
      <w:divBdr>
        <w:top w:val="none" w:sz="0" w:space="0" w:color="auto"/>
        <w:left w:val="none" w:sz="0" w:space="0" w:color="auto"/>
        <w:bottom w:val="none" w:sz="0" w:space="0" w:color="auto"/>
        <w:right w:val="none" w:sz="0" w:space="0" w:color="auto"/>
      </w:divBdr>
    </w:div>
    <w:div w:id="569929701">
      <w:bodyDiv w:val="1"/>
      <w:marLeft w:val="0"/>
      <w:marRight w:val="0"/>
      <w:marTop w:val="0"/>
      <w:marBottom w:val="0"/>
      <w:divBdr>
        <w:top w:val="none" w:sz="0" w:space="0" w:color="auto"/>
        <w:left w:val="none" w:sz="0" w:space="0" w:color="auto"/>
        <w:bottom w:val="none" w:sz="0" w:space="0" w:color="auto"/>
        <w:right w:val="none" w:sz="0" w:space="0" w:color="auto"/>
      </w:divBdr>
    </w:div>
    <w:div w:id="592858308">
      <w:bodyDiv w:val="1"/>
      <w:marLeft w:val="0"/>
      <w:marRight w:val="0"/>
      <w:marTop w:val="0"/>
      <w:marBottom w:val="0"/>
      <w:divBdr>
        <w:top w:val="none" w:sz="0" w:space="0" w:color="auto"/>
        <w:left w:val="none" w:sz="0" w:space="0" w:color="auto"/>
        <w:bottom w:val="none" w:sz="0" w:space="0" w:color="auto"/>
        <w:right w:val="none" w:sz="0" w:space="0" w:color="auto"/>
      </w:divBdr>
    </w:div>
    <w:div w:id="608050911">
      <w:bodyDiv w:val="1"/>
      <w:marLeft w:val="0"/>
      <w:marRight w:val="0"/>
      <w:marTop w:val="0"/>
      <w:marBottom w:val="0"/>
      <w:divBdr>
        <w:top w:val="none" w:sz="0" w:space="0" w:color="auto"/>
        <w:left w:val="none" w:sz="0" w:space="0" w:color="auto"/>
        <w:bottom w:val="none" w:sz="0" w:space="0" w:color="auto"/>
        <w:right w:val="none" w:sz="0" w:space="0" w:color="auto"/>
      </w:divBdr>
    </w:div>
    <w:div w:id="613055665">
      <w:bodyDiv w:val="1"/>
      <w:marLeft w:val="0"/>
      <w:marRight w:val="0"/>
      <w:marTop w:val="0"/>
      <w:marBottom w:val="0"/>
      <w:divBdr>
        <w:top w:val="none" w:sz="0" w:space="0" w:color="auto"/>
        <w:left w:val="none" w:sz="0" w:space="0" w:color="auto"/>
        <w:bottom w:val="none" w:sz="0" w:space="0" w:color="auto"/>
        <w:right w:val="none" w:sz="0" w:space="0" w:color="auto"/>
      </w:divBdr>
    </w:div>
    <w:div w:id="650600584">
      <w:bodyDiv w:val="1"/>
      <w:marLeft w:val="0"/>
      <w:marRight w:val="0"/>
      <w:marTop w:val="0"/>
      <w:marBottom w:val="0"/>
      <w:divBdr>
        <w:top w:val="none" w:sz="0" w:space="0" w:color="auto"/>
        <w:left w:val="none" w:sz="0" w:space="0" w:color="auto"/>
        <w:bottom w:val="none" w:sz="0" w:space="0" w:color="auto"/>
        <w:right w:val="none" w:sz="0" w:space="0" w:color="auto"/>
      </w:divBdr>
    </w:div>
    <w:div w:id="650716671">
      <w:bodyDiv w:val="1"/>
      <w:marLeft w:val="0"/>
      <w:marRight w:val="0"/>
      <w:marTop w:val="0"/>
      <w:marBottom w:val="0"/>
      <w:divBdr>
        <w:top w:val="none" w:sz="0" w:space="0" w:color="auto"/>
        <w:left w:val="none" w:sz="0" w:space="0" w:color="auto"/>
        <w:bottom w:val="none" w:sz="0" w:space="0" w:color="auto"/>
        <w:right w:val="none" w:sz="0" w:space="0" w:color="auto"/>
      </w:divBdr>
    </w:div>
    <w:div w:id="653874458">
      <w:bodyDiv w:val="1"/>
      <w:marLeft w:val="0"/>
      <w:marRight w:val="0"/>
      <w:marTop w:val="0"/>
      <w:marBottom w:val="0"/>
      <w:divBdr>
        <w:top w:val="none" w:sz="0" w:space="0" w:color="auto"/>
        <w:left w:val="none" w:sz="0" w:space="0" w:color="auto"/>
        <w:bottom w:val="none" w:sz="0" w:space="0" w:color="auto"/>
        <w:right w:val="none" w:sz="0" w:space="0" w:color="auto"/>
      </w:divBdr>
    </w:div>
    <w:div w:id="655454860">
      <w:bodyDiv w:val="1"/>
      <w:marLeft w:val="0"/>
      <w:marRight w:val="0"/>
      <w:marTop w:val="0"/>
      <w:marBottom w:val="0"/>
      <w:divBdr>
        <w:top w:val="none" w:sz="0" w:space="0" w:color="auto"/>
        <w:left w:val="none" w:sz="0" w:space="0" w:color="auto"/>
        <w:bottom w:val="none" w:sz="0" w:space="0" w:color="auto"/>
        <w:right w:val="none" w:sz="0" w:space="0" w:color="auto"/>
      </w:divBdr>
    </w:div>
    <w:div w:id="655763651">
      <w:bodyDiv w:val="1"/>
      <w:marLeft w:val="0"/>
      <w:marRight w:val="0"/>
      <w:marTop w:val="0"/>
      <w:marBottom w:val="0"/>
      <w:divBdr>
        <w:top w:val="none" w:sz="0" w:space="0" w:color="auto"/>
        <w:left w:val="none" w:sz="0" w:space="0" w:color="auto"/>
        <w:bottom w:val="none" w:sz="0" w:space="0" w:color="auto"/>
        <w:right w:val="none" w:sz="0" w:space="0" w:color="auto"/>
      </w:divBdr>
    </w:div>
    <w:div w:id="675156488">
      <w:bodyDiv w:val="1"/>
      <w:marLeft w:val="0"/>
      <w:marRight w:val="0"/>
      <w:marTop w:val="0"/>
      <w:marBottom w:val="0"/>
      <w:divBdr>
        <w:top w:val="none" w:sz="0" w:space="0" w:color="auto"/>
        <w:left w:val="none" w:sz="0" w:space="0" w:color="auto"/>
        <w:bottom w:val="none" w:sz="0" w:space="0" w:color="auto"/>
        <w:right w:val="none" w:sz="0" w:space="0" w:color="auto"/>
      </w:divBdr>
    </w:div>
    <w:div w:id="706371237">
      <w:bodyDiv w:val="1"/>
      <w:marLeft w:val="0"/>
      <w:marRight w:val="0"/>
      <w:marTop w:val="0"/>
      <w:marBottom w:val="0"/>
      <w:divBdr>
        <w:top w:val="none" w:sz="0" w:space="0" w:color="auto"/>
        <w:left w:val="none" w:sz="0" w:space="0" w:color="auto"/>
        <w:bottom w:val="none" w:sz="0" w:space="0" w:color="auto"/>
        <w:right w:val="none" w:sz="0" w:space="0" w:color="auto"/>
      </w:divBdr>
    </w:div>
    <w:div w:id="707873652">
      <w:bodyDiv w:val="1"/>
      <w:marLeft w:val="0"/>
      <w:marRight w:val="0"/>
      <w:marTop w:val="0"/>
      <w:marBottom w:val="0"/>
      <w:divBdr>
        <w:top w:val="none" w:sz="0" w:space="0" w:color="auto"/>
        <w:left w:val="none" w:sz="0" w:space="0" w:color="auto"/>
        <w:bottom w:val="none" w:sz="0" w:space="0" w:color="auto"/>
        <w:right w:val="none" w:sz="0" w:space="0" w:color="auto"/>
      </w:divBdr>
    </w:div>
    <w:div w:id="711805572">
      <w:bodyDiv w:val="1"/>
      <w:marLeft w:val="0"/>
      <w:marRight w:val="0"/>
      <w:marTop w:val="0"/>
      <w:marBottom w:val="0"/>
      <w:divBdr>
        <w:top w:val="none" w:sz="0" w:space="0" w:color="auto"/>
        <w:left w:val="none" w:sz="0" w:space="0" w:color="auto"/>
        <w:bottom w:val="none" w:sz="0" w:space="0" w:color="auto"/>
        <w:right w:val="none" w:sz="0" w:space="0" w:color="auto"/>
      </w:divBdr>
    </w:div>
    <w:div w:id="728190877">
      <w:bodyDiv w:val="1"/>
      <w:marLeft w:val="0"/>
      <w:marRight w:val="0"/>
      <w:marTop w:val="0"/>
      <w:marBottom w:val="0"/>
      <w:divBdr>
        <w:top w:val="none" w:sz="0" w:space="0" w:color="auto"/>
        <w:left w:val="none" w:sz="0" w:space="0" w:color="auto"/>
        <w:bottom w:val="none" w:sz="0" w:space="0" w:color="auto"/>
        <w:right w:val="none" w:sz="0" w:space="0" w:color="auto"/>
      </w:divBdr>
    </w:div>
    <w:div w:id="736248679">
      <w:bodyDiv w:val="1"/>
      <w:marLeft w:val="0"/>
      <w:marRight w:val="0"/>
      <w:marTop w:val="0"/>
      <w:marBottom w:val="0"/>
      <w:divBdr>
        <w:top w:val="none" w:sz="0" w:space="0" w:color="auto"/>
        <w:left w:val="none" w:sz="0" w:space="0" w:color="auto"/>
        <w:bottom w:val="none" w:sz="0" w:space="0" w:color="auto"/>
        <w:right w:val="none" w:sz="0" w:space="0" w:color="auto"/>
      </w:divBdr>
    </w:div>
    <w:div w:id="737897849">
      <w:bodyDiv w:val="1"/>
      <w:marLeft w:val="0"/>
      <w:marRight w:val="0"/>
      <w:marTop w:val="0"/>
      <w:marBottom w:val="0"/>
      <w:divBdr>
        <w:top w:val="none" w:sz="0" w:space="0" w:color="auto"/>
        <w:left w:val="none" w:sz="0" w:space="0" w:color="auto"/>
        <w:bottom w:val="none" w:sz="0" w:space="0" w:color="auto"/>
        <w:right w:val="none" w:sz="0" w:space="0" w:color="auto"/>
      </w:divBdr>
    </w:div>
    <w:div w:id="756245916">
      <w:bodyDiv w:val="1"/>
      <w:marLeft w:val="0"/>
      <w:marRight w:val="0"/>
      <w:marTop w:val="0"/>
      <w:marBottom w:val="0"/>
      <w:divBdr>
        <w:top w:val="none" w:sz="0" w:space="0" w:color="auto"/>
        <w:left w:val="none" w:sz="0" w:space="0" w:color="auto"/>
        <w:bottom w:val="none" w:sz="0" w:space="0" w:color="auto"/>
        <w:right w:val="none" w:sz="0" w:space="0" w:color="auto"/>
      </w:divBdr>
    </w:div>
    <w:div w:id="771976678">
      <w:bodyDiv w:val="1"/>
      <w:marLeft w:val="0"/>
      <w:marRight w:val="0"/>
      <w:marTop w:val="0"/>
      <w:marBottom w:val="0"/>
      <w:divBdr>
        <w:top w:val="none" w:sz="0" w:space="0" w:color="auto"/>
        <w:left w:val="none" w:sz="0" w:space="0" w:color="auto"/>
        <w:bottom w:val="none" w:sz="0" w:space="0" w:color="auto"/>
        <w:right w:val="none" w:sz="0" w:space="0" w:color="auto"/>
      </w:divBdr>
    </w:div>
    <w:div w:id="791678948">
      <w:bodyDiv w:val="1"/>
      <w:marLeft w:val="0"/>
      <w:marRight w:val="0"/>
      <w:marTop w:val="0"/>
      <w:marBottom w:val="0"/>
      <w:divBdr>
        <w:top w:val="none" w:sz="0" w:space="0" w:color="auto"/>
        <w:left w:val="none" w:sz="0" w:space="0" w:color="auto"/>
        <w:bottom w:val="none" w:sz="0" w:space="0" w:color="auto"/>
        <w:right w:val="none" w:sz="0" w:space="0" w:color="auto"/>
      </w:divBdr>
    </w:div>
    <w:div w:id="804397989">
      <w:bodyDiv w:val="1"/>
      <w:marLeft w:val="0"/>
      <w:marRight w:val="0"/>
      <w:marTop w:val="0"/>
      <w:marBottom w:val="0"/>
      <w:divBdr>
        <w:top w:val="none" w:sz="0" w:space="0" w:color="auto"/>
        <w:left w:val="none" w:sz="0" w:space="0" w:color="auto"/>
        <w:bottom w:val="none" w:sz="0" w:space="0" w:color="auto"/>
        <w:right w:val="none" w:sz="0" w:space="0" w:color="auto"/>
      </w:divBdr>
    </w:div>
    <w:div w:id="807816108">
      <w:bodyDiv w:val="1"/>
      <w:marLeft w:val="0"/>
      <w:marRight w:val="0"/>
      <w:marTop w:val="0"/>
      <w:marBottom w:val="0"/>
      <w:divBdr>
        <w:top w:val="none" w:sz="0" w:space="0" w:color="auto"/>
        <w:left w:val="none" w:sz="0" w:space="0" w:color="auto"/>
        <w:bottom w:val="none" w:sz="0" w:space="0" w:color="auto"/>
        <w:right w:val="none" w:sz="0" w:space="0" w:color="auto"/>
      </w:divBdr>
    </w:div>
    <w:div w:id="840238388">
      <w:bodyDiv w:val="1"/>
      <w:marLeft w:val="0"/>
      <w:marRight w:val="0"/>
      <w:marTop w:val="0"/>
      <w:marBottom w:val="0"/>
      <w:divBdr>
        <w:top w:val="none" w:sz="0" w:space="0" w:color="auto"/>
        <w:left w:val="none" w:sz="0" w:space="0" w:color="auto"/>
        <w:bottom w:val="none" w:sz="0" w:space="0" w:color="auto"/>
        <w:right w:val="none" w:sz="0" w:space="0" w:color="auto"/>
      </w:divBdr>
    </w:div>
    <w:div w:id="843711144">
      <w:bodyDiv w:val="1"/>
      <w:marLeft w:val="0"/>
      <w:marRight w:val="0"/>
      <w:marTop w:val="0"/>
      <w:marBottom w:val="0"/>
      <w:divBdr>
        <w:top w:val="none" w:sz="0" w:space="0" w:color="auto"/>
        <w:left w:val="none" w:sz="0" w:space="0" w:color="auto"/>
        <w:bottom w:val="none" w:sz="0" w:space="0" w:color="auto"/>
        <w:right w:val="none" w:sz="0" w:space="0" w:color="auto"/>
      </w:divBdr>
    </w:div>
    <w:div w:id="855388449">
      <w:bodyDiv w:val="1"/>
      <w:marLeft w:val="0"/>
      <w:marRight w:val="0"/>
      <w:marTop w:val="0"/>
      <w:marBottom w:val="0"/>
      <w:divBdr>
        <w:top w:val="none" w:sz="0" w:space="0" w:color="auto"/>
        <w:left w:val="none" w:sz="0" w:space="0" w:color="auto"/>
        <w:bottom w:val="none" w:sz="0" w:space="0" w:color="auto"/>
        <w:right w:val="none" w:sz="0" w:space="0" w:color="auto"/>
      </w:divBdr>
    </w:div>
    <w:div w:id="876548218">
      <w:bodyDiv w:val="1"/>
      <w:marLeft w:val="0"/>
      <w:marRight w:val="0"/>
      <w:marTop w:val="0"/>
      <w:marBottom w:val="0"/>
      <w:divBdr>
        <w:top w:val="none" w:sz="0" w:space="0" w:color="auto"/>
        <w:left w:val="none" w:sz="0" w:space="0" w:color="auto"/>
        <w:bottom w:val="none" w:sz="0" w:space="0" w:color="auto"/>
        <w:right w:val="none" w:sz="0" w:space="0" w:color="auto"/>
      </w:divBdr>
    </w:div>
    <w:div w:id="891043835">
      <w:bodyDiv w:val="1"/>
      <w:marLeft w:val="0"/>
      <w:marRight w:val="0"/>
      <w:marTop w:val="0"/>
      <w:marBottom w:val="0"/>
      <w:divBdr>
        <w:top w:val="none" w:sz="0" w:space="0" w:color="auto"/>
        <w:left w:val="none" w:sz="0" w:space="0" w:color="auto"/>
        <w:bottom w:val="none" w:sz="0" w:space="0" w:color="auto"/>
        <w:right w:val="none" w:sz="0" w:space="0" w:color="auto"/>
      </w:divBdr>
    </w:div>
    <w:div w:id="912470429">
      <w:bodyDiv w:val="1"/>
      <w:marLeft w:val="0"/>
      <w:marRight w:val="0"/>
      <w:marTop w:val="0"/>
      <w:marBottom w:val="0"/>
      <w:divBdr>
        <w:top w:val="none" w:sz="0" w:space="0" w:color="auto"/>
        <w:left w:val="none" w:sz="0" w:space="0" w:color="auto"/>
        <w:bottom w:val="none" w:sz="0" w:space="0" w:color="auto"/>
        <w:right w:val="none" w:sz="0" w:space="0" w:color="auto"/>
      </w:divBdr>
    </w:div>
    <w:div w:id="914389985">
      <w:bodyDiv w:val="1"/>
      <w:marLeft w:val="0"/>
      <w:marRight w:val="0"/>
      <w:marTop w:val="0"/>
      <w:marBottom w:val="0"/>
      <w:divBdr>
        <w:top w:val="none" w:sz="0" w:space="0" w:color="auto"/>
        <w:left w:val="none" w:sz="0" w:space="0" w:color="auto"/>
        <w:bottom w:val="none" w:sz="0" w:space="0" w:color="auto"/>
        <w:right w:val="none" w:sz="0" w:space="0" w:color="auto"/>
      </w:divBdr>
    </w:div>
    <w:div w:id="914632458">
      <w:bodyDiv w:val="1"/>
      <w:marLeft w:val="0"/>
      <w:marRight w:val="0"/>
      <w:marTop w:val="0"/>
      <w:marBottom w:val="0"/>
      <w:divBdr>
        <w:top w:val="none" w:sz="0" w:space="0" w:color="auto"/>
        <w:left w:val="none" w:sz="0" w:space="0" w:color="auto"/>
        <w:bottom w:val="none" w:sz="0" w:space="0" w:color="auto"/>
        <w:right w:val="none" w:sz="0" w:space="0" w:color="auto"/>
      </w:divBdr>
    </w:div>
    <w:div w:id="922496825">
      <w:bodyDiv w:val="1"/>
      <w:marLeft w:val="0"/>
      <w:marRight w:val="0"/>
      <w:marTop w:val="0"/>
      <w:marBottom w:val="0"/>
      <w:divBdr>
        <w:top w:val="none" w:sz="0" w:space="0" w:color="auto"/>
        <w:left w:val="none" w:sz="0" w:space="0" w:color="auto"/>
        <w:bottom w:val="none" w:sz="0" w:space="0" w:color="auto"/>
        <w:right w:val="none" w:sz="0" w:space="0" w:color="auto"/>
      </w:divBdr>
    </w:div>
    <w:div w:id="931090455">
      <w:bodyDiv w:val="1"/>
      <w:marLeft w:val="0"/>
      <w:marRight w:val="0"/>
      <w:marTop w:val="0"/>
      <w:marBottom w:val="0"/>
      <w:divBdr>
        <w:top w:val="none" w:sz="0" w:space="0" w:color="auto"/>
        <w:left w:val="none" w:sz="0" w:space="0" w:color="auto"/>
        <w:bottom w:val="none" w:sz="0" w:space="0" w:color="auto"/>
        <w:right w:val="none" w:sz="0" w:space="0" w:color="auto"/>
      </w:divBdr>
    </w:div>
    <w:div w:id="935601123">
      <w:bodyDiv w:val="1"/>
      <w:marLeft w:val="0"/>
      <w:marRight w:val="0"/>
      <w:marTop w:val="0"/>
      <w:marBottom w:val="0"/>
      <w:divBdr>
        <w:top w:val="none" w:sz="0" w:space="0" w:color="auto"/>
        <w:left w:val="none" w:sz="0" w:space="0" w:color="auto"/>
        <w:bottom w:val="none" w:sz="0" w:space="0" w:color="auto"/>
        <w:right w:val="none" w:sz="0" w:space="0" w:color="auto"/>
      </w:divBdr>
    </w:div>
    <w:div w:id="958223325">
      <w:bodyDiv w:val="1"/>
      <w:marLeft w:val="0"/>
      <w:marRight w:val="0"/>
      <w:marTop w:val="0"/>
      <w:marBottom w:val="0"/>
      <w:divBdr>
        <w:top w:val="none" w:sz="0" w:space="0" w:color="auto"/>
        <w:left w:val="none" w:sz="0" w:space="0" w:color="auto"/>
        <w:bottom w:val="none" w:sz="0" w:space="0" w:color="auto"/>
        <w:right w:val="none" w:sz="0" w:space="0" w:color="auto"/>
      </w:divBdr>
    </w:div>
    <w:div w:id="976566621">
      <w:bodyDiv w:val="1"/>
      <w:marLeft w:val="0"/>
      <w:marRight w:val="0"/>
      <w:marTop w:val="0"/>
      <w:marBottom w:val="0"/>
      <w:divBdr>
        <w:top w:val="none" w:sz="0" w:space="0" w:color="auto"/>
        <w:left w:val="none" w:sz="0" w:space="0" w:color="auto"/>
        <w:bottom w:val="none" w:sz="0" w:space="0" w:color="auto"/>
        <w:right w:val="none" w:sz="0" w:space="0" w:color="auto"/>
      </w:divBdr>
    </w:div>
    <w:div w:id="1006981081">
      <w:bodyDiv w:val="1"/>
      <w:marLeft w:val="0"/>
      <w:marRight w:val="0"/>
      <w:marTop w:val="0"/>
      <w:marBottom w:val="0"/>
      <w:divBdr>
        <w:top w:val="none" w:sz="0" w:space="0" w:color="auto"/>
        <w:left w:val="none" w:sz="0" w:space="0" w:color="auto"/>
        <w:bottom w:val="none" w:sz="0" w:space="0" w:color="auto"/>
        <w:right w:val="none" w:sz="0" w:space="0" w:color="auto"/>
      </w:divBdr>
    </w:div>
    <w:div w:id="1009722047">
      <w:bodyDiv w:val="1"/>
      <w:marLeft w:val="0"/>
      <w:marRight w:val="0"/>
      <w:marTop w:val="0"/>
      <w:marBottom w:val="0"/>
      <w:divBdr>
        <w:top w:val="none" w:sz="0" w:space="0" w:color="auto"/>
        <w:left w:val="none" w:sz="0" w:space="0" w:color="auto"/>
        <w:bottom w:val="none" w:sz="0" w:space="0" w:color="auto"/>
        <w:right w:val="none" w:sz="0" w:space="0" w:color="auto"/>
      </w:divBdr>
    </w:div>
    <w:div w:id="1021007599">
      <w:bodyDiv w:val="1"/>
      <w:marLeft w:val="0"/>
      <w:marRight w:val="0"/>
      <w:marTop w:val="0"/>
      <w:marBottom w:val="0"/>
      <w:divBdr>
        <w:top w:val="none" w:sz="0" w:space="0" w:color="auto"/>
        <w:left w:val="none" w:sz="0" w:space="0" w:color="auto"/>
        <w:bottom w:val="none" w:sz="0" w:space="0" w:color="auto"/>
        <w:right w:val="none" w:sz="0" w:space="0" w:color="auto"/>
      </w:divBdr>
    </w:div>
    <w:div w:id="1026716837">
      <w:bodyDiv w:val="1"/>
      <w:marLeft w:val="0"/>
      <w:marRight w:val="0"/>
      <w:marTop w:val="0"/>
      <w:marBottom w:val="0"/>
      <w:divBdr>
        <w:top w:val="none" w:sz="0" w:space="0" w:color="auto"/>
        <w:left w:val="none" w:sz="0" w:space="0" w:color="auto"/>
        <w:bottom w:val="none" w:sz="0" w:space="0" w:color="auto"/>
        <w:right w:val="none" w:sz="0" w:space="0" w:color="auto"/>
      </w:divBdr>
    </w:div>
    <w:div w:id="1032539856">
      <w:bodyDiv w:val="1"/>
      <w:marLeft w:val="0"/>
      <w:marRight w:val="0"/>
      <w:marTop w:val="0"/>
      <w:marBottom w:val="0"/>
      <w:divBdr>
        <w:top w:val="none" w:sz="0" w:space="0" w:color="auto"/>
        <w:left w:val="none" w:sz="0" w:space="0" w:color="auto"/>
        <w:bottom w:val="none" w:sz="0" w:space="0" w:color="auto"/>
        <w:right w:val="none" w:sz="0" w:space="0" w:color="auto"/>
      </w:divBdr>
    </w:div>
    <w:div w:id="1050766232">
      <w:bodyDiv w:val="1"/>
      <w:marLeft w:val="0"/>
      <w:marRight w:val="0"/>
      <w:marTop w:val="0"/>
      <w:marBottom w:val="0"/>
      <w:divBdr>
        <w:top w:val="none" w:sz="0" w:space="0" w:color="auto"/>
        <w:left w:val="none" w:sz="0" w:space="0" w:color="auto"/>
        <w:bottom w:val="none" w:sz="0" w:space="0" w:color="auto"/>
        <w:right w:val="none" w:sz="0" w:space="0" w:color="auto"/>
      </w:divBdr>
    </w:div>
    <w:div w:id="1052460997">
      <w:bodyDiv w:val="1"/>
      <w:marLeft w:val="0"/>
      <w:marRight w:val="0"/>
      <w:marTop w:val="0"/>
      <w:marBottom w:val="0"/>
      <w:divBdr>
        <w:top w:val="none" w:sz="0" w:space="0" w:color="auto"/>
        <w:left w:val="none" w:sz="0" w:space="0" w:color="auto"/>
        <w:bottom w:val="none" w:sz="0" w:space="0" w:color="auto"/>
        <w:right w:val="none" w:sz="0" w:space="0" w:color="auto"/>
      </w:divBdr>
    </w:div>
    <w:div w:id="1076315902">
      <w:bodyDiv w:val="1"/>
      <w:marLeft w:val="0"/>
      <w:marRight w:val="0"/>
      <w:marTop w:val="0"/>
      <w:marBottom w:val="0"/>
      <w:divBdr>
        <w:top w:val="none" w:sz="0" w:space="0" w:color="auto"/>
        <w:left w:val="none" w:sz="0" w:space="0" w:color="auto"/>
        <w:bottom w:val="none" w:sz="0" w:space="0" w:color="auto"/>
        <w:right w:val="none" w:sz="0" w:space="0" w:color="auto"/>
      </w:divBdr>
    </w:div>
    <w:div w:id="1092316238">
      <w:bodyDiv w:val="1"/>
      <w:marLeft w:val="0"/>
      <w:marRight w:val="0"/>
      <w:marTop w:val="0"/>
      <w:marBottom w:val="0"/>
      <w:divBdr>
        <w:top w:val="none" w:sz="0" w:space="0" w:color="auto"/>
        <w:left w:val="none" w:sz="0" w:space="0" w:color="auto"/>
        <w:bottom w:val="none" w:sz="0" w:space="0" w:color="auto"/>
        <w:right w:val="none" w:sz="0" w:space="0" w:color="auto"/>
      </w:divBdr>
    </w:div>
    <w:div w:id="1095247078">
      <w:bodyDiv w:val="1"/>
      <w:marLeft w:val="0"/>
      <w:marRight w:val="0"/>
      <w:marTop w:val="0"/>
      <w:marBottom w:val="0"/>
      <w:divBdr>
        <w:top w:val="none" w:sz="0" w:space="0" w:color="auto"/>
        <w:left w:val="none" w:sz="0" w:space="0" w:color="auto"/>
        <w:bottom w:val="none" w:sz="0" w:space="0" w:color="auto"/>
        <w:right w:val="none" w:sz="0" w:space="0" w:color="auto"/>
      </w:divBdr>
      <w:divsChild>
        <w:div w:id="544560829">
          <w:marLeft w:val="0"/>
          <w:marRight w:val="0"/>
          <w:marTop w:val="0"/>
          <w:marBottom w:val="0"/>
          <w:divBdr>
            <w:top w:val="none" w:sz="0" w:space="0" w:color="auto"/>
            <w:left w:val="none" w:sz="0" w:space="0" w:color="auto"/>
            <w:bottom w:val="none" w:sz="0" w:space="0" w:color="auto"/>
            <w:right w:val="none" w:sz="0" w:space="0" w:color="auto"/>
          </w:divBdr>
        </w:div>
      </w:divsChild>
    </w:div>
    <w:div w:id="1111360013">
      <w:bodyDiv w:val="1"/>
      <w:marLeft w:val="0"/>
      <w:marRight w:val="0"/>
      <w:marTop w:val="0"/>
      <w:marBottom w:val="0"/>
      <w:divBdr>
        <w:top w:val="none" w:sz="0" w:space="0" w:color="auto"/>
        <w:left w:val="none" w:sz="0" w:space="0" w:color="auto"/>
        <w:bottom w:val="none" w:sz="0" w:space="0" w:color="auto"/>
        <w:right w:val="none" w:sz="0" w:space="0" w:color="auto"/>
      </w:divBdr>
    </w:div>
    <w:div w:id="1117064140">
      <w:bodyDiv w:val="1"/>
      <w:marLeft w:val="0"/>
      <w:marRight w:val="0"/>
      <w:marTop w:val="0"/>
      <w:marBottom w:val="0"/>
      <w:divBdr>
        <w:top w:val="none" w:sz="0" w:space="0" w:color="auto"/>
        <w:left w:val="none" w:sz="0" w:space="0" w:color="auto"/>
        <w:bottom w:val="none" w:sz="0" w:space="0" w:color="auto"/>
        <w:right w:val="none" w:sz="0" w:space="0" w:color="auto"/>
      </w:divBdr>
    </w:div>
    <w:div w:id="1123499521">
      <w:bodyDiv w:val="1"/>
      <w:marLeft w:val="0"/>
      <w:marRight w:val="0"/>
      <w:marTop w:val="0"/>
      <w:marBottom w:val="0"/>
      <w:divBdr>
        <w:top w:val="none" w:sz="0" w:space="0" w:color="auto"/>
        <w:left w:val="none" w:sz="0" w:space="0" w:color="auto"/>
        <w:bottom w:val="none" w:sz="0" w:space="0" w:color="auto"/>
        <w:right w:val="none" w:sz="0" w:space="0" w:color="auto"/>
      </w:divBdr>
    </w:div>
    <w:div w:id="1124229608">
      <w:bodyDiv w:val="1"/>
      <w:marLeft w:val="0"/>
      <w:marRight w:val="0"/>
      <w:marTop w:val="0"/>
      <w:marBottom w:val="0"/>
      <w:divBdr>
        <w:top w:val="none" w:sz="0" w:space="0" w:color="auto"/>
        <w:left w:val="none" w:sz="0" w:space="0" w:color="auto"/>
        <w:bottom w:val="none" w:sz="0" w:space="0" w:color="auto"/>
        <w:right w:val="none" w:sz="0" w:space="0" w:color="auto"/>
      </w:divBdr>
    </w:div>
    <w:div w:id="1132208414">
      <w:bodyDiv w:val="1"/>
      <w:marLeft w:val="0"/>
      <w:marRight w:val="0"/>
      <w:marTop w:val="0"/>
      <w:marBottom w:val="0"/>
      <w:divBdr>
        <w:top w:val="none" w:sz="0" w:space="0" w:color="auto"/>
        <w:left w:val="none" w:sz="0" w:space="0" w:color="auto"/>
        <w:bottom w:val="none" w:sz="0" w:space="0" w:color="auto"/>
        <w:right w:val="none" w:sz="0" w:space="0" w:color="auto"/>
      </w:divBdr>
    </w:div>
    <w:div w:id="1151754474">
      <w:bodyDiv w:val="1"/>
      <w:marLeft w:val="0"/>
      <w:marRight w:val="0"/>
      <w:marTop w:val="0"/>
      <w:marBottom w:val="0"/>
      <w:divBdr>
        <w:top w:val="none" w:sz="0" w:space="0" w:color="auto"/>
        <w:left w:val="none" w:sz="0" w:space="0" w:color="auto"/>
        <w:bottom w:val="none" w:sz="0" w:space="0" w:color="auto"/>
        <w:right w:val="none" w:sz="0" w:space="0" w:color="auto"/>
      </w:divBdr>
    </w:div>
    <w:div w:id="1155103035">
      <w:bodyDiv w:val="1"/>
      <w:marLeft w:val="0"/>
      <w:marRight w:val="0"/>
      <w:marTop w:val="0"/>
      <w:marBottom w:val="0"/>
      <w:divBdr>
        <w:top w:val="none" w:sz="0" w:space="0" w:color="auto"/>
        <w:left w:val="none" w:sz="0" w:space="0" w:color="auto"/>
        <w:bottom w:val="none" w:sz="0" w:space="0" w:color="auto"/>
        <w:right w:val="none" w:sz="0" w:space="0" w:color="auto"/>
      </w:divBdr>
    </w:div>
    <w:div w:id="1165709552">
      <w:bodyDiv w:val="1"/>
      <w:marLeft w:val="0"/>
      <w:marRight w:val="0"/>
      <w:marTop w:val="0"/>
      <w:marBottom w:val="0"/>
      <w:divBdr>
        <w:top w:val="none" w:sz="0" w:space="0" w:color="auto"/>
        <w:left w:val="none" w:sz="0" w:space="0" w:color="auto"/>
        <w:bottom w:val="none" w:sz="0" w:space="0" w:color="auto"/>
        <w:right w:val="none" w:sz="0" w:space="0" w:color="auto"/>
      </w:divBdr>
    </w:div>
    <w:div w:id="1181117411">
      <w:bodyDiv w:val="1"/>
      <w:marLeft w:val="0"/>
      <w:marRight w:val="0"/>
      <w:marTop w:val="0"/>
      <w:marBottom w:val="0"/>
      <w:divBdr>
        <w:top w:val="none" w:sz="0" w:space="0" w:color="auto"/>
        <w:left w:val="none" w:sz="0" w:space="0" w:color="auto"/>
        <w:bottom w:val="none" w:sz="0" w:space="0" w:color="auto"/>
        <w:right w:val="none" w:sz="0" w:space="0" w:color="auto"/>
      </w:divBdr>
    </w:div>
    <w:div w:id="1186557122">
      <w:bodyDiv w:val="1"/>
      <w:marLeft w:val="0"/>
      <w:marRight w:val="0"/>
      <w:marTop w:val="0"/>
      <w:marBottom w:val="0"/>
      <w:divBdr>
        <w:top w:val="none" w:sz="0" w:space="0" w:color="auto"/>
        <w:left w:val="none" w:sz="0" w:space="0" w:color="auto"/>
        <w:bottom w:val="none" w:sz="0" w:space="0" w:color="auto"/>
        <w:right w:val="none" w:sz="0" w:space="0" w:color="auto"/>
      </w:divBdr>
    </w:div>
    <w:div w:id="1235772327">
      <w:bodyDiv w:val="1"/>
      <w:marLeft w:val="0"/>
      <w:marRight w:val="0"/>
      <w:marTop w:val="0"/>
      <w:marBottom w:val="0"/>
      <w:divBdr>
        <w:top w:val="none" w:sz="0" w:space="0" w:color="auto"/>
        <w:left w:val="none" w:sz="0" w:space="0" w:color="auto"/>
        <w:bottom w:val="none" w:sz="0" w:space="0" w:color="auto"/>
        <w:right w:val="none" w:sz="0" w:space="0" w:color="auto"/>
      </w:divBdr>
    </w:div>
    <w:div w:id="1252467456">
      <w:bodyDiv w:val="1"/>
      <w:marLeft w:val="0"/>
      <w:marRight w:val="0"/>
      <w:marTop w:val="0"/>
      <w:marBottom w:val="0"/>
      <w:divBdr>
        <w:top w:val="none" w:sz="0" w:space="0" w:color="auto"/>
        <w:left w:val="none" w:sz="0" w:space="0" w:color="auto"/>
        <w:bottom w:val="none" w:sz="0" w:space="0" w:color="auto"/>
        <w:right w:val="none" w:sz="0" w:space="0" w:color="auto"/>
      </w:divBdr>
    </w:div>
    <w:div w:id="1266766358">
      <w:bodyDiv w:val="1"/>
      <w:marLeft w:val="0"/>
      <w:marRight w:val="0"/>
      <w:marTop w:val="0"/>
      <w:marBottom w:val="0"/>
      <w:divBdr>
        <w:top w:val="none" w:sz="0" w:space="0" w:color="auto"/>
        <w:left w:val="none" w:sz="0" w:space="0" w:color="auto"/>
        <w:bottom w:val="none" w:sz="0" w:space="0" w:color="auto"/>
        <w:right w:val="none" w:sz="0" w:space="0" w:color="auto"/>
      </w:divBdr>
    </w:div>
    <w:div w:id="1267926777">
      <w:bodyDiv w:val="1"/>
      <w:marLeft w:val="0"/>
      <w:marRight w:val="0"/>
      <w:marTop w:val="0"/>
      <w:marBottom w:val="0"/>
      <w:divBdr>
        <w:top w:val="none" w:sz="0" w:space="0" w:color="auto"/>
        <w:left w:val="none" w:sz="0" w:space="0" w:color="auto"/>
        <w:bottom w:val="none" w:sz="0" w:space="0" w:color="auto"/>
        <w:right w:val="none" w:sz="0" w:space="0" w:color="auto"/>
      </w:divBdr>
    </w:div>
    <w:div w:id="1268075766">
      <w:bodyDiv w:val="1"/>
      <w:marLeft w:val="0"/>
      <w:marRight w:val="0"/>
      <w:marTop w:val="0"/>
      <w:marBottom w:val="0"/>
      <w:divBdr>
        <w:top w:val="none" w:sz="0" w:space="0" w:color="auto"/>
        <w:left w:val="none" w:sz="0" w:space="0" w:color="auto"/>
        <w:bottom w:val="none" w:sz="0" w:space="0" w:color="auto"/>
        <w:right w:val="none" w:sz="0" w:space="0" w:color="auto"/>
      </w:divBdr>
    </w:div>
    <w:div w:id="1280604521">
      <w:bodyDiv w:val="1"/>
      <w:marLeft w:val="0"/>
      <w:marRight w:val="0"/>
      <w:marTop w:val="0"/>
      <w:marBottom w:val="0"/>
      <w:divBdr>
        <w:top w:val="none" w:sz="0" w:space="0" w:color="auto"/>
        <w:left w:val="none" w:sz="0" w:space="0" w:color="auto"/>
        <w:bottom w:val="none" w:sz="0" w:space="0" w:color="auto"/>
        <w:right w:val="none" w:sz="0" w:space="0" w:color="auto"/>
      </w:divBdr>
    </w:div>
    <w:div w:id="1285504570">
      <w:bodyDiv w:val="1"/>
      <w:marLeft w:val="0"/>
      <w:marRight w:val="0"/>
      <w:marTop w:val="0"/>
      <w:marBottom w:val="0"/>
      <w:divBdr>
        <w:top w:val="none" w:sz="0" w:space="0" w:color="auto"/>
        <w:left w:val="none" w:sz="0" w:space="0" w:color="auto"/>
        <w:bottom w:val="none" w:sz="0" w:space="0" w:color="auto"/>
        <w:right w:val="none" w:sz="0" w:space="0" w:color="auto"/>
      </w:divBdr>
    </w:div>
    <w:div w:id="1289361670">
      <w:bodyDiv w:val="1"/>
      <w:marLeft w:val="0"/>
      <w:marRight w:val="0"/>
      <w:marTop w:val="0"/>
      <w:marBottom w:val="0"/>
      <w:divBdr>
        <w:top w:val="none" w:sz="0" w:space="0" w:color="auto"/>
        <w:left w:val="none" w:sz="0" w:space="0" w:color="auto"/>
        <w:bottom w:val="none" w:sz="0" w:space="0" w:color="auto"/>
        <w:right w:val="none" w:sz="0" w:space="0" w:color="auto"/>
      </w:divBdr>
    </w:div>
    <w:div w:id="1289505839">
      <w:bodyDiv w:val="1"/>
      <w:marLeft w:val="0"/>
      <w:marRight w:val="0"/>
      <w:marTop w:val="0"/>
      <w:marBottom w:val="0"/>
      <w:divBdr>
        <w:top w:val="none" w:sz="0" w:space="0" w:color="auto"/>
        <w:left w:val="none" w:sz="0" w:space="0" w:color="auto"/>
        <w:bottom w:val="none" w:sz="0" w:space="0" w:color="auto"/>
        <w:right w:val="none" w:sz="0" w:space="0" w:color="auto"/>
      </w:divBdr>
    </w:div>
    <w:div w:id="1328166814">
      <w:bodyDiv w:val="1"/>
      <w:marLeft w:val="0"/>
      <w:marRight w:val="0"/>
      <w:marTop w:val="0"/>
      <w:marBottom w:val="0"/>
      <w:divBdr>
        <w:top w:val="none" w:sz="0" w:space="0" w:color="auto"/>
        <w:left w:val="none" w:sz="0" w:space="0" w:color="auto"/>
        <w:bottom w:val="none" w:sz="0" w:space="0" w:color="auto"/>
        <w:right w:val="none" w:sz="0" w:space="0" w:color="auto"/>
      </w:divBdr>
    </w:div>
    <w:div w:id="1331714494">
      <w:bodyDiv w:val="1"/>
      <w:marLeft w:val="0"/>
      <w:marRight w:val="0"/>
      <w:marTop w:val="0"/>
      <w:marBottom w:val="0"/>
      <w:divBdr>
        <w:top w:val="none" w:sz="0" w:space="0" w:color="auto"/>
        <w:left w:val="none" w:sz="0" w:space="0" w:color="auto"/>
        <w:bottom w:val="none" w:sz="0" w:space="0" w:color="auto"/>
        <w:right w:val="none" w:sz="0" w:space="0" w:color="auto"/>
      </w:divBdr>
    </w:div>
    <w:div w:id="1347437519">
      <w:bodyDiv w:val="1"/>
      <w:marLeft w:val="0"/>
      <w:marRight w:val="0"/>
      <w:marTop w:val="0"/>
      <w:marBottom w:val="0"/>
      <w:divBdr>
        <w:top w:val="none" w:sz="0" w:space="0" w:color="auto"/>
        <w:left w:val="none" w:sz="0" w:space="0" w:color="auto"/>
        <w:bottom w:val="none" w:sz="0" w:space="0" w:color="auto"/>
        <w:right w:val="none" w:sz="0" w:space="0" w:color="auto"/>
      </w:divBdr>
    </w:div>
    <w:div w:id="1358312749">
      <w:bodyDiv w:val="1"/>
      <w:marLeft w:val="0"/>
      <w:marRight w:val="0"/>
      <w:marTop w:val="0"/>
      <w:marBottom w:val="0"/>
      <w:divBdr>
        <w:top w:val="none" w:sz="0" w:space="0" w:color="auto"/>
        <w:left w:val="none" w:sz="0" w:space="0" w:color="auto"/>
        <w:bottom w:val="none" w:sz="0" w:space="0" w:color="auto"/>
        <w:right w:val="none" w:sz="0" w:space="0" w:color="auto"/>
      </w:divBdr>
    </w:div>
    <w:div w:id="1379092317">
      <w:bodyDiv w:val="1"/>
      <w:marLeft w:val="0"/>
      <w:marRight w:val="0"/>
      <w:marTop w:val="0"/>
      <w:marBottom w:val="0"/>
      <w:divBdr>
        <w:top w:val="none" w:sz="0" w:space="0" w:color="auto"/>
        <w:left w:val="none" w:sz="0" w:space="0" w:color="auto"/>
        <w:bottom w:val="none" w:sz="0" w:space="0" w:color="auto"/>
        <w:right w:val="none" w:sz="0" w:space="0" w:color="auto"/>
      </w:divBdr>
    </w:div>
    <w:div w:id="1380477141">
      <w:bodyDiv w:val="1"/>
      <w:marLeft w:val="0"/>
      <w:marRight w:val="0"/>
      <w:marTop w:val="0"/>
      <w:marBottom w:val="0"/>
      <w:divBdr>
        <w:top w:val="none" w:sz="0" w:space="0" w:color="auto"/>
        <w:left w:val="none" w:sz="0" w:space="0" w:color="auto"/>
        <w:bottom w:val="none" w:sz="0" w:space="0" w:color="auto"/>
        <w:right w:val="none" w:sz="0" w:space="0" w:color="auto"/>
      </w:divBdr>
    </w:div>
    <w:div w:id="1385253958">
      <w:bodyDiv w:val="1"/>
      <w:marLeft w:val="0"/>
      <w:marRight w:val="0"/>
      <w:marTop w:val="0"/>
      <w:marBottom w:val="0"/>
      <w:divBdr>
        <w:top w:val="none" w:sz="0" w:space="0" w:color="auto"/>
        <w:left w:val="none" w:sz="0" w:space="0" w:color="auto"/>
        <w:bottom w:val="none" w:sz="0" w:space="0" w:color="auto"/>
        <w:right w:val="none" w:sz="0" w:space="0" w:color="auto"/>
      </w:divBdr>
    </w:div>
    <w:div w:id="1398433844">
      <w:bodyDiv w:val="1"/>
      <w:marLeft w:val="0"/>
      <w:marRight w:val="0"/>
      <w:marTop w:val="0"/>
      <w:marBottom w:val="0"/>
      <w:divBdr>
        <w:top w:val="none" w:sz="0" w:space="0" w:color="auto"/>
        <w:left w:val="none" w:sz="0" w:space="0" w:color="auto"/>
        <w:bottom w:val="none" w:sz="0" w:space="0" w:color="auto"/>
        <w:right w:val="none" w:sz="0" w:space="0" w:color="auto"/>
      </w:divBdr>
    </w:div>
    <w:div w:id="1415082813">
      <w:bodyDiv w:val="1"/>
      <w:marLeft w:val="0"/>
      <w:marRight w:val="0"/>
      <w:marTop w:val="0"/>
      <w:marBottom w:val="0"/>
      <w:divBdr>
        <w:top w:val="none" w:sz="0" w:space="0" w:color="auto"/>
        <w:left w:val="none" w:sz="0" w:space="0" w:color="auto"/>
        <w:bottom w:val="none" w:sz="0" w:space="0" w:color="auto"/>
        <w:right w:val="none" w:sz="0" w:space="0" w:color="auto"/>
      </w:divBdr>
    </w:div>
    <w:div w:id="1427192151">
      <w:bodyDiv w:val="1"/>
      <w:marLeft w:val="0"/>
      <w:marRight w:val="0"/>
      <w:marTop w:val="0"/>
      <w:marBottom w:val="0"/>
      <w:divBdr>
        <w:top w:val="none" w:sz="0" w:space="0" w:color="auto"/>
        <w:left w:val="none" w:sz="0" w:space="0" w:color="auto"/>
        <w:bottom w:val="none" w:sz="0" w:space="0" w:color="auto"/>
        <w:right w:val="none" w:sz="0" w:space="0" w:color="auto"/>
      </w:divBdr>
    </w:div>
    <w:div w:id="1445536300">
      <w:bodyDiv w:val="1"/>
      <w:marLeft w:val="0"/>
      <w:marRight w:val="0"/>
      <w:marTop w:val="0"/>
      <w:marBottom w:val="0"/>
      <w:divBdr>
        <w:top w:val="none" w:sz="0" w:space="0" w:color="auto"/>
        <w:left w:val="none" w:sz="0" w:space="0" w:color="auto"/>
        <w:bottom w:val="none" w:sz="0" w:space="0" w:color="auto"/>
        <w:right w:val="none" w:sz="0" w:space="0" w:color="auto"/>
      </w:divBdr>
    </w:div>
    <w:div w:id="1447193468">
      <w:bodyDiv w:val="1"/>
      <w:marLeft w:val="0"/>
      <w:marRight w:val="0"/>
      <w:marTop w:val="0"/>
      <w:marBottom w:val="0"/>
      <w:divBdr>
        <w:top w:val="none" w:sz="0" w:space="0" w:color="auto"/>
        <w:left w:val="none" w:sz="0" w:space="0" w:color="auto"/>
        <w:bottom w:val="none" w:sz="0" w:space="0" w:color="auto"/>
        <w:right w:val="none" w:sz="0" w:space="0" w:color="auto"/>
      </w:divBdr>
    </w:div>
    <w:div w:id="1458596963">
      <w:bodyDiv w:val="1"/>
      <w:marLeft w:val="0"/>
      <w:marRight w:val="0"/>
      <w:marTop w:val="0"/>
      <w:marBottom w:val="0"/>
      <w:divBdr>
        <w:top w:val="none" w:sz="0" w:space="0" w:color="auto"/>
        <w:left w:val="none" w:sz="0" w:space="0" w:color="auto"/>
        <w:bottom w:val="none" w:sz="0" w:space="0" w:color="auto"/>
        <w:right w:val="none" w:sz="0" w:space="0" w:color="auto"/>
      </w:divBdr>
    </w:div>
    <w:div w:id="1468623975">
      <w:bodyDiv w:val="1"/>
      <w:marLeft w:val="0"/>
      <w:marRight w:val="0"/>
      <w:marTop w:val="0"/>
      <w:marBottom w:val="0"/>
      <w:divBdr>
        <w:top w:val="none" w:sz="0" w:space="0" w:color="auto"/>
        <w:left w:val="none" w:sz="0" w:space="0" w:color="auto"/>
        <w:bottom w:val="none" w:sz="0" w:space="0" w:color="auto"/>
        <w:right w:val="none" w:sz="0" w:space="0" w:color="auto"/>
      </w:divBdr>
    </w:div>
    <w:div w:id="1496067153">
      <w:bodyDiv w:val="1"/>
      <w:marLeft w:val="0"/>
      <w:marRight w:val="0"/>
      <w:marTop w:val="0"/>
      <w:marBottom w:val="0"/>
      <w:divBdr>
        <w:top w:val="none" w:sz="0" w:space="0" w:color="auto"/>
        <w:left w:val="none" w:sz="0" w:space="0" w:color="auto"/>
        <w:bottom w:val="none" w:sz="0" w:space="0" w:color="auto"/>
        <w:right w:val="none" w:sz="0" w:space="0" w:color="auto"/>
      </w:divBdr>
    </w:div>
    <w:div w:id="1497308178">
      <w:bodyDiv w:val="1"/>
      <w:marLeft w:val="0"/>
      <w:marRight w:val="0"/>
      <w:marTop w:val="0"/>
      <w:marBottom w:val="0"/>
      <w:divBdr>
        <w:top w:val="none" w:sz="0" w:space="0" w:color="auto"/>
        <w:left w:val="none" w:sz="0" w:space="0" w:color="auto"/>
        <w:bottom w:val="none" w:sz="0" w:space="0" w:color="auto"/>
        <w:right w:val="none" w:sz="0" w:space="0" w:color="auto"/>
      </w:divBdr>
    </w:div>
    <w:div w:id="1499927715">
      <w:bodyDiv w:val="1"/>
      <w:marLeft w:val="0"/>
      <w:marRight w:val="0"/>
      <w:marTop w:val="0"/>
      <w:marBottom w:val="0"/>
      <w:divBdr>
        <w:top w:val="none" w:sz="0" w:space="0" w:color="auto"/>
        <w:left w:val="none" w:sz="0" w:space="0" w:color="auto"/>
        <w:bottom w:val="none" w:sz="0" w:space="0" w:color="auto"/>
        <w:right w:val="none" w:sz="0" w:space="0" w:color="auto"/>
      </w:divBdr>
    </w:div>
    <w:div w:id="1503427648">
      <w:bodyDiv w:val="1"/>
      <w:marLeft w:val="0"/>
      <w:marRight w:val="0"/>
      <w:marTop w:val="0"/>
      <w:marBottom w:val="0"/>
      <w:divBdr>
        <w:top w:val="none" w:sz="0" w:space="0" w:color="auto"/>
        <w:left w:val="none" w:sz="0" w:space="0" w:color="auto"/>
        <w:bottom w:val="none" w:sz="0" w:space="0" w:color="auto"/>
        <w:right w:val="none" w:sz="0" w:space="0" w:color="auto"/>
      </w:divBdr>
    </w:div>
    <w:div w:id="1505124863">
      <w:bodyDiv w:val="1"/>
      <w:marLeft w:val="0"/>
      <w:marRight w:val="0"/>
      <w:marTop w:val="0"/>
      <w:marBottom w:val="0"/>
      <w:divBdr>
        <w:top w:val="none" w:sz="0" w:space="0" w:color="auto"/>
        <w:left w:val="none" w:sz="0" w:space="0" w:color="auto"/>
        <w:bottom w:val="none" w:sz="0" w:space="0" w:color="auto"/>
        <w:right w:val="none" w:sz="0" w:space="0" w:color="auto"/>
      </w:divBdr>
    </w:div>
    <w:div w:id="1526941085">
      <w:bodyDiv w:val="1"/>
      <w:marLeft w:val="0"/>
      <w:marRight w:val="0"/>
      <w:marTop w:val="0"/>
      <w:marBottom w:val="0"/>
      <w:divBdr>
        <w:top w:val="none" w:sz="0" w:space="0" w:color="auto"/>
        <w:left w:val="none" w:sz="0" w:space="0" w:color="auto"/>
        <w:bottom w:val="none" w:sz="0" w:space="0" w:color="auto"/>
        <w:right w:val="none" w:sz="0" w:space="0" w:color="auto"/>
      </w:divBdr>
    </w:div>
    <w:div w:id="1561938212">
      <w:bodyDiv w:val="1"/>
      <w:marLeft w:val="0"/>
      <w:marRight w:val="0"/>
      <w:marTop w:val="0"/>
      <w:marBottom w:val="0"/>
      <w:divBdr>
        <w:top w:val="none" w:sz="0" w:space="0" w:color="auto"/>
        <w:left w:val="none" w:sz="0" w:space="0" w:color="auto"/>
        <w:bottom w:val="none" w:sz="0" w:space="0" w:color="auto"/>
        <w:right w:val="none" w:sz="0" w:space="0" w:color="auto"/>
      </w:divBdr>
    </w:div>
    <w:div w:id="1567061274">
      <w:bodyDiv w:val="1"/>
      <w:marLeft w:val="0"/>
      <w:marRight w:val="0"/>
      <w:marTop w:val="0"/>
      <w:marBottom w:val="0"/>
      <w:divBdr>
        <w:top w:val="none" w:sz="0" w:space="0" w:color="auto"/>
        <w:left w:val="none" w:sz="0" w:space="0" w:color="auto"/>
        <w:bottom w:val="none" w:sz="0" w:space="0" w:color="auto"/>
        <w:right w:val="none" w:sz="0" w:space="0" w:color="auto"/>
      </w:divBdr>
    </w:div>
    <w:div w:id="1601372547">
      <w:bodyDiv w:val="1"/>
      <w:marLeft w:val="0"/>
      <w:marRight w:val="0"/>
      <w:marTop w:val="0"/>
      <w:marBottom w:val="0"/>
      <w:divBdr>
        <w:top w:val="none" w:sz="0" w:space="0" w:color="auto"/>
        <w:left w:val="none" w:sz="0" w:space="0" w:color="auto"/>
        <w:bottom w:val="none" w:sz="0" w:space="0" w:color="auto"/>
        <w:right w:val="none" w:sz="0" w:space="0" w:color="auto"/>
      </w:divBdr>
    </w:div>
    <w:div w:id="1606110695">
      <w:bodyDiv w:val="1"/>
      <w:marLeft w:val="0"/>
      <w:marRight w:val="0"/>
      <w:marTop w:val="0"/>
      <w:marBottom w:val="0"/>
      <w:divBdr>
        <w:top w:val="none" w:sz="0" w:space="0" w:color="auto"/>
        <w:left w:val="none" w:sz="0" w:space="0" w:color="auto"/>
        <w:bottom w:val="none" w:sz="0" w:space="0" w:color="auto"/>
        <w:right w:val="none" w:sz="0" w:space="0" w:color="auto"/>
      </w:divBdr>
    </w:div>
    <w:div w:id="1607694930">
      <w:bodyDiv w:val="1"/>
      <w:marLeft w:val="0"/>
      <w:marRight w:val="0"/>
      <w:marTop w:val="0"/>
      <w:marBottom w:val="0"/>
      <w:divBdr>
        <w:top w:val="none" w:sz="0" w:space="0" w:color="auto"/>
        <w:left w:val="none" w:sz="0" w:space="0" w:color="auto"/>
        <w:bottom w:val="none" w:sz="0" w:space="0" w:color="auto"/>
        <w:right w:val="none" w:sz="0" w:space="0" w:color="auto"/>
      </w:divBdr>
    </w:div>
    <w:div w:id="1617642334">
      <w:bodyDiv w:val="1"/>
      <w:marLeft w:val="0"/>
      <w:marRight w:val="0"/>
      <w:marTop w:val="0"/>
      <w:marBottom w:val="0"/>
      <w:divBdr>
        <w:top w:val="none" w:sz="0" w:space="0" w:color="auto"/>
        <w:left w:val="none" w:sz="0" w:space="0" w:color="auto"/>
        <w:bottom w:val="none" w:sz="0" w:space="0" w:color="auto"/>
        <w:right w:val="none" w:sz="0" w:space="0" w:color="auto"/>
      </w:divBdr>
    </w:div>
    <w:div w:id="1646470886">
      <w:bodyDiv w:val="1"/>
      <w:marLeft w:val="0"/>
      <w:marRight w:val="0"/>
      <w:marTop w:val="0"/>
      <w:marBottom w:val="0"/>
      <w:divBdr>
        <w:top w:val="none" w:sz="0" w:space="0" w:color="auto"/>
        <w:left w:val="none" w:sz="0" w:space="0" w:color="auto"/>
        <w:bottom w:val="none" w:sz="0" w:space="0" w:color="auto"/>
        <w:right w:val="none" w:sz="0" w:space="0" w:color="auto"/>
      </w:divBdr>
    </w:div>
    <w:div w:id="1648824285">
      <w:bodyDiv w:val="1"/>
      <w:marLeft w:val="0"/>
      <w:marRight w:val="0"/>
      <w:marTop w:val="0"/>
      <w:marBottom w:val="0"/>
      <w:divBdr>
        <w:top w:val="none" w:sz="0" w:space="0" w:color="auto"/>
        <w:left w:val="none" w:sz="0" w:space="0" w:color="auto"/>
        <w:bottom w:val="none" w:sz="0" w:space="0" w:color="auto"/>
        <w:right w:val="none" w:sz="0" w:space="0" w:color="auto"/>
      </w:divBdr>
    </w:div>
    <w:div w:id="1654525021">
      <w:bodyDiv w:val="1"/>
      <w:marLeft w:val="0"/>
      <w:marRight w:val="0"/>
      <w:marTop w:val="0"/>
      <w:marBottom w:val="0"/>
      <w:divBdr>
        <w:top w:val="none" w:sz="0" w:space="0" w:color="auto"/>
        <w:left w:val="none" w:sz="0" w:space="0" w:color="auto"/>
        <w:bottom w:val="none" w:sz="0" w:space="0" w:color="auto"/>
        <w:right w:val="none" w:sz="0" w:space="0" w:color="auto"/>
      </w:divBdr>
    </w:div>
    <w:div w:id="1655840720">
      <w:bodyDiv w:val="1"/>
      <w:marLeft w:val="0"/>
      <w:marRight w:val="0"/>
      <w:marTop w:val="0"/>
      <w:marBottom w:val="0"/>
      <w:divBdr>
        <w:top w:val="none" w:sz="0" w:space="0" w:color="auto"/>
        <w:left w:val="none" w:sz="0" w:space="0" w:color="auto"/>
        <w:bottom w:val="none" w:sz="0" w:space="0" w:color="auto"/>
        <w:right w:val="none" w:sz="0" w:space="0" w:color="auto"/>
      </w:divBdr>
    </w:div>
    <w:div w:id="1658075263">
      <w:bodyDiv w:val="1"/>
      <w:marLeft w:val="0"/>
      <w:marRight w:val="0"/>
      <w:marTop w:val="0"/>
      <w:marBottom w:val="0"/>
      <w:divBdr>
        <w:top w:val="none" w:sz="0" w:space="0" w:color="auto"/>
        <w:left w:val="none" w:sz="0" w:space="0" w:color="auto"/>
        <w:bottom w:val="none" w:sz="0" w:space="0" w:color="auto"/>
        <w:right w:val="none" w:sz="0" w:space="0" w:color="auto"/>
      </w:divBdr>
    </w:div>
    <w:div w:id="1666200780">
      <w:bodyDiv w:val="1"/>
      <w:marLeft w:val="0"/>
      <w:marRight w:val="0"/>
      <w:marTop w:val="0"/>
      <w:marBottom w:val="0"/>
      <w:divBdr>
        <w:top w:val="none" w:sz="0" w:space="0" w:color="auto"/>
        <w:left w:val="none" w:sz="0" w:space="0" w:color="auto"/>
        <w:bottom w:val="none" w:sz="0" w:space="0" w:color="auto"/>
        <w:right w:val="none" w:sz="0" w:space="0" w:color="auto"/>
      </w:divBdr>
    </w:div>
    <w:div w:id="1672872482">
      <w:bodyDiv w:val="1"/>
      <w:marLeft w:val="0"/>
      <w:marRight w:val="0"/>
      <w:marTop w:val="0"/>
      <w:marBottom w:val="0"/>
      <w:divBdr>
        <w:top w:val="none" w:sz="0" w:space="0" w:color="auto"/>
        <w:left w:val="none" w:sz="0" w:space="0" w:color="auto"/>
        <w:bottom w:val="none" w:sz="0" w:space="0" w:color="auto"/>
        <w:right w:val="none" w:sz="0" w:space="0" w:color="auto"/>
      </w:divBdr>
    </w:div>
    <w:div w:id="1678076282">
      <w:bodyDiv w:val="1"/>
      <w:marLeft w:val="0"/>
      <w:marRight w:val="0"/>
      <w:marTop w:val="0"/>
      <w:marBottom w:val="0"/>
      <w:divBdr>
        <w:top w:val="none" w:sz="0" w:space="0" w:color="auto"/>
        <w:left w:val="none" w:sz="0" w:space="0" w:color="auto"/>
        <w:bottom w:val="none" w:sz="0" w:space="0" w:color="auto"/>
        <w:right w:val="none" w:sz="0" w:space="0" w:color="auto"/>
      </w:divBdr>
    </w:div>
    <w:div w:id="1687711799">
      <w:bodyDiv w:val="1"/>
      <w:marLeft w:val="0"/>
      <w:marRight w:val="0"/>
      <w:marTop w:val="0"/>
      <w:marBottom w:val="0"/>
      <w:divBdr>
        <w:top w:val="none" w:sz="0" w:space="0" w:color="auto"/>
        <w:left w:val="none" w:sz="0" w:space="0" w:color="auto"/>
        <w:bottom w:val="none" w:sz="0" w:space="0" w:color="auto"/>
        <w:right w:val="none" w:sz="0" w:space="0" w:color="auto"/>
      </w:divBdr>
    </w:div>
    <w:div w:id="1695232298">
      <w:bodyDiv w:val="1"/>
      <w:marLeft w:val="0"/>
      <w:marRight w:val="0"/>
      <w:marTop w:val="0"/>
      <w:marBottom w:val="0"/>
      <w:divBdr>
        <w:top w:val="none" w:sz="0" w:space="0" w:color="auto"/>
        <w:left w:val="none" w:sz="0" w:space="0" w:color="auto"/>
        <w:bottom w:val="none" w:sz="0" w:space="0" w:color="auto"/>
        <w:right w:val="none" w:sz="0" w:space="0" w:color="auto"/>
      </w:divBdr>
    </w:div>
    <w:div w:id="1706175805">
      <w:bodyDiv w:val="1"/>
      <w:marLeft w:val="0"/>
      <w:marRight w:val="0"/>
      <w:marTop w:val="0"/>
      <w:marBottom w:val="0"/>
      <w:divBdr>
        <w:top w:val="none" w:sz="0" w:space="0" w:color="auto"/>
        <w:left w:val="none" w:sz="0" w:space="0" w:color="auto"/>
        <w:bottom w:val="none" w:sz="0" w:space="0" w:color="auto"/>
        <w:right w:val="none" w:sz="0" w:space="0" w:color="auto"/>
      </w:divBdr>
    </w:div>
    <w:div w:id="1716078563">
      <w:bodyDiv w:val="1"/>
      <w:marLeft w:val="0"/>
      <w:marRight w:val="0"/>
      <w:marTop w:val="0"/>
      <w:marBottom w:val="0"/>
      <w:divBdr>
        <w:top w:val="none" w:sz="0" w:space="0" w:color="auto"/>
        <w:left w:val="none" w:sz="0" w:space="0" w:color="auto"/>
        <w:bottom w:val="none" w:sz="0" w:space="0" w:color="auto"/>
        <w:right w:val="none" w:sz="0" w:space="0" w:color="auto"/>
      </w:divBdr>
    </w:div>
    <w:div w:id="1720395189">
      <w:bodyDiv w:val="1"/>
      <w:marLeft w:val="0"/>
      <w:marRight w:val="0"/>
      <w:marTop w:val="0"/>
      <w:marBottom w:val="0"/>
      <w:divBdr>
        <w:top w:val="none" w:sz="0" w:space="0" w:color="auto"/>
        <w:left w:val="none" w:sz="0" w:space="0" w:color="auto"/>
        <w:bottom w:val="none" w:sz="0" w:space="0" w:color="auto"/>
        <w:right w:val="none" w:sz="0" w:space="0" w:color="auto"/>
      </w:divBdr>
    </w:div>
    <w:div w:id="1731273022">
      <w:bodyDiv w:val="1"/>
      <w:marLeft w:val="0"/>
      <w:marRight w:val="0"/>
      <w:marTop w:val="0"/>
      <w:marBottom w:val="0"/>
      <w:divBdr>
        <w:top w:val="none" w:sz="0" w:space="0" w:color="auto"/>
        <w:left w:val="none" w:sz="0" w:space="0" w:color="auto"/>
        <w:bottom w:val="none" w:sz="0" w:space="0" w:color="auto"/>
        <w:right w:val="none" w:sz="0" w:space="0" w:color="auto"/>
      </w:divBdr>
    </w:div>
    <w:div w:id="1736273294">
      <w:bodyDiv w:val="1"/>
      <w:marLeft w:val="0"/>
      <w:marRight w:val="0"/>
      <w:marTop w:val="0"/>
      <w:marBottom w:val="0"/>
      <w:divBdr>
        <w:top w:val="none" w:sz="0" w:space="0" w:color="auto"/>
        <w:left w:val="none" w:sz="0" w:space="0" w:color="auto"/>
        <w:bottom w:val="none" w:sz="0" w:space="0" w:color="auto"/>
        <w:right w:val="none" w:sz="0" w:space="0" w:color="auto"/>
      </w:divBdr>
    </w:div>
    <w:div w:id="1738701286">
      <w:bodyDiv w:val="1"/>
      <w:marLeft w:val="0"/>
      <w:marRight w:val="0"/>
      <w:marTop w:val="0"/>
      <w:marBottom w:val="0"/>
      <w:divBdr>
        <w:top w:val="none" w:sz="0" w:space="0" w:color="auto"/>
        <w:left w:val="none" w:sz="0" w:space="0" w:color="auto"/>
        <w:bottom w:val="none" w:sz="0" w:space="0" w:color="auto"/>
        <w:right w:val="none" w:sz="0" w:space="0" w:color="auto"/>
      </w:divBdr>
    </w:div>
    <w:div w:id="1765496029">
      <w:bodyDiv w:val="1"/>
      <w:marLeft w:val="0"/>
      <w:marRight w:val="0"/>
      <w:marTop w:val="0"/>
      <w:marBottom w:val="0"/>
      <w:divBdr>
        <w:top w:val="none" w:sz="0" w:space="0" w:color="auto"/>
        <w:left w:val="none" w:sz="0" w:space="0" w:color="auto"/>
        <w:bottom w:val="none" w:sz="0" w:space="0" w:color="auto"/>
        <w:right w:val="none" w:sz="0" w:space="0" w:color="auto"/>
      </w:divBdr>
    </w:div>
    <w:div w:id="1769035668">
      <w:bodyDiv w:val="1"/>
      <w:marLeft w:val="0"/>
      <w:marRight w:val="0"/>
      <w:marTop w:val="0"/>
      <w:marBottom w:val="0"/>
      <w:divBdr>
        <w:top w:val="none" w:sz="0" w:space="0" w:color="auto"/>
        <w:left w:val="none" w:sz="0" w:space="0" w:color="auto"/>
        <w:bottom w:val="none" w:sz="0" w:space="0" w:color="auto"/>
        <w:right w:val="none" w:sz="0" w:space="0" w:color="auto"/>
      </w:divBdr>
    </w:div>
    <w:div w:id="1790659672">
      <w:bodyDiv w:val="1"/>
      <w:marLeft w:val="0"/>
      <w:marRight w:val="0"/>
      <w:marTop w:val="0"/>
      <w:marBottom w:val="0"/>
      <w:divBdr>
        <w:top w:val="none" w:sz="0" w:space="0" w:color="auto"/>
        <w:left w:val="none" w:sz="0" w:space="0" w:color="auto"/>
        <w:bottom w:val="none" w:sz="0" w:space="0" w:color="auto"/>
        <w:right w:val="none" w:sz="0" w:space="0" w:color="auto"/>
      </w:divBdr>
    </w:div>
    <w:div w:id="1794130459">
      <w:bodyDiv w:val="1"/>
      <w:marLeft w:val="0"/>
      <w:marRight w:val="0"/>
      <w:marTop w:val="0"/>
      <w:marBottom w:val="0"/>
      <w:divBdr>
        <w:top w:val="none" w:sz="0" w:space="0" w:color="auto"/>
        <w:left w:val="none" w:sz="0" w:space="0" w:color="auto"/>
        <w:bottom w:val="none" w:sz="0" w:space="0" w:color="auto"/>
        <w:right w:val="none" w:sz="0" w:space="0" w:color="auto"/>
      </w:divBdr>
    </w:div>
    <w:div w:id="1794861551">
      <w:bodyDiv w:val="1"/>
      <w:marLeft w:val="0"/>
      <w:marRight w:val="0"/>
      <w:marTop w:val="0"/>
      <w:marBottom w:val="0"/>
      <w:divBdr>
        <w:top w:val="none" w:sz="0" w:space="0" w:color="auto"/>
        <w:left w:val="none" w:sz="0" w:space="0" w:color="auto"/>
        <w:bottom w:val="none" w:sz="0" w:space="0" w:color="auto"/>
        <w:right w:val="none" w:sz="0" w:space="0" w:color="auto"/>
      </w:divBdr>
    </w:div>
    <w:div w:id="1799912577">
      <w:bodyDiv w:val="1"/>
      <w:marLeft w:val="0"/>
      <w:marRight w:val="0"/>
      <w:marTop w:val="0"/>
      <w:marBottom w:val="0"/>
      <w:divBdr>
        <w:top w:val="none" w:sz="0" w:space="0" w:color="auto"/>
        <w:left w:val="none" w:sz="0" w:space="0" w:color="auto"/>
        <w:bottom w:val="none" w:sz="0" w:space="0" w:color="auto"/>
        <w:right w:val="none" w:sz="0" w:space="0" w:color="auto"/>
      </w:divBdr>
    </w:div>
    <w:div w:id="1816070540">
      <w:bodyDiv w:val="1"/>
      <w:marLeft w:val="0"/>
      <w:marRight w:val="0"/>
      <w:marTop w:val="0"/>
      <w:marBottom w:val="0"/>
      <w:divBdr>
        <w:top w:val="none" w:sz="0" w:space="0" w:color="auto"/>
        <w:left w:val="none" w:sz="0" w:space="0" w:color="auto"/>
        <w:bottom w:val="none" w:sz="0" w:space="0" w:color="auto"/>
        <w:right w:val="none" w:sz="0" w:space="0" w:color="auto"/>
      </w:divBdr>
    </w:div>
    <w:div w:id="1817720839">
      <w:bodyDiv w:val="1"/>
      <w:marLeft w:val="0"/>
      <w:marRight w:val="0"/>
      <w:marTop w:val="0"/>
      <w:marBottom w:val="0"/>
      <w:divBdr>
        <w:top w:val="none" w:sz="0" w:space="0" w:color="auto"/>
        <w:left w:val="none" w:sz="0" w:space="0" w:color="auto"/>
        <w:bottom w:val="none" w:sz="0" w:space="0" w:color="auto"/>
        <w:right w:val="none" w:sz="0" w:space="0" w:color="auto"/>
      </w:divBdr>
    </w:div>
    <w:div w:id="1819491295">
      <w:bodyDiv w:val="1"/>
      <w:marLeft w:val="0"/>
      <w:marRight w:val="0"/>
      <w:marTop w:val="0"/>
      <w:marBottom w:val="0"/>
      <w:divBdr>
        <w:top w:val="none" w:sz="0" w:space="0" w:color="auto"/>
        <w:left w:val="none" w:sz="0" w:space="0" w:color="auto"/>
        <w:bottom w:val="none" w:sz="0" w:space="0" w:color="auto"/>
        <w:right w:val="none" w:sz="0" w:space="0" w:color="auto"/>
      </w:divBdr>
    </w:div>
    <w:div w:id="1827014658">
      <w:bodyDiv w:val="1"/>
      <w:marLeft w:val="0"/>
      <w:marRight w:val="0"/>
      <w:marTop w:val="0"/>
      <w:marBottom w:val="0"/>
      <w:divBdr>
        <w:top w:val="none" w:sz="0" w:space="0" w:color="auto"/>
        <w:left w:val="none" w:sz="0" w:space="0" w:color="auto"/>
        <w:bottom w:val="none" w:sz="0" w:space="0" w:color="auto"/>
        <w:right w:val="none" w:sz="0" w:space="0" w:color="auto"/>
      </w:divBdr>
    </w:div>
    <w:div w:id="1835098518">
      <w:bodyDiv w:val="1"/>
      <w:marLeft w:val="0"/>
      <w:marRight w:val="0"/>
      <w:marTop w:val="0"/>
      <w:marBottom w:val="0"/>
      <w:divBdr>
        <w:top w:val="none" w:sz="0" w:space="0" w:color="auto"/>
        <w:left w:val="none" w:sz="0" w:space="0" w:color="auto"/>
        <w:bottom w:val="none" w:sz="0" w:space="0" w:color="auto"/>
        <w:right w:val="none" w:sz="0" w:space="0" w:color="auto"/>
      </w:divBdr>
    </w:div>
    <w:div w:id="1885095750">
      <w:bodyDiv w:val="1"/>
      <w:marLeft w:val="0"/>
      <w:marRight w:val="0"/>
      <w:marTop w:val="0"/>
      <w:marBottom w:val="0"/>
      <w:divBdr>
        <w:top w:val="none" w:sz="0" w:space="0" w:color="auto"/>
        <w:left w:val="none" w:sz="0" w:space="0" w:color="auto"/>
        <w:bottom w:val="none" w:sz="0" w:space="0" w:color="auto"/>
        <w:right w:val="none" w:sz="0" w:space="0" w:color="auto"/>
      </w:divBdr>
    </w:div>
    <w:div w:id="1917980145">
      <w:bodyDiv w:val="1"/>
      <w:marLeft w:val="0"/>
      <w:marRight w:val="0"/>
      <w:marTop w:val="0"/>
      <w:marBottom w:val="0"/>
      <w:divBdr>
        <w:top w:val="none" w:sz="0" w:space="0" w:color="auto"/>
        <w:left w:val="none" w:sz="0" w:space="0" w:color="auto"/>
        <w:bottom w:val="none" w:sz="0" w:space="0" w:color="auto"/>
        <w:right w:val="none" w:sz="0" w:space="0" w:color="auto"/>
      </w:divBdr>
    </w:div>
    <w:div w:id="1927374681">
      <w:bodyDiv w:val="1"/>
      <w:marLeft w:val="0"/>
      <w:marRight w:val="0"/>
      <w:marTop w:val="0"/>
      <w:marBottom w:val="0"/>
      <w:divBdr>
        <w:top w:val="none" w:sz="0" w:space="0" w:color="auto"/>
        <w:left w:val="none" w:sz="0" w:space="0" w:color="auto"/>
        <w:bottom w:val="none" w:sz="0" w:space="0" w:color="auto"/>
        <w:right w:val="none" w:sz="0" w:space="0" w:color="auto"/>
      </w:divBdr>
    </w:div>
    <w:div w:id="1940679043">
      <w:bodyDiv w:val="1"/>
      <w:marLeft w:val="0"/>
      <w:marRight w:val="0"/>
      <w:marTop w:val="0"/>
      <w:marBottom w:val="0"/>
      <w:divBdr>
        <w:top w:val="none" w:sz="0" w:space="0" w:color="auto"/>
        <w:left w:val="none" w:sz="0" w:space="0" w:color="auto"/>
        <w:bottom w:val="none" w:sz="0" w:space="0" w:color="auto"/>
        <w:right w:val="none" w:sz="0" w:space="0" w:color="auto"/>
      </w:divBdr>
    </w:div>
    <w:div w:id="1942957045">
      <w:bodyDiv w:val="1"/>
      <w:marLeft w:val="0"/>
      <w:marRight w:val="0"/>
      <w:marTop w:val="0"/>
      <w:marBottom w:val="0"/>
      <w:divBdr>
        <w:top w:val="none" w:sz="0" w:space="0" w:color="auto"/>
        <w:left w:val="none" w:sz="0" w:space="0" w:color="auto"/>
        <w:bottom w:val="none" w:sz="0" w:space="0" w:color="auto"/>
        <w:right w:val="none" w:sz="0" w:space="0" w:color="auto"/>
      </w:divBdr>
    </w:div>
    <w:div w:id="1943144808">
      <w:bodyDiv w:val="1"/>
      <w:marLeft w:val="0"/>
      <w:marRight w:val="0"/>
      <w:marTop w:val="0"/>
      <w:marBottom w:val="0"/>
      <w:divBdr>
        <w:top w:val="none" w:sz="0" w:space="0" w:color="auto"/>
        <w:left w:val="none" w:sz="0" w:space="0" w:color="auto"/>
        <w:bottom w:val="none" w:sz="0" w:space="0" w:color="auto"/>
        <w:right w:val="none" w:sz="0" w:space="0" w:color="auto"/>
      </w:divBdr>
    </w:div>
    <w:div w:id="1945578450">
      <w:bodyDiv w:val="1"/>
      <w:marLeft w:val="0"/>
      <w:marRight w:val="0"/>
      <w:marTop w:val="0"/>
      <w:marBottom w:val="0"/>
      <w:divBdr>
        <w:top w:val="none" w:sz="0" w:space="0" w:color="auto"/>
        <w:left w:val="none" w:sz="0" w:space="0" w:color="auto"/>
        <w:bottom w:val="none" w:sz="0" w:space="0" w:color="auto"/>
        <w:right w:val="none" w:sz="0" w:space="0" w:color="auto"/>
      </w:divBdr>
    </w:div>
    <w:div w:id="1953435873">
      <w:bodyDiv w:val="1"/>
      <w:marLeft w:val="0"/>
      <w:marRight w:val="0"/>
      <w:marTop w:val="0"/>
      <w:marBottom w:val="0"/>
      <w:divBdr>
        <w:top w:val="none" w:sz="0" w:space="0" w:color="auto"/>
        <w:left w:val="none" w:sz="0" w:space="0" w:color="auto"/>
        <w:bottom w:val="none" w:sz="0" w:space="0" w:color="auto"/>
        <w:right w:val="none" w:sz="0" w:space="0" w:color="auto"/>
      </w:divBdr>
    </w:div>
    <w:div w:id="1971133072">
      <w:bodyDiv w:val="1"/>
      <w:marLeft w:val="0"/>
      <w:marRight w:val="0"/>
      <w:marTop w:val="0"/>
      <w:marBottom w:val="0"/>
      <w:divBdr>
        <w:top w:val="none" w:sz="0" w:space="0" w:color="auto"/>
        <w:left w:val="none" w:sz="0" w:space="0" w:color="auto"/>
        <w:bottom w:val="none" w:sz="0" w:space="0" w:color="auto"/>
        <w:right w:val="none" w:sz="0" w:space="0" w:color="auto"/>
      </w:divBdr>
    </w:div>
    <w:div w:id="1975256591">
      <w:bodyDiv w:val="1"/>
      <w:marLeft w:val="0"/>
      <w:marRight w:val="0"/>
      <w:marTop w:val="0"/>
      <w:marBottom w:val="0"/>
      <w:divBdr>
        <w:top w:val="none" w:sz="0" w:space="0" w:color="auto"/>
        <w:left w:val="none" w:sz="0" w:space="0" w:color="auto"/>
        <w:bottom w:val="none" w:sz="0" w:space="0" w:color="auto"/>
        <w:right w:val="none" w:sz="0" w:space="0" w:color="auto"/>
      </w:divBdr>
    </w:div>
    <w:div w:id="1976400205">
      <w:bodyDiv w:val="1"/>
      <w:marLeft w:val="0"/>
      <w:marRight w:val="0"/>
      <w:marTop w:val="0"/>
      <w:marBottom w:val="0"/>
      <w:divBdr>
        <w:top w:val="none" w:sz="0" w:space="0" w:color="auto"/>
        <w:left w:val="none" w:sz="0" w:space="0" w:color="auto"/>
        <w:bottom w:val="none" w:sz="0" w:space="0" w:color="auto"/>
        <w:right w:val="none" w:sz="0" w:space="0" w:color="auto"/>
      </w:divBdr>
    </w:div>
    <w:div w:id="2005231762">
      <w:bodyDiv w:val="1"/>
      <w:marLeft w:val="0"/>
      <w:marRight w:val="0"/>
      <w:marTop w:val="0"/>
      <w:marBottom w:val="0"/>
      <w:divBdr>
        <w:top w:val="none" w:sz="0" w:space="0" w:color="auto"/>
        <w:left w:val="none" w:sz="0" w:space="0" w:color="auto"/>
        <w:bottom w:val="none" w:sz="0" w:space="0" w:color="auto"/>
        <w:right w:val="none" w:sz="0" w:space="0" w:color="auto"/>
      </w:divBdr>
    </w:div>
    <w:div w:id="2006548323">
      <w:bodyDiv w:val="1"/>
      <w:marLeft w:val="0"/>
      <w:marRight w:val="0"/>
      <w:marTop w:val="0"/>
      <w:marBottom w:val="0"/>
      <w:divBdr>
        <w:top w:val="none" w:sz="0" w:space="0" w:color="auto"/>
        <w:left w:val="none" w:sz="0" w:space="0" w:color="auto"/>
        <w:bottom w:val="none" w:sz="0" w:space="0" w:color="auto"/>
        <w:right w:val="none" w:sz="0" w:space="0" w:color="auto"/>
      </w:divBdr>
    </w:div>
    <w:div w:id="2029793217">
      <w:bodyDiv w:val="1"/>
      <w:marLeft w:val="0"/>
      <w:marRight w:val="0"/>
      <w:marTop w:val="0"/>
      <w:marBottom w:val="0"/>
      <w:divBdr>
        <w:top w:val="none" w:sz="0" w:space="0" w:color="auto"/>
        <w:left w:val="none" w:sz="0" w:space="0" w:color="auto"/>
        <w:bottom w:val="none" w:sz="0" w:space="0" w:color="auto"/>
        <w:right w:val="none" w:sz="0" w:space="0" w:color="auto"/>
      </w:divBdr>
    </w:div>
    <w:div w:id="2031838844">
      <w:bodyDiv w:val="1"/>
      <w:marLeft w:val="0"/>
      <w:marRight w:val="0"/>
      <w:marTop w:val="0"/>
      <w:marBottom w:val="0"/>
      <w:divBdr>
        <w:top w:val="none" w:sz="0" w:space="0" w:color="auto"/>
        <w:left w:val="none" w:sz="0" w:space="0" w:color="auto"/>
        <w:bottom w:val="none" w:sz="0" w:space="0" w:color="auto"/>
        <w:right w:val="none" w:sz="0" w:space="0" w:color="auto"/>
      </w:divBdr>
    </w:div>
    <w:div w:id="2033796909">
      <w:bodyDiv w:val="1"/>
      <w:marLeft w:val="0"/>
      <w:marRight w:val="0"/>
      <w:marTop w:val="0"/>
      <w:marBottom w:val="0"/>
      <w:divBdr>
        <w:top w:val="none" w:sz="0" w:space="0" w:color="auto"/>
        <w:left w:val="none" w:sz="0" w:space="0" w:color="auto"/>
        <w:bottom w:val="none" w:sz="0" w:space="0" w:color="auto"/>
        <w:right w:val="none" w:sz="0" w:space="0" w:color="auto"/>
      </w:divBdr>
    </w:div>
    <w:div w:id="2037150998">
      <w:bodyDiv w:val="1"/>
      <w:marLeft w:val="0"/>
      <w:marRight w:val="0"/>
      <w:marTop w:val="0"/>
      <w:marBottom w:val="0"/>
      <w:divBdr>
        <w:top w:val="none" w:sz="0" w:space="0" w:color="auto"/>
        <w:left w:val="none" w:sz="0" w:space="0" w:color="auto"/>
        <w:bottom w:val="none" w:sz="0" w:space="0" w:color="auto"/>
        <w:right w:val="none" w:sz="0" w:space="0" w:color="auto"/>
      </w:divBdr>
    </w:div>
    <w:div w:id="2053383204">
      <w:bodyDiv w:val="1"/>
      <w:marLeft w:val="0"/>
      <w:marRight w:val="0"/>
      <w:marTop w:val="0"/>
      <w:marBottom w:val="0"/>
      <w:divBdr>
        <w:top w:val="none" w:sz="0" w:space="0" w:color="auto"/>
        <w:left w:val="none" w:sz="0" w:space="0" w:color="auto"/>
        <w:bottom w:val="none" w:sz="0" w:space="0" w:color="auto"/>
        <w:right w:val="none" w:sz="0" w:space="0" w:color="auto"/>
      </w:divBdr>
      <w:divsChild>
        <w:div w:id="1800563205">
          <w:marLeft w:val="0"/>
          <w:marRight w:val="0"/>
          <w:marTop w:val="0"/>
          <w:marBottom w:val="0"/>
          <w:divBdr>
            <w:top w:val="none" w:sz="0" w:space="0" w:color="auto"/>
            <w:left w:val="none" w:sz="0" w:space="0" w:color="auto"/>
            <w:bottom w:val="none" w:sz="0" w:space="0" w:color="auto"/>
            <w:right w:val="none" w:sz="0" w:space="0" w:color="auto"/>
          </w:divBdr>
        </w:div>
      </w:divsChild>
    </w:div>
    <w:div w:id="2085105047">
      <w:bodyDiv w:val="1"/>
      <w:marLeft w:val="0"/>
      <w:marRight w:val="0"/>
      <w:marTop w:val="0"/>
      <w:marBottom w:val="0"/>
      <w:divBdr>
        <w:top w:val="none" w:sz="0" w:space="0" w:color="auto"/>
        <w:left w:val="none" w:sz="0" w:space="0" w:color="auto"/>
        <w:bottom w:val="none" w:sz="0" w:space="0" w:color="auto"/>
        <w:right w:val="none" w:sz="0" w:space="0" w:color="auto"/>
      </w:divBdr>
    </w:div>
    <w:div w:id="2090075188">
      <w:bodyDiv w:val="1"/>
      <w:marLeft w:val="0"/>
      <w:marRight w:val="0"/>
      <w:marTop w:val="0"/>
      <w:marBottom w:val="0"/>
      <w:divBdr>
        <w:top w:val="none" w:sz="0" w:space="0" w:color="auto"/>
        <w:left w:val="none" w:sz="0" w:space="0" w:color="auto"/>
        <w:bottom w:val="none" w:sz="0" w:space="0" w:color="auto"/>
        <w:right w:val="none" w:sz="0" w:space="0" w:color="auto"/>
      </w:divBdr>
    </w:div>
    <w:div w:id="2116171048">
      <w:bodyDiv w:val="1"/>
      <w:marLeft w:val="0"/>
      <w:marRight w:val="0"/>
      <w:marTop w:val="0"/>
      <w:marBottom w:val="0"/>
      <w:divBdr>
        <w:top w:val="none" w:sz="0" w:space="0" w:color="auto"/>
        <w:left w:val="none" w:sz="0" w:space="0" w:color="auto"/>
        <w:bottom w:val="none" w:sz="0" w:space="0" w:color="auto"/>
        <w:right w:val="none" w:sz="0" w:space="0" w:color="auto"/>
      </w:divBdr>
    </w:div>
    <w:div w:id="2128423171">
      <w:bodyDiv w:val="1"/>
      <w:marLeft w:val="0"/>
      <w:marRight w:val="0"/>
      <w:marTop w:val="0"/>
      <w:marBottom w:val="0"/>
      <w:divBdr>
        <w:top w:val="none" w:sz="0" w:space="0" w:color="auto"/>
        <w:left w:val="none" w:sz="0" w:space="0" w:color="auto"/>
        <w:bottom w:val="none" w:sz="0" w:space="0" w:color="auto"/>
        <w:right w:val="none" w:sz="0" w:space="0" w:color="auto"/>
      </w:divBdr>
    </w:div>
    <w:div w:id="2140609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2E89094492FB1103C0197EC46888474EEC44CA800EC2F24169EAF34CEF13EAD001D2E7DFA7E8C1BDB3C50D188pAa7H" TargetMode="External"/><Relationship Id="rId18" Type="http://schemas.openxmlformats.org/officeDocument/2006/relationships/hyperlink" Target="consultantplus://offline/ref=A2E89094492FB1103C0197EC46888474EEC441A906E62F24169EAF34CEF13EAD001D2E7DFA7E8C1BDB3C50D188pAa7H"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A2E89094492FB1103C0197EC46888474EEC44FAD01E62F24169EAF34CEF13EAD001D2E7DFA7E8C1BDB3C50D188pAa7H" TargetMode="External"/><Relationship Id="rId17" Type="http://schemas.openxmlformats.org/officeDocument/2006/relationships/hyperlink" Target="consultantplus://offline/ref=A2E89094492FB1103C0197EC46888474EEC44CA800EC2F24169EAF34CEF13EAD001D2E7DFA7E8C1BDB3C50D188pAa7H" TargetMode="External"/><Relationship Id="rId2" Type="http://schemas.openxmlformats.org/officeDocument/2006/relationships/numbering" Target="numbering.xml"/><Relationship Id="rId16" Type="http://schemas.openxmlformats.org/officeDocument/2006/relationships/hyperlink" Target="consultantplus://offline/ref=A2E89094492FB1103C0197EC46888474EEC44FAD01E62F24169EAF34CEF13EAD001D2E7DFA7E8C1BDB3C50D188pAa7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5AF0BCC393CB497E0F91D5BDAC1C783A980877642DE708723CFA5A4BE7F826BBACA9D2773167EFD516394004AE6x5J" TargetMode="External"/><Relationship Id="rId5" Type="http://schemas.openxmlformats.org/officeDocument/2006/relationships/settings" Target="settings.xml"/><Relationship Id="rId15" Type="http://schemas.openxmlformats.org/officeDocument/2006/relationships/hyperlink" Target="consultantplus://offline/ref=966A0C5AFED4250EB6A907CE7AEE70BA5D5CCC42A8E50BDC9B28570BAF7EE6CF6FA979168EC490AE2DA88CA61AkDACO" TargetMode="External"/><Relationship Id="rId10" Type="http://schemas.openxmlformats.org/officeDocument/2006/relationships/hyperlink" Target="https://login.consultant.ru/link/?req=doc;base=LAW;n=202060;fld=134"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tkpb.ru" TargetMode="External"/><Relationship Id="rId14" Type="http://schemas.openxmlformats.org/officeDocument/2006/relationships/hyperlink" Target="consultantplus://offline/ref=A2E89094492FB1103C0197EC46888474EEC441A906E62F24169EAF34CEF13EAD001D2E7DFA7E8C1BDB3C50D188pAa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CC721-97BB-403C-B26C-9E5D73B52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49</Pages>
  <Words>19663</Words>
  <Characters>112082</Characters>
  <Application>Microsoft Office Word</Application>
  <DocSecurity>0</DocSecurity>
  <Lines>934</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АКБ "ТКПБ" (ОАО)</Company>
  <LinksUpToDate>false</LinksUpToDate>
  <CharactersWithSpaces>131483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Рытова Ольга Владимировна</dc:creator>
  <cp:lastModifiedBy>Рокотянская Ольга Анатольевна</cp:lastModifiedBy>
  <cp:revision>33</cp:revision>
  <cp:lastPrinted>2019-08-09T09:39:00Z</cp:lastPrinted>
  <dcterms:created xsi:type="dcterms:W3CDTF">2019-08-08T12:40:00Z</dcterms:created>
  <dcterms:modified xsi:type="dcterms:W3CDTF">2019-08-09T09:47:00Z</dcterms:modified>
</cp:coreProperties>
</file>